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库存</w:t>
      </w:r>
      <w:r>
        <w:rPr>
          <w:rFonts w:hint="eastAsia"/>
        </w:rPr>
        <w:t>钢琴代销合同</w:t>
      </w:r>
    </w:p>
    <w:p>
      <w:pPr>
        <w:spacing w:line="360" w:lineRule="auto"/>
        <w:rPr>
          <w:rStyle w:val="16"/>
          <w:rFonts w:ascii="仿宋_GB2312" w:hAnsi="仿宋_GB2312" w:eastAsia="仿宋_GB2312"/>
          <w:color w:val="000000"/>
          <w:kern w:val="0"/>
          <w:sz w:val="24"/>
        </w:rPr>
      </w:pPr>
      <w:r>
        <w:rPr>
          <w:rStyle w:val="16"/>
          <w:rFonts w:ascii="仿宋_GB2312" w:hAnsi="仿宋_GB2312" w:eastAsia="仿宋_GB2312"/>
          <w:color w:val="000000"/>
          <w:kern w:val="0"/>
          <w:sz w:val="24"/>
        </w:rPr>
        <w:t xml:space="preserve">                                               </w:t>
      </w:r>
      <w:r>
        <w:rPr>
          <w:rStyle w:val="16"/>
          <w:rFonts w:hint="eastAsia" w:ascii="仿宋_GB2312" w:hAnsi="仿宋_GB2312" w:eastAsia="仿宋_GB2312"/>
          <w:color w:val="000000"/>
          <w:kern w:val="0"/>
          <w:sz w:val="24"/>
        </w:rPr>
        <w:t>合同编号：</w:t>
      </w:r>
      <w:r>
        <w:rPr>
          <w:rStyle w:val="16"/>
          <w:rFonts w:ascii="仿宋_GB2312" w:hAnsi="仿宋_GB2312" w:eastAsia="仿宋_GB2312"/>
          <w:color w:val="000000"/>
          <w:kern w:val="0"/>
          <w:sz w:val="24"/>
        </w:rPr>
        <w:t xml:space="preserve"> </w:t>
      </w:r>
    </w:p>
    <w:p>
      <w:pPr>
        <w:spacing w:line="360" w:lineRule="auto"/>
        <w:rPr>
          <w:rStyle w:val="16"/>
          <w:rFonts w:ascii="仿宋_GB2312" w:hAnsi="仿宋_GB2312" w:eastAsia="仿宋_GB2312"/>
          <w:color w:val="000000"/>
          <w:kern w:val="0"/>
          <w:sz w:val="24"/>
        </w:rPr>
      </w:pPr>
    </w:p>
    <w:p>
      <w:pPr>
        <w:spacing w:line="360" w:lineRule="auto"/>
        <w:rPr>
          <w:rStyle w:val="16"/>
          <w:rFonts w:hint="eastAsia" w:ascii="仿宋" w:hAnsi="仿宋" w:eastAsia="仿宋" w:cs="仿宋"/>
          <w:bCs/>
          <w:color w:val="000000"/>
          <w:sz w:val="24"/>
          <w:szCs w:val="24"/>
        </w:rPr>
      </w:pPr>
      <w:r>
        <w:rPr>
          <w:rStyle w:val="16"/>
          <w:rFonts w:hint="eastAsia" w:ascii="仿宋" w:hAnsi="仿宋" w:eastAsia="仿宋" w:cs="仿宋"/>
          <w:bCs/>
          <w:color w:val="000000"/>
          <w:sz w:val="24"/>
          <w:szCs w:val="24"/>
        </w:rPr>
        <w:t>甲方：广州市城投</w:t>
      </w:r>
      <w:r>
        <w:rPr>
          <w:rStyle w:val="16"/>
          <w:rFonts w:hint="eastAsia" w:ascii="仿宋" w:hAnsi="仿宋" w:eastAsia="仿宋" w:cs="仿宋"/>
          <w:bCs/>
          <w:color w:val="000000"/>
          <w:sz w:val="24"/>
          <w:szCs w:val="24"/>
          <w:lang w:val="en-US" w:eastAsia="zh-CN"/>
        </w:rPr>
        <w:t>体育</w:t>
      </w:r>
      <w:r>
        <w:rPr>
          <w:rStyle w:val="16"/>
          <w:rFonts w:hint="eastAsia" w:ascii="仿宋" w:hAnsi="仿宋" w:eastAsia="仿宋" w:cs="仿宋"/>
          <w:bCs/>
          <w:color w:val="000000"/>
          <w:sz w:val="24"/>
          <w:szCs w:val="24"/>
        </w:rPr>
        <w:t>发展有限公司</w:t>
      </w:r>
    </w:p>
    <w:p>
      <w:pPr>
        <w:spacing w:line="360" w:lineRule="auto"/>
        <w:rPr>
          <w:rStyle w:val="16"/>
          <w:rFonts w:hint="eastAsia" w:ascii="仿宋" w:hAnsi="仿宋" w:eastAsia="仿宋" w:cs="仿宋"/>
          <w:bCs/>
          <w:color w:val="000000"/>
          <w:sz w:val="24"/>
          <w:szCs w:val="24"/>
        </w:rPr>
      </w:pPr>
      <w:r>
        <w:rPr>
          <w:rStyle w:val="16"/>
          <w:rFonts w:hint="eastAsia" w:ascii="仿宋" w:hAnsi="仿宋" w:eastAsia="仿宋" w:cs="仿宋"/>
          <w:bCs/>
          <w:color w:val="000000"/>
          <w:sz w:val="24"/>
          <w:szCs w:val="24"/>
        </w:rPr>
        <w:t>住所：</w:t>
      </w:r>
    </w:p>
    <w:p>
      <w:pPr>
        <w:spacing w:line="360" w:lineRule="auto"/>
        <w:rPr>
          <w:rStyle w:val="16"/>
          <w:rFonts w:hint="default" w:ascii="仿宋" w:hAnsi="仿宋" w:eastAsia="仿宋" w:cs="仿宋"/>
          <w:bCs/>
          <w:color w:val="000000"/>
          <w:sz w:val="24"/>
          <w:szCs w:val="24"/>
          <w:lang w:val="en-US" w:eastAsia="zh-CN"/>
        </w:rPr>
      </w:pPr>
      <w:r>
        <w:rPr>
          <w:rStyle w:val="16"/>
          <w:rFonts w:hint="eastAsia" w:ascii="仿宋" w:hAnsi="仿宋" w:eastAsia="仿宋" w:cs="仿宋"/>
          <w:bCs/>
          <w:color w:val="000000"/>
          <w:sz w:val="24"/>
          <w:szCs w:val="24"/>
        </w:rPr>
        <w:t>通讯地址：</w:t>
      </w:r>
    </w:p>
    <w:p>
      <w:pPr>
        <w:spacing w:line="360" w:lineRule="auto"/>
        <w:rPr>
          <w:rStyle w:val="16"/>
          <w:rFonts w:hint="eastAsia" w:ascii="仿宋" w:hAnsi="仿宋" w:eastAsia="仿宋" w:cs="仿宋"/>
          <w:bCs/>
          <w:color w:val="000000"/>
          <w:sz w:val="24"/>
          <w:szCs w:val="24"/>
        </w:rPr>
      </w:pPr>
      <w:r>
        <w:rPr>
          <w:rStyle w:val="16"/>
          <w:rFonts w:hint="eastAsia" w:ascii="仿宋" w:hAnsi="仿宋" w:eastAsia="仿宋" w:cs="仿宋"/>
          <w:bCs/>
          <w:color w:val="000000"/>
          <w:sz w:val="24"/>
          <w:szCs w:val="24"/>
        </w:rPr>
        <w:t>法定代表人：</w:t>
      </w:r>
    </w:p>
    <w:p>
      <w:pPr>
        <w:spacing w:line="360" w:lineRule="auto"/>
        <w:rPr>
          <w:rStyle w:val="16"/>
          <w:rFonts w:hint="eastAsia" w:ascii="仿宋" w:hAnsi="仿宋" w:eastAsia="仿宋" w:cs="仿宋"/>
          <w:color w:val="000000"/>
          <w:sz w:val="24"/>
          <w:szCs w:val="24"/>
        </w:rPr>
      </w:pPr>
    </w:p>
    <w:p>
      <w:pPr>
        <w:spacing w:line="360" w:lineRule="auto"/>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乙方： </w:t>
      </w:r>
    </w:p>
    <w:p>
      <w:pPr>
        <w:spacing w:line="360" w:lineRule="auto"/>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住所：</w:t>
      </w:r>
    </w:p>
    <w:p>
      <w:pPr>
        <w:spacing w:line="360" w:lineRule="auto"/>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通讯地址： </w:t>
      </w:r>
    </w:p>
    <w:p>
      <w:pPr>
        <w:spacing w:line="360" w:lineRule="auto"/>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法定代表人：</w:t>
      </w:r>
    </w:p>
    <w:p>
      <w:pPr>
        <w:spacing w:line="360" w:lineRule="auto"/>
        <w:jc w:val="left"/>
        <w:rPr>
          <w:rStyle w:val="16"/>
          <w:rFonts w:hint="eastAsia" w:ascii="仿宋" w:hAnsi="仿宋" w:eastAsia="仿宋" w:cs="仿宋"/>
          <w:color w:val="000000"/>
          <w:kern w:val="0"/>
          <w:sz w:val="24"/>
          <w:szCs w:val="24"/>
        </w:rPr>
      </w:pPr>
    </w:p>
    <w:p>
      <w:p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鉴于甲方现有库存钢琴售出需求，乙方具有钢琴销售团队和能力，</w:t>
      </w:r>
      <w:r>
        <w:rPr>
          <w:rStyle w:val="16"/>
          <w:rFonts w:hint="eastAsia" w:ascii="仿宋" w:hAnsi="仿宋" w:eastAsia="仿宋" w:cs="仿宋"/>
          <w:color w:val="000000"/>
          <w:kern w:val="0"/>
          <w:sz w:val="24"/>
          <w:szCs w:val="24"/>
        </w:rPr>
        <w:t>根据《中华人民共和国</w:t>
      </w:r>
      <w:r>
        <w:rPr>
          <w:rStyle w:val="16"/>
          <w:rFonts w:hint="eastAsia" w:ascii="仿宋" w:hAnsi="仿宋" w:eastAsia="仿宋" w:cs="仿宋"/>
          <w:color w:val="000000"/>
          <w:kern w:val="0"/>
          <w:sz w:val="24"/>
          <w:szCs w:val="24"/>
          <w:lang w:val="en-US" w:eastAsia="zh-CN"/>
        </w:rPr>
        <w:t>民法典</w:t>
      </w:r>
      <w:r>
        <w:rPr>
          <w:rStyle w:val="16"/>
          <w:rFonts w:hint="eastAsia" w:ascii="仿宋" w:hAnsi="仿宋" w:eastAsia="仿宋" w:cs="仿宋"/>
          <w:color w:val="000000"/>
          <w:kern w:val="0"/>
          <w:sz w:val="24"/>
          <w:szCs w:val="24"/>
        </w:rPr>
        <w:t>》等有关法律、法规的规定，甲乙</w:t>
      </w:r>
      <w:r>
        <w:rPr>
          <w:rStyle w:val="16"/>
          <w:rFonts w:hint="eastAsia" w:ascii="仿宋" w:hAnsi="仿宋" w:eastAsia="仿宋" w:cs="仿宋"/>
          <w:color w:val="000000"/>
          <w:kern w:val="0"/>
          <w:sz w:val="24"/>
          <w:szCs w:val="24"/>
          <w:lang w:val="en-US" w:eastAsia="zh-CN"/>
        </w:rPr>
        <w:t>双方</w:t>
      </w:r>
      <w:r>
        <w:rPr>
          <w:rStyle w:val="16"/>
          <w:rFonts w:hint="eastAsia" w:ascii="仿宋" w:hAnsi="仿宋" w:eastAsia="仿宋" w:cs="仿宋"/>
          <w:color w:val="000000"/>
          <w:kern w:val="0"/>
          <w:sz w:val="24"/>
          <w:szCs w:val="24"/>
        </w:rPr>
        <w:t>达成关于德国贝希斯坦钢琴</w:t>
      </w:r>
      <w:r>
        <w:rPr>
          <w:rStyle w:val="16"/>
          <w:rFonts w:hint="eastAsia" w:ascii="仿宋" w:hAnsi="仿宋" w:eastAsia="仿宋" w:cs="仿宋"/>
          <w:color w:val="000000"/>
          <w:kern w:val="0"/>
          <w:sz w:val="24"/>
          <w:szCs w:val="24"/>
          <w:lang w:val="en-US" w:eastAsia="zh-CN"/>
        </w:rPr>
        <w:t>销售合作</w:t>
      </w:r>
      <w:r>
        <w:rPr>
          <w:rStyle w:val="16"/>
          <w:rFonts w:hint="eastAsia" w:ascii="仿宋" w:hAnsi="仿宋" w:eastAsia="仿宋" w:cs="仿宋"/>
          <w:color w:val="000000"/>
          <w:kern w:val="0"/>
          <w:sz w:val="24"/>
          <w:szCs w:val="24"/>
        </w:rPr>
        <w:t>（以下简称“合作”）</w:t>
      </w:r>
      <w:r>
        <w:rPr>
          <w:rStyle w:val="16"/>
          <w:rFonts w:hint="eastAsia" w:ascii="仿宋" w:hAnsi="仿宋" w:eastAsia="仿宋" w:cs="仿宋"/>
          <w:color w:val="000000"/>
          <w:kern w:val="0"/>
          <w:sz w:val="24"/>
          <w:szCs w:val="24"/>
          <w:lang w:val="en-US" w:eastAsia="zh-CN"/>
        </w:rPr>
        <w:t>合意</w:t>
      </w:r>
      <w:r>
        <w:rPr>
          <w:rStyle w:val="16"/>
          <w:rFonts w:hint="eastAsia" w:ascii="仿宋" w:hAnsi="仿宋" w:eastAsia="仿宋" w:cs="仿宋"/>
          <w:color w:val="000000"/>
          <w:kern w:val="0"/>
          <w:sz w:val="24"/>
          <w:szCs w:val="24"/>
        </w:rPr>
        <w:t>，现就具体合作事宜达成合作协议如下：</w:t>
      </w:r>
    </w:p>
    <w:p>
      <w:pPr>
        <w:pStyle w:val="17"/>
        <w:numPr>
          <w:ilvl w:val="0"/>
          <w:numId w:val="1"/>
        </w:numPr>
        <w:tabs>
          <w:tab w:val="left" w:pos="1418"/>
        </w:tabs>
        <w:spacing w:line="360" w:lineRule="auto"/>
        <w:ind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合作内容</w:t>
      </w:r>
    </w:p>
    <w:p>
      <w:pPr>
        <w:numPr>
          <w:ilvl w:val="0"/>
          <w:numId w:val="2"/>
        </w:num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甲方</w:t>
      </w:r>
      <w:r>
        <w:rPr>
          <w:rStyle w:val="16"/>
          <w:rFonts w:hint="eastAsia" w:ascii="仿宋" w:hAnsi="仿宋" w:eastAsia="仿宋" w:cs="仿宋"/>
          <w:color w:val="000000"/>
          <w:kern w:val="0"/>
          <w:sz w:val="24"/>
          <w:szCs w:val="24"/>
          <w:lang w:val="en-US" w:eastAsia="zh-CN"/>
        </w:rPr>
        <w:t>现有</w:t>
      </w:r>
      <w:r>
        <w:rPr>
          <w:rStyle w:val="16"/>
          <w:rFonts w:hint="eastAsia" w:ascii="仿宋" w:hAnsi="仿宋" w:eastAsia="仿宋" w:cs="仿宋"/>
          <w:color w:val="000000"/>
          <w:kern w:val="0"/>
          <w:sz w:val="24"/>
          <w:szCs w:val="24"/>
        </w:rPr>
        <w:t>项目品牌为“</w:t>
      </w:r>
      <w:r>
        <w:rPr>
          <w:rStyle w:val="16"/>
          <w:rFonts w:hint="eastAsia" w:ascii="仿宋" w:hAnsi="仿宋" w:eastAsia="仿宋" w:cs="仿宋"/>
          <w:color w:val="000000"/>
          <w:kern w:val="0"/>
          <w:sz w:val="24"/>
          <w:szCs w:val="24"/>
          <w:u w:val="single"/>
        </w:rPr>
        <w:t>贝希斯坦</w:t>
      </w:r>
      <w:r>
        <w:rPr>
          <w:rStyle w:val="16"/>
          <w:rFonts w:hint="eastAsia" w:ascii="仿宋" w:hAnsi="仿宋" w:eastAsia="仿宋" w:cs="仿宋"/>
          <w:color w:val="000000"/>
          <w:kern w:val="0"/>
          <w:sz w:val="24"/>
          <w:szCs w:val="24"/>
        </w:rPr>
        <w:t>”系列</w:t>
      </w:r>
      <w:r>
        <w:rPr>
          <w:rStyle w:val="16"/>
          <w:rFonts w:hint="eastAsia" w:ascii="仿宋" w:hAnsi="仿宋" w:eastAsia="仿宋" w:cs="仿宋"/>
          <w:color w:val="000000"/>
          <w:kern w:val="0"/>
          <w:sz w:val="24"/>
          <w:szCs w:val="24"/>
          <w:lang w:val="en-US" w:eastAsia="zh-CN"/>
        </w:rPr>
        <w:t>钢琴，乙方已经进行清点，对钢琴的具体型号、质量及指导价格予以认可</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lang w:val="en-US" w:eastAsia="zh-CN"/>
        </w:rPr>
        <w:t>钢琴库存表见附件一</w:t>
      </w:r>
      <w:r>
        <w:rPr>
          <w:rStyle w:val="16"/>
          <w:rFonts w:hint="eastAsia" w:ascii="仿宋" w:hAnsi="仿宋" w:eastAsia="仿宋" w:cs="仿宋"/>
          <w:color w:val="000000"/>
          <w:kern w:val="0"/>
          <w:sz w:val="24"/>
          <w:szCs w:val="24"/>
          <w:lang w:eastAsia="zh-CN"/>
        </w:rPr>
        <w:t>）。</w:t>
      </w:r>
    </w:p>
    <w:p>
      <w:pPr>
        <w:spacing w:line="360" w:lineRule="auto"/>
        <w:ind w:firstLine="564" w:firstLineChars="235"/>
        <w:jc w:val="left"/>
        <w:rPr>
          <w:rStyle w:val="16"/>
          <w:rFonts w:hint="eastAsia" w:ascii="仿宋" w:hAnsi="仿宋" w:eastAsia="仿宋" w:cs="仿宋"/>
          <w:color w:val="000000"/>
          <w:kern w:val="0"/>
          <w:sz w:val="24"/>
          <w:szCs w:val="24"/>
        </w:rPr>
      </w:pPr>
      <w:commentRangeStart w:id="0"/>
      <w:r>
        <w:rPr>
          <w:rStyle w:val="16"/>
          <w:rFonts w:hint="eastAsia" w:ascii="仿宋" w:hAnsi="仿宋" w:eastAsia="仿宋" w:cs="仿宋"/>
          <w:color w:val="000000"/>
          <w:kern w:val="0"/>
          <w:sz w:val="24"/>
          <w:szCs w:val="24"/>
        </w:rPr>
        <w:t>（</w:t>
      </w:r>
      <w:r>
        <w:rPr>
          <w:rStyle w:val="16"/>
          <w:rFonts w:hint="eastAsia" w:ascii="仿宋" w:hAnsi="仿宋" w:eastAsia="仿宋" w:cs="仿宋"/>
          <w:color w:val="000000"/>
          <w:kern w:val="0"/>
          <w:sz w:val="24"/>
          <w:szCs w:val="24"/>
          <w:lang w:val="en-US" w:eastAsia="zh-CN"/>
        </w:rPr>
        <w:t>二</w:t>
      </w:r>
      <w:r>
        <w:rPr>
          <w:rStyle w:val="16"/>
          <w:rFonts w:hint="eastAsia" w:ascii="仿宋" w:hAnsi="仿宋" w:eastAsia="仿宋" w:cs="仿宋"/>
          <w:color w:val="000000"/>
          <w:kern w:val="0"/>
          <w:sz w:val="24"/>
          <w:szCs w:val="24"/>
        </w:rPr>
        <w:t>）乙方钢琴销售和品牌的推广及促销活动，接受甲方的管理和监督。</w:t>
      </w:r>
      <w:commentRangeEnd w:id="0"/>
      <w:r>
        <w:commentReference w:id="0"/>
      </w:r>
    </w:p>
    <w:p>
      <w:pPr>
        <w:pStyle w:val="17"/>
        <w:numPr>
          <w:ilvl w:val="0"/>
          <w:numId w:val="1"/>
        </w:numPr>
        <w:tabs>
          <w:tab w:val="left" w:pos="1418"/>
        </w:tabs>
        <w:spacing w:line="360" w:lineRule="auto"/>
        <w:ind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合作期限</w:t>
      </w:r>
    </w:p>
    <w:p>
      <w:pPr>
        <w:pStyle w:val="17"/>
        <w:spacing w:line="360" w:lineRule="auto"/>
        <w:ind w:left="564" w:firstLine="0" w:firstLineChars="0"/>
        <w:jc w:val="left"/>
        <w:rPr>
          <w:rStyle w:val="16"/>
          <w:rFonts w:hint="eastAsia" w:ascii="仿宋" w:hAnsi="仿宋" w:eastAsia="仿宋" w:cs="仿宋"/>
          <w:color w:val="000000"/>
          <w:kern w:val="0"/>
          <w:sz w:val="24"/>
          <w:szCs w:val="24"/>
          <w:lang w:eastAsia="zh-CN"/>
        </w:rPr>
      </w:pPr>
      <w:r>
        <w:rPr>
          <w:rStyle w:val="16"/>
          <w:rFonts w:hint="eastAsia" w:ascii="仿宋" w:hAnsi="仿宋" w:eastAsia="仿宋" w:cs="仿宋"/>
          <w:color w:val="000000"/>
          <w:kern w:val="0"/>
          <w:sz w:val="24"/>
          <w:szCs w:val="24"/>
        </w:rPr>
        <w:t>即自签订本合同起至</w:t>
      </w:r>
      <w:r>
        <w:rPr>
          <w:rStyle w:val="16"/>
          <w:rFonts w:hint="eastAsia" w:ascii="仿宋" w:hAnsi="仿宋" w:eastAsia="仿宋" w:cs="仿宋"/>
          <w:color w:val="000000"/>
          <w:kern w:val="0"/>
          <w:sz w:val="24"/>
          <w:szCs w:val="24"/>
          <w:u w:val="single"/>
        </w:rPr>
        <w:t xml:space="preserve"> 202</w:t>
      </w:r>
      <w:r>
        <w:rPr>
          <w:rStyle w:val="16"/>
          <w:rFonts w:hint="eastAsia" w:ascii="仿宋" w:hAnsi="仿宋" w:eastAsia="仿宋" w:cs="仿宋"/>
          <w:color w:val="000000"/>
          <w:kern w:val="0"/>
          <w:sz w:val="24"/>
          <w:szCs w:val="24"/>
          <w:u w:val="single"/>
          <w:lang w:val="en-US" w:eastAsia="zh-CN"/>
        </w:rPr>
        <w:t>4</w:t>
      </w:r>
      <w:r>
        <w:rPr>
          <w:rStyle w:val="16"/>
          <w:rFonts w:hint="eastAsia" w:ascii="仿宋" w:hAnsi="仿宋" w:eastAsia="仿宋" w:cs="仿宋"/>
          <w:color w:val="000000"/>
          <w:kern w:val="0"/>
          <w:sz w:val="24"/>
          <w:szCs w:val="24"/>
        </w:rPr>
        <w:t>年</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u w:val="single"/>
          <w:lang w:val="en-US" w:eastAsia="zh-CN"/>
        </w:rPr>
        <w:t xml:space="preserve">  </w:t>
      </w:r>
      <w:r>
        <w:rPr>
          <w:rStyle w:val="16"/>
          <w:rFonts w:hint="eastAsia" w:ascii="仿宋" w:hAnsi="仿宋" w:eastAsia="仿宋" w:cs="仿宋"/>
          <w:color w:val="000000"/>
          <w:kern w:val="0"/>
          <w:sz w:val="24"/>
          <w:szCs w:val="24"/>
        </w:rPr>
        <w:t>月</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u w:val="single"/>
          <w:lang w:val="en-US" w:eastAsia="zh-CN"/>
        </w:rPr>
        <w:t xml:space="preserve"> </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rPr>
        <w:t>日止。</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lang w:val="en-US" w:eastAsia="zh-CN"/>
        </w:rPr>
        <w:t>一年</w:t>
      </w:r>
      <w:r>
        <w:rPr>
          <w:rStyle w:val="16"/>
          <w:rFonts w:hint="eastAsia" w:ascii="仿宋" w:hAnsi="仿宋" w:eastAsia="仿宋" w:cs="仿宋"/>
          <w:color w:val="000000"/>
          <w:kern w:val="0"/>
          <w:sz w:val="24"/>
          <w:szCs w:val="24"/>
          <w:lang w:eastAsia="zh-CN"/>
        </w:rPr>
        <w:t>）</w:t>
      </w:r>
    </w:p>
    <w:p>
      <w:pPr>
        <w:pStyle w:val="17"/>
        <w:numPr>
          <w:ilvl w:val="0"/>
          <w:numId w:val="1"/>
        </w:numPr>
        <w:tabs>
          <w:tab w:val="left" w:pos="1418"/>
        </w:tabs>
        <w:spacing w:line="360" w:lineRule="auto"/>
        <w:ind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销售管理</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钢琴售出前的存放场地由甲方负责，乙方需派团队对存放的钢琴进行日常管理与维护。</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乙方可在价格浮动范围内调整</w:t>
      </w:r>
      <w:r>
        <w:rPr>
          <w:rStyle w:val="16"/>
          <w:rFonts w:hint="eastAsia" w:ascii="仿宋" w:hAnsi="仿宋" w:eastAsia="仿宋" w:cs="仿宋"/>
          <w:color w:val="000000"/>
          <w:kern w:val="0"/>
          <w:sz w:val="24"/>
          <w:szCs w:val="24"/>
          <w:lang w:val="en-US" w:eastAsia="zh-CN"/>
        </w:rPr>
        <w:t>钢琴售价</w:t>
      </w:r>
      <w:r>
        <w:rPr>
          <w:rStyle w:val="16"/>
          <w:rFonts w:hint="eastAsia" w:ascii="仿宋" w:hAnsi="仿宋" w:eastAsia="仿宋" w:cs="仿宋"/>
          <w:color w:val="000000"/>
          <w:kern w:val="0"/>
          <w:sz w:val="24"/>
          <w:szCs w:val="24"/>
        </w:rPr>
        <w:t>，其价格标准不得违反国家法律、法律及政府物价部门相关规定，如因商品价格引起的投诉，由乙方负责。</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乙方出售钢琴原则上不得低于指导价，低于指导价给甲方造成的差价损失由乙方支付给甲方。</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乙方出售钢琴所产生的运费、人力成本、营销费等，由乙方自行承担。</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rPr>
        <w:t>乙方负责售出钢琴的</w:t>
      </w:r>
      <w:r>
        <w:rPr>
          <w:rStyle w:val="16"/>
          <w:rFonts w:hint="eastAsia" w:ascii="仿宋" w:hAnsi="仿宋" w:eastAsia="仿宋" w:cs="仿宋"/>
          <w:color w:val="000000"/>
          <w:kern w:val="0"/>
          <w:sz w:val="24"/>
          <w:lang w:val="en-US" w:eastAsia="zh-CN"/>
        </w:rPr>
        <w:t>后续</w:t>
      </w:r>
      <w:r>
        <w:rPr>
          <w:rStyle w:val="16"/>
          <w:rFonts w:hint="eastAsia" w:ascii="仿宋" w:hAnsi="仿宋" w:eastAsia="仿宋" w:cs="仿宋"/>
          <w:color w:val="000000"/>
          <w:kern w:val="0"/>
          <w:sz w:val="24"/>
        </w:rPr>
        <w:t>保养</w:t>
      </w:r>
      <w:r>
        <w:rPr>
          <w:rStyle w:val="16"/>
          <w:rFonts w:hint="eastAsia" w:ascii="仿宋" w:hAnsi="仿宋" w:eastAsia="仿宋" w:cs="仿宋"/>
          <w:color w:val="000000"/>
          <w:kern w:val="0"/>
          <w:sz w:val="24"/>
          <w:lang w:eastAsia="zh-CN"/>
        </w:rPr>
        <w:t>、</w:t>
      </w:r>
      <w:r>
        <w:rPr>
          <w:rStyle w:val="16"/>
          <w:rFonts w:hint="eastAsia" w:ascii="仿宋" w:hAnsi="仿宋" w:eastAsia="仿宋" w:cs="仿宋"/>
          <w:color w:val="000000"/>
          <w:kern w:val="0"/>
          <w:sz w:val="24"/>
        </w:rPr>
        <w:t>保修工作，由此产生的费用由乙方自行承担。</w:t>
      </w:r>
    </w:p>
    <w:p>
      <w:pPr>
        <w:pStyle w:val="17"/>
        <w:numPr>
          <w:ilvl w:val="0"/>
          <w:numId w:val="3"/>
        </w:numPr>
        <w:tabs>
          <w:tab w:val="left" w:pos="851"/>
          <w:tab w:val="left" w:pos="993"/>
        </w:tabs>
        <w:spacing w:line="360" w:lineRule="auto"/>
        <w:ind w:left="-86" w:leftChars="-41"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本协议签订后五日内，乙方需向甲方支付保证金人民币二十万元。合同期满后且乙方在合同履行期内无违约行为的，甲方无息退还乙方。</w:t>
      </w:r>
    </w:p>
    <w:p>
      <w:pPr>
        <w:pStyle w:val="17"/>
        <w:numPr>
          <w:ilvl w:val="0"/>
          <w:numId w:val="1"/>
        </w:numPr>
        <w:tabs>
          <w:tab w:val="left" w:pos="1418"/>
        </w:tabs>
        <w:spacing w:line="360" w:lineRule="auto"/>
        <w:ind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销售结算</w:t>
      </w:r>
    </w:p>
    <w:p>
      <w:pPr>
        <w:pStyle w:val="17"/>
        <w:numPr>
          <w:ilvl w:val="0"/>
          <w:numId w:val="4"/>
        </w:numPr>
        <w:tabs>
          <w:tab w:val="left" w:pos="851"/>
          <w:tab w:val="left" w:pos="993"/>
        </w:tabs>
        <w:spacing w:line="360" w:lineRule="auto"/>
        <w:ind w:firstLine="480"/>
        <w:jc w:val="left"/>
        <w:rPr>
          <w:rStyle w:val="16"/>
          <w:rFonts w:hint="eastAsia"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lang w:val="en-US" w:eastAsia="zh-CN"/>
        </w:rPr>
        <w:t>因售出钢琴所产生的款项，乙方应支付至甲方指定账户。乙方将对应的全额钢琴货款支付至甲方指定账户后，方能进行提货。</w:t>
      </w:r>
    </w:p>
    <w:p>
      <w:pPr>
        <w:pStyle w:val="17"/>
        <w:numPr>
          <w:ilvl w:val="-1"/>
          <w:numId w:val="0"/>
        </w:numPr>
        <w:tabs>
          <w:tab w:val="left" w:pos="851"/>
          <w:tab w:val="left" w:pos="993"/>
        </w:tabs>
        <w:spacing w:line="360" w:lineRule="auto"/>
        <w:ind w:firstLine="720" w:firstLineChars="300"/>
        <w:jc w:val="left"/>
        <w:rPr>
          <w:rStyle w:val="16"/>
          <w:rFonts w:hint="eastAsia"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lang w:val="en-US" w:eastAsia="zh-CN"/>
        </w:rPr>
        <w:t>甲方指定账户如下：</w:t>
      </w:r>
    </w:p>
    <w:p>
      <w:pPr>
        <w:pStyle w:val="17"/>
        <w:tabs>
          <w:tab w:val="left" w:pos="851"/>
          <w:tab w:val="left" w:pos="993"/>
        </w:tabs>
        <w:spacing w:line="360" w:lineRule="auto"/>
        <w:ind w:left="564"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户  名：</w:t>
      </w:r>
    </w:p>
    <w:p>
      <w:pPr>
        <w:pStyle w:val="17"/>
        <w:tabs>
          <w:tab w:val="left" w:pos="851"/>
          <w:tab w:val="left" w:pos="993"/>
        </w:tabs>
        <w:spacing w:line="360" w:lineRule="auto"/>
        <w:ind w:left="564"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开户行：</w:t>
      </w:r>
    </w:p>
    <w:p>
      <w:pPr>
        <w:pStyle w:val="17"/>
        <w:tabs>
          <w:tab w:val="left" w:pos="851"/>
          <w:tab w:val="left" w:pos="993"/>
        </w:tabs>
        <w:spacing w:line="360" w:lineRule="auto"/>
        <w:ind w:left="564" w:firstLine="480"/>
        <w:jc w:val="left"/>
        <w:rPr>
          <w:rStyle w:val="16"/>
          <w:rFonts w:hint="eastAsia"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rPr>
        <w:t>账号：</w:t>
      </w:r>
    </w:p>
    <w:p>
      <w:pPr>
        <w:pStyle w:val="17"/>
        <w:numPr>
          <w:ilvl w:val="0"/>
          <w:numId w:val="4"/>
        </w:numPr>
        <w:tabs>
          <w:tab w:val="left" w:pos="851"/>
          <w:tab w:val="left" w:pos="993"/>
        </w:tabs>
        <w:spacing w:line="360" w:lineRule="auto"/>
        <w:ind w:firstLine="48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销售收入分成按每个月收款总额结算，甲方提供实际含税销售额给乙方进行核对</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rPr>
        <w:t>在甲方扣除</w:t>
      </w:r>
      <w:r>
        <w:rPr>
          <w:rStyle w:val="16"/>
          <w:rFonts w:hint="eastAsia" w:ascii="仿宋" w:hAnsi="仿宋" w:eastAsia="仿宋" w:cs="仿宋"/>
          <w:color w:val="000000"/>
          <w:kern w:val="0"/>
          <w:sz w:val="24"/>
          <w:szCs w:val="24"/>
          <w:u w:val="single"/>
        </w:rPr>
        <w:t>钢琴</w:t>
      </w:r>
      <w:r>
        <w:rPr>
          <w:rStyle w:val="16"/>
          <w:rFonts w:hint="eastAsia" w:ascii="仿宋" w:hAnsi="仿宋" w:eastAsia="仿宋" w:cs="仿宋"/>
          <w:color w:val="000000"/>
          <w:kern w:val="0"/>
          <w:sz w:val="24"/>
          <w:szCs w:val="24"/>
          <w:u w:val="single"/>
          <w:lang w:val="en-US" w:eastAsia="zh-CN"/>
        </w:rPr>
        <w:t>指导价</w:t>
      </w:r>
      <w:r>
        <w:rPr>
          <w:rStyle w:val="16"/>
          <w:rFonts w:hint="eastAsia" w:ascii="仿宋" w:hAnsi="仿宋" w:eastAsia="仿宋" w:cs="仿宋"/>
          <w:color w:val="000000"/>
          <w:kern w:val="0"/>
          <w:sz w:val="24"/>
          <w:szCs w:val="24"/>
        </w:rPr>
        <w:t>后，剩余费用结算给乙方</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rPr>
        <w:t>乙方应于收到结算清单后3个工作日内对相关数据进行书面确认，乙方逾期确认结算清单的，视为乙方对结算金额无异议。</w:t>
      </w:r>
    </w:p>
    <w:p>
      <w:pPr>
        <w:pStyle w:val="17"/>
        <w:tabs>
          <w:tab w:val="left" w:pos="851"/>
          <w:tab w:val="left" w:pos="993"/>
        </w:tabs>
        <w:spacing w:line="360" w:lineRule="auto"/>
        <w:ind w:left="564" w:firstLine="0"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乙方指定的账户如下：</w:t>
      </w:r>
    </w:p>
    <w:p>
      <w:pPr>
        <w:pStyle w:val="17"/>
        <w:tabs>
          <w:tab w:val="left" w:pos="851"/>
          <w:tab w:val="left" w:pos="993"/>
        </w:tabs>
        <w:spacing w:line="360" w:lineRule="auto"/>
        <w:ind w:left="564"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户  名：</w:t>
      </w:r>
    </w:p>
    <w:p>
      <w:pPr>
        <w:pStyle w:val="17"/>
        <w:tabs>
          <w:tab w:val="left" w:pos="851"/>
          <w:tab w:val="left" w:pos="993"/>
        </w:tabs>
        <w:spacing w:line="360" w:lineRule="auto"/>
        <w:ind w:left="564"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开户行：</w:t>
      </w:r>
    </w:p>
    <w:p>
      <w:pPr>
        <w:pStyle w:val="17"/>
        <w:tabs>
          <w:tab w:val="left" w:pos="851"/>
          <w:tab w:val="left" w:pos="993"/>
        </w:tabs>
        <w:spacing w:line="360" w:lineRule="auto"/>
        <w:ind w:left="564" w:firstLineChars="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账号：</w:t>
      </w:r>
    </w:p>
    <w:p>
      <w:pPr>
        <w:pStyle w:val="17"/>
        <w:numPr>
          <w:ilvl w:val="0"/>
          <w:numId w:val="2"/>
        </w:num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甲方有权直接从应付</w:t>
      </w:r>
      <w:r>
        <w:rPr>
          <w:rStyle w:val="16"/>
          <w:rFonts w:hint="eastAsia" w:ascii="仿宋" w:hAnsi="仿宋" w:eastAsia="仿宋" w:cs="仿宋"/>
          <w:color w:val="000000"/>
          <w:kern w:val="0"/>
          <w:sz w:val="24"/>
          <w:szCs w:val="24"/>
          <w:lang w:val="en-US" w:eastAsia="zh-CN"/>
        </w:rPr>
        <w:t>乙方</w:t>
      </w:r>
      <w:r>
        <w:rPr>
          <w:rStyle w:val="16"/>
          <w:rFonts w:hint="eastAsia" w:ascii="仿宋" w:hAnsi="仿宋" w:eastAsia="仿宋" w:cs="仿宋"/>
          <w:color w:val="000000"/>
          <w:kern w:val="0"/>
          <w:sz w:val="24"/>
          <w:szCs w:val="24"/>
        </w:rPr>
        <w:t>货款金额中扣除在本协议项下应由乙方承担或支付的任何款项；乙方在收</w:t>
      </w:r>
      <w:bookmarkStart w:id="0" w:name="_GoBack"/>
      <w:bookmarkEnd w:id="0"/>
      <w:r>
        <w:rPr>
          <w:rStyle w:val="16"/>
          <w:rFonts w:hint="eastAsia" w:ascii="仿宋" w:hAnsi="仿宋" w:eastAsia="仿宋" w:cs="仿宋"/>
          <w:color w:val="000000"/>
          <w:kern w:val="0"/>
          <w:sz w:val="24"/>
          <w:szCs w:val="24"/>
        </w:rPr>
        <w:t>到结算款后五日内未对扣款提出异议，即被视为已接受该等扣款，且不得在该五日届满后再向甲方提出任何异议。</w:t>
      </w:r>
    </w:p>
    <w:p>
      <w:pPr>
        <w:pStyle w:val="17"/>
        <w:numPr>
          <w:ilvl w:val="0"/>
          <w:numId w:val="2"/>
        </w:numPr>
        <w:spacing w:line="360" w:lineRule="auto"/>
        <w:ind w:firstLine="564" w:firstLineChars="235"/>
        <w:jc w:val="left"/>
        <w:rPr>
          <w:rStyle w:val="16"/>
          <w:rFonts w:hint="default"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rPr>
        <w:t>合同中未约定事项，可在补充协议中另行约定。</w:t>
      </w:r>
    </w:p>
    <w:p>
      <w:pPr>
        <w:pStyle w:val="17"/>
        <w:numPr>
          <w:ilvl w:val="0"/>
          <w:numId w:val="1"/>
        </w:numPr>
        <w:tabs>
          <w:tab w:val="left" w:pos="1418"/>
        </w:tabs>
        <w:spacing w:line="360" w:lineRule="auto"/>
        <w:ind w:firstLineChars="0"/>
        <w:jc w:val="left"/>
        <w:rPr>
          <w:rStyle w:val="16"/>
          <w:rFonts w:hint="eastAsia" w:ascii="仿宋" w:hAnsi="仿宋" w:eastAsia="仿宋" w:cs="仿宋"/>
          <w:b/>
          <w:strike w:val="0"/>
          <w:dstrike w:val="0"/>
          <w:color w:val="auto"/>
          <w:kern w:val="0"/>
          <w:sz w:val="24"/>
          <w:szCs w:val="24"/>
        </w:rPr>
      </w:pPr>
      <w:commentRangeStart w:id="1"/>
      <w:r>
        <w:rPr>
          <w:rStyle w:val="16"/>
          <w:rFonts w:hint="eastAsia" w:ascii="仿宋" w:hAnsi="仿宋" w:eastAsia="仿宋" w:cs="仿宋"/>
          <w:b/>
          <w:strike w:val="0"/>
          <w:dstrike w:val="0"/>
          <w:color w:val="auto"/>
          <w:kern w:val="0"/>
          <w:sz w:val="24"/>
          <w:szCs w:val="24"/>
        </w:rPr>
        <w:t>钢琴管理</w:t>
      </w:r>
    </w:p>
    <w:p>
      <w:pPr>
        <w:pStyle w:val="17"/>
        <w:spacing w:line="360" w:lineRule="auto"/>
        <w:ind w:firstLine="480"/>
        <w:jc w:val="left"/>
        <w:rPr>
          <w:rStyle w:val="16"/>
          <w:rFonts w:hint="eastAsia" w:ascii="仿宋" w:hAnsi="仿宋" w:eastAsia="仿宋" w:cs="仿宋"/>
          <w:color w:val="FF0000"/>
          <w:kern w:val="0"/>
          <w:sz w:val="24"/>
          <w:szCs w:val="24"/>
        </w:rPr>
      </w:pPr>
      <w:r>
        <w:rPr>
          <w:rStyle w:val="16"/>
          <w:rFonts w:hint="eastAsia" w:ascii="仿宋" w:hAnsi="仿宋" w:eastAsia="仿宋" w:cs="仿宋"/>
          <w:strike w:val="0"/>
          <w:dstrike w:val="0"/>
          <w:color w:val="auto"/>
          <w:kern w:val="0"/>
          <w:sz w:val="24"/>
          <w:szCs w:val="24"/>
        </w:rPr>
        <w:t>乙方负责钢琴的仓储管理，如发生有损于钢琴品质的事宜，乙方应及时处理，并向甲方汇报，甲方不负责由此带来的损失。</w:t>
      </w:r>
      <w:r>
        <w:rPr>
          <w:rStyle w:val="16"/>
          <w:rFonts w:hint="eastAsia" w:ascii="仿宋" w:hAnsi="仿宋" w:eastAsia="仿宋" w:cs="仿宋"/>
          <w:color w:val="FF0000"/>
          <w:kern w:val="0"/>
          <w:sz w:val="24"/>
          <w:szCs w:val="24"/>
        </w:rPr>
        <w:t xml:space="preserve"> </w:t>
      </w:r>
      <w:commentRangeEnd w:id="1"/>
      <w:r>
        <w:rPr>
          <w:color w:val="FF0000"/>
        </w:rPr>
        <w:commentReference w:id="1"/>
      </w:r>
    </w:p>
    <w:p>
      <w:pPr>
        <w:pStyle w:val="17"/>
        <w:numPr>
          <w:ilvl w:val="0"/>
          <w:numId w:val="1"/>
        </w:numPr>
        <w:tabs>
          <w:tab w:val="left" w:pos="1418"/>
        </w:tabs>
        <w:spacing w:line="360" w:lineRule="auto"/>
        <w:ind w:left="986" w:hanging="420"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推广管理</w:t>
      </w:r>
    </w:p>
    <w:p>
      <w:pPr>
        <w:pStyle w:val="17"/>
        <w:tabs>
          <w:tab w:val="left" w:pos="1418"/>
        </w:tabs>
        <w:spacing w:line="360" w:lineRule="auto"/>
        <w:ind w:firstLine="480"/>
        <w:jc w:val="left"/>
        <w:rPr>
          <w:rStyle w:val="16"/>
          <w:rFonts w:hint="eastAsia" w:ascii="仿宋" w:hAnsi="仿宋" w:eastAsia="仿宋" w:cs="仿宋"/>
          <w:b/>
          <w:color w:val="000000"/>
          <w:kern w:val="0"/>
          <w:sz w:val="24"/>
          <w:szCs w:val="24"/>
        </w:rPr>
      </w:pPr>
      <w:r>
        <w:rPr>
          <w:rStyle w:val="16"/>
          <w:rFonts w:hint="eastAsia" w:ascii="仿宋" w:hAnsi="仿宋" w:eastAsia="仿宋" w:cs="仿宋"/>
          <w:color w:val="000000"/>
          <w:kern w:val="0"/>
          <w:sz w:val="24"/>
          <w:szCs w:val="24"/>
        </w:rPr>
        <w:t>（一）乙方</w:t>
      </w:r>
      <w:r>
        <w:rPr>
          <w:rStyle w:val="16"/>
          <w:rFonts w:hint="eastAsia" w:ascii="仿宋" w:hAnsi="仿宋" w:eastAsia="仿宋" w:cs="仿宋"/>
          <w:color w:val="000000"/>
          <w:kern w:val="0"/>
          <w:sz w:val="24"/>
          <w:szCs w:val="24"/>
          <w:lang w:val="en-US" w:eastAsia="zh-CN"/>
        </w:rPr>
        <w:t>可根据营销需求自行</w:t>
      </w:r>
      <w:r>
        <w:rPr>
          <w:rStyle w:val="16"/>
          <w:rFonts w:hint="eastAsia" w:ascii="仿宋" w:hAnsi="仿宋" w:eastAsia="仿宋" w:cs="仿宋"/>
          <w:color w:val="000000"/>
          <w:kern w:val="0"/>
          <w:sz w:val="24"/>
          <w:szCs w:val="24"/>
        </w:rPr>
        <w:t>开展的大型推广活动及广告宣传，包括但不限于：元旦、春节、国庆、圣诞等传统节假日的推广活动。自行</w:t>
      </w:r>
      <w:r>
        <w:rPr>
          <w:rStyle w:val="16"/>
          <w:rFonts w:hint="eastAsia" w:ascii="仿宋" w:hAnsi="仿宋" w:eastAsia="仿宋" w:cs="仿宋"/>
          <w:color w:val="000000"/>
          <w:kern w:val="0"/>
          <w:sz w:val="24"/>
          <w:szCs w:val="24"/>
          <w:lang w:val="en-US" w:eastAsia="zh-CN"/>
        </w:rPr>
        <w:t>负责</w:t>
      </w:r>
      <w:r>
        <w:rPr>
          <w:rStyle w:val="16"/>
          <w:rFonts w:hint="eastAsia" w:ascii="仿宋" w:hAnsi="仿宋" w:eastAsia="仿宋" w:cs="仿宋"/>
          <w:color w:val="000000"/>
          <w:kern w:val="0"/>
          <w:sz w:val="24"/>
          <w:szCs w:val="24"/>
        </w:rPr>
        <w:t>组织场地内的广告宣传、气氛布置等</w:t>
      </w:r>
      <w:r>
        <w:rPr>
          <w:rStyle w:val="16"/>
          <w:rFonts w:hint="eastAsia" w:ascii="仿宋" w:hAnsi="仿宋" w:eastAsia="仿宋" w:cs="仿宋"/>
          <w:color w:val="000000"/>
          <w:kern w:val="0"/>
          <w:sz w:val="24"/>
          <w:szCs w:val="24"/>
          <w:lang w:val="en-US" w:eastAsia="zh-CN"/>
        </w:rPr>
        <w:t>及由此产生的费用</w:t>
      </w:r>
      <w:r>
        <w:rPr>
          <w:rStyle w:val="16"/>
          <w:rFonts w:hint="eastAsia" w:ascii="仿宋" w:hAnsi="仿宋" w:eastAsia="仿宋" w:cs="仿宋"/>
          <w:color w:val="000000"/>
          <w:kern w:val="0"/>
          <w:sz w:val="24"/>
          <w:szCs w:val="24"/>
        </w:rPr>
        <w:t>。</w:t>
      </w:r>
    </w:p>
    <w:p>
      <w:pPr>
        <w:pStyle w:val="17"/>
        <w:tabs>
          <w:tab w:val="left" w:pos="1418"/>
        </w:tabs>
        <w:spacing w:line="360" w:lineRule="auto"/>
        <w:ind w:firstLine="480"/>
        <w:jc w:val="left"/>
        <w:rPr>
          <w:rStyle w:val="16"/>
          <w:rFonts w:hint="eastAsia" w:ascii="仿宋" w:hAnsi="仿宋" w:eastAsia="仿宋" w:cs="仿宋"/>
          <w:b/>
          <w:color w:val="000000"/>
          <w:kern w:val="0"/>
          <w:sz w:val="24"/>
          <w:szCs w:val="24"/>
        </w:rPr>
      </w:pPr>
      <w:r>
        <w:rPr>
          <w:rStyle w:val="16"/>
          <w:rFonts w:hint="eastAsia" w:ascii="仿宋" w:hAnsi="仿宋" w:eastAsia="仿宋" w:cs="仿宋"/>
          <w:color w:val="000000"/>
          <w:kern w:val="0"/>
          <w:sz w:val="24"/>
          <w:szCs w:val="24"/>
        </w:rPr>
        <w:t>（二）乙方组织场地推广活动，应提前向甲方提供推广方案，包括推广期间的价格、活动布置、活动安排等。</w:t>
      </w:r>
    </w:p>
    <w:p>
      <w:pPr>
        <w:pStyle w:val="17"/>
        <w:numPr>
          <w:ilvl w:val="0"/>
          <w:numId w:val="1"/>
        </w:numPr>
        <w:tabs>
          <w:tab w:val="left" w:pos="1418"/>
        </w:tabs>
        <w:spacing w:line="360" w:lineRule="auto"/>
        <w:ind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销售人员管理</w:t>
      </w:r>
    </w:p>
    <w:p>
      <w:pPr>
        <w:numPr>
          <w:ilvl w:val="0"/>
          <w:numId w:val="5"/>
        </w:numPr>
        <w:tabs>
          <w:tab w:val="left" w:pos="0"/>
          <w:tab w:val="left" w:pos="1276"/>
        </w:tabs>
        <w:spacing w:line="360" w:lineRule="auto"/>
        <w:ind w:left="0" w:firstLine="567"/>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乙方</w:t>
      </w:r>
      <w:r>
        <w:rPr>
          <w:rStyle w:val="16"/>
          <w:rFonts w:hint="eastAsia" w:ascii="仿宋" w:hAnsi="仿宋" w:eastAsia="仿宋" w:cs="仿宋"/>
          <w:color w:val="000000"/>
          <w:kern w:val="0"/>
          <w:sz w:val="24"/>
          <w:szCs w:val="24"/>
          <w:lang w:val="en-US" w:eastAsia="zh-CN"/>
        </w:rPr>
        <w:t>负责</w:t>
      </w:r>
      <w:r>
        <w:rPr>
          <w:rStyle w:val="16"/>
          <w:rFonts w:hint="eastAsia" w:ascii="仿宋" w:hAnsi="仿宋" w:eastAsia="仿宋" w:cs="仿宋"/>
          <w:color w:val="000000"/>
          <w:kern w:val="0"/>
          <w:sz w:val="24"/>
          <w:szCs w:val="24"/>
        </w:rPr>
        <w:t>安排销售人员负责场地内的销售工作，双方共同管理。为维护甲方的对外形象，乙方所安排的销售人员应具备</w:t>
      </w:r>
      <w:r>
        <w:rPr>
          <w:rStyle w:val="16"/>
          <w:rFonts w:hint="eastAsia" w:ascii="仿宋" w:hAnsi="仿宋" w:eastAsia="仿宋" w:cs="仿宋"/>
          <w:color w:val="000000"/>
          <w:kern w:val="0"/>
          <w:sz w:val="24"/>
          <w:szCs w:val="24"/>
          <w:lang w:val="en-US" w:eastAsia="zh-CN"/>
        </w:rPr>
        <w:t>甲方</w:t>
      </w:r>
      <w:r>
        <w:rPr>
          <w:rStyle w:val="16"/>
          <w:rFonts w:hint="eastAsia" w:ascii="仿宋" w:hAnsi="仿宋" w:eastAsia="仿宋" w:cs="仿宋"/>
          <w:color w:val="000000"/>
          <w:kern w:val="0"/>
          <w:sz w:val="24"/>
          <w:szCs w:val="24"/>
        </w:rPr>
        <w:t>所要求的销售人员条件。</w:t>
      </w:r>
    </w:p>
    <w:p>
      <w:pPr>
        <w:numPr>
          <w:ilvl w:val="0"/>
          <w:numId w:val="5"/>
        </w:numPr>
        <w:tabs>
          <w:tab w:val="left" w:pos="0"/>
          <w:tab w:val="left" w:pos="1276"/>
        </w:tabs>
        <w:spacing w:line="360" w:lineRule="auto"/>
        <w:ind w:left="0" w:firstLine="567"/>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乙方销售人员进入展厅工作期间</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lang w:val="en-US" w:eastAsia="zh-CN"/>
        </w:rPr>
        <w:t>如有</w:t>
      </w:r>
      <w:r>
        <w:rPr>
          <w:rStyle w:val="16"/>
          <w:rFonts w:hint="eastAsia" w:ascii="仿宋" w:hAnsi="仿宋" w:eastAsia="仿宋" w:cs="仿宋"/>
          <w:color w:val="000000"/>
          <w:kern w:val="0"/>
          <w:sz w:val="24"/>
          <w:szCs w:val="24"/>
          <w:lang w:eastAsia="zh-CN"/>
        </w:rPr>
        <w:t>）</w:t>
      </w:r>
      <w:r>
        <w:rPr>
          <w:rStyle w:val="16"/>
          <w:rFonts w:hint="eastAsia" w:ascii="仿宋" w:hAnsi="仿宋" w:eastAsia="仿宋" w:cs="仿宋"/>
          <w:color w:val="000000"/>
          <w:kern w:val="0"/>
          <w:sz w:val="24"/>
          <w:szCs w:val="24"/>
        </w:rPr>
        <w:t>，须遵守甲方营业的有关规章制度，接受甲方的现场管理，不得违反甲方的现场管理要求。</w:t>
      </w:r>
    </w:p>
    <w:p>
      <w:pPr>
        <w:numPr>
          <w:ilvl w:val="0"/>
          <w:numId w:val="5"/>
        </w:numPr>
        <w:tabs>
          <w:tab w:val="left" w:pos="0"/>
          <w:tab w:val="left" w:pos="1276"/>
        </w:tabs>
        <w:spacing w:line="360" w:lineRule="auto"/>
        <w:ind w:left="0" w:firstLine="567"/>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乙方要遵守劳动法，如因乙方与其销售人员的劳动纠纷导致甲方产生任何费用和损失的，由乙方承担赔偿责任，甲方有权直接从应付乙方的货款中扣取。若乙方采取劳务外包形式的，乙方对其所使用的场地销售人员承担与本款约定同样的责任及义务。</w:t>
      </w:r>
    </w:p>
    <w:p>
      <w:pPr>
        <w:numPr>
          <w:ilvl w:val="0"/>
          <w:numId w:val="5"/>
        </w:numPr>
        <w:tabs>
          <w:tab w:val="left" w:pos="0"/>
          <w:tab w:val="left" w:pos="1276"/>
        </w:tabs>
        <w:spacing w:line="360" w:lineRule="auto"/>
        <w:ind w:left="0" w:firstLine="567"/>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如发生乙方未依法依规依约支付劳务费或未履行用工单位的其他义务而出现问题的，甲方有权暂停与乙方的费用结算。如因乙方与劳务机构或场地销售人员的纠纷导致甲方产生任何费用和损失的，由乙方承担赔偿责任，甲方有权直接从应付乙方的货款中扣取。</w:t>
      </w:r>
    </w:p>
    <w:p>
      <w:pPr>
        <w:pStyle w:val="17"/>
        <w:tabs>
          <w:tab w:val="left" w:pos="1418"/>
        </w:tabs>
        <w:spacing w:line="360" w:lineRule="auto"/>
        <w:ind w:firstLine="419" w:firstLineChars="174"/>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第</w:t>
      </w:r>
      <w:r>
        <w:rPr>
          <w:rStyle w:val="16"/>
          <w:rFonts w:hint="eastAsia" w:ascii="仿宋" w:hAnsi="仿宋" w:eastAsia="仿宋" w:cs="仿宋"/>
          <w:b/>
          <w:color w:val="000000"/>
          <w:kern w:val="0"/>
          <w:sz w:val="24"/>
          <w:szCs w:val="24"/>
          <w:lang w:val="en-US" w:eastAsia="zh-CN"/>
        </w:rPr>
        <w:t>八</w:t>
      </w:r>
      <w:r>
        <w:rPr>
          <w:rStyle w:val="16"/>
          <w:rFonts w:hint="eastAsia" w:ascii="仿宋" w:hAnsi="仿宋" w:eastAsia="仿宋" w:cs="仿宋"/>
          <w:b/>
          <w:color w:val="000000"/>
          <w:kern w:val="0"/>
          <w:sz w:val="24"/>
          <w:szCs w:val="24"/>
        </w:rPr>
        <w:t>条 违约责任</w:t>
      </w:r>
    </w:p>
    <w:p>
      <w:pPr>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（一）乙方出现下列情形之一，甲方有权单方面解除合同，并有权停止与乙方的一切合作活动，保证金不予退还，造成甲方损失的，乙方应当赔偿：</w:t>
      </w:r>
    </w:p>
    <w:p>
      <w:pPr>
        <w:spacing w:line="360" w:lineRule="auto"/>
        <w:ind w:firstLine="420" w:firstLineChars="175"/>
        <w:jc w:val="left"/>
        <w:rPr>
          <w:rStyle w:val="16"/>
          <w:rFonts w:hint="eastAsia" w:ascii="仿宋" w:hAnsi="仿宋" w:eastAsia="仿宋" w:cs="仿宋"/>
          <w:color w:val="000000"/>
          <w:sz w:val="24"/>
          <w:szCs w:val="24"/>
        </w:rPr>
      </w:pPr>
      <w:r>
        <w:rPr>
          <w:rStyle w:val="16"/>
          <w:rFonts w:hint="eastAsia" w:ascii="仿宋" w:hAnsi="仿宋" w:eastAsia="仿宋" w:cs="仿宋"/>
          <w:color w:val="000000"/>
          <w:kern w:val="0"/>
          <w:sz w:val="24"/>
          <w:szCs w:val="24"/>
        </w:rPr>
        <w:t>1、违法经营或从事其他</w:t>
      </w:r>
      <w:r>
        <w:rPr>
          <w:rStyle w:val="16"/>
          <w:rFonts w:hint="eastAsia" w:ascii="仿宋" w:hAnsi="仿宋" w:eastAsia="仿宋" w:cs="仿宋"/>
          <w:color w:val="000000"/>
          <w:sz w:val="24"/>
          <w:szCs w:val="24"/>
        </w:rPr>
        <w:t>违法活动；</w:t>
      </w:r>
    </w:p>
    <w:p>
      <w:pPr>
        <w:pStyle w:val="18"/>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2、因不良行为被新闻媒体曝光造成恶劣影响；</w:t>
      </w:r>
    </w:p>
    <w:p>
      <w:pPr>
        <w:pStyle w:val="18"/>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lang w:val="en-US" w:eastAsia="zh-CN"/>
        </w:rPr>
        <w:t>3</w:t>
      </w:r>
      <w:r>
        <w:rPr>
          <w:rStyle w:val="16"/>
          <w:rFonts w:hint="eastAsia" w:ascii="仿宋" w:hAnsi="仿宋" w:eastAsia="仿宋" w:cs="仿宋"/>
          <w:color w:val="000000"/>
          <w:kern w:val="0"/>
          <w:sz w:val="24"/>
          <w:szCs w:val="24"/>
        </w:rPr>
        <w:t>、违反本合同其他约定，造成损害或经甲方书面通知不能及时整改的。</w:t>
      </w:r>
    </w:p>
    <w:p>
      <w:pPr>
        <w:pStyle w:val="18"/>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（二）有下列情形之一的，甲方可解除本协议，且各方互不承担违约责任：</w:t>
      </w:r>
    </w:p>
    <w:p>
      <w:pPr>
        <w:pStyle w:val="18"/>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1、因法律、法规调整或不可抗力致使本协议不能继续履行的；</w:t>
      </w:r>
    </w:p>
    <w:p>
      <w:pPr>
        <w:pStyle w:val="18"/>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2、因城市建设规划或城市更新改造需要拆迁的；</w:t>
      </w:r>
    </w:p>
    <w:p>
      <w:pPr>
        <w:spacing w:line="360" w:lineRule="auto"/>
        <w:ind w:firstLine="420" w:firstLineChars="17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sz w:val="24"/>
          <w:szCs w:val="24"/>
        </w:rPr>
        <w:t>（</w:t>
      </w:r>
      <w:r>
        <w:rPr>
          <w:rStyle w:val="16"/>
          <w:rFonts w:hint="eastAsia" w:ascii="仿宋" w:hAnsi="仿宋" w:eastAsia="仿宋" w:cs="仿宋"/>
          <w:color w:val="000000"/>
          <w:sz w:val="24"/>
          <w:szCs w:val="24"/>
          <w:lang w:val="en-US" w:eastAsia="zh-CN"/>
        </w:rPr>
        <w:t>三</w:t>
      </w:r>
      <w:r>
        <w:rPr>
          <w:rStyle w:val="16"/>
          <w:rFonts w:hint="eastAsia" w:ascii="仿宋" w:hAnsi="仿宋" w:eastAsia="仿宋" w:cs="仿宋"/>
          <w:color w:val="000000"/>
          <w:sz w:val="24"/>
          <w:szCs w:val="24"/>
        </w:rPr>
        <w:t>）销售过程中禁止乙方私收货款或进行场外交易，一经甲方发现，甲方有权单方面解除合同并要求乙方按私收货款或场外交易额的10倍向甲方支付违约金。</w:t>
      </w:r>
    </w:p>
    <w:p>
      <w:pPr>
        <w:spacing w:line="360" w:lineRule="auto"/>
        <w:ind w:firstLine="480" w:firstLineChars="200"/>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w:t>
      </w:r>
      <w:r>
        <w:rPr>
          <w:rStyle w:val="16"/>
          <w:rFonts w:hint="eastAsia" w:ascii="仿宋" w:hAnsi="仿宋" w:eastAsia="仿宋" w:cs="仿宋"/>
          <w:color w:val="000000"/>
          <w:sz w:val="24"/>
          <w:szCs w:val="24"/>
          <w:lang w:val="en-US" w:eastAsia="zh-CN"/>
        </w:rPr>
        <w:t>四</w:t>
      </w:r>
      <w:r>
        <w:rPr>
          <w:rStyle w:val="16"/>
          <w:rFonts w:hint="eastAsia" w:ascii="仿宋" w:hAnsi="仿宋" w:eastAsia="仿宋" w:cs="仿宋"/>
          <w:color w:val="000000"/>
          <w:sz w:val="24"/>
          <w:szCs w:val="24"/>
        </w:rPr>
        <w:t>）销售过程中如发生乙方提供虚假营业销售小票和对账单，一经发现，甲方有权单方面解除合同并要求乙方应按当月营业额的一倍支付违约金。涉嫌违法行为的，甲方有权交公安机关处理。</w:t>
      </w:r>
    </w:p>
    <w:p>
      <w:pPr>
        <w:pStyle w:val="17"/>
        <w:tabs>
          <w:tab w:val="left" w:pos="1418"/>
        </w:tabs>
        <w:spacing w:line="360" w:lineRule="auto"/>
        <w:ind w:firstLine="482"/>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第</w:t>
      </w:r>
      <w:r>
        <w:rPr>
          <w:rStyle w:val="16"/>
          <w:rFonts w:hint="eastAsia" w:ascii="仿宋" w:hAnsi="仿宋" w:eastAsia="仿宋" w:cs="仿宋"/>
          <w:b/>
          <w:color w:val="000000"/>
          <w:kern w:val="0"/>
          <w:sz w:val="24"/>
          <w:szCs w:val="24"/>
          <w:lang w:val="en-US" w:eastAsia="zh-CN"/>
        </w:rPr>
        <w:t>九</w:t>
      </w:r>
      <w:r>
        <w:rPr>
          <w:rStyle w:val="16"/>
          <w:rFonts w:hint="eastAsia" w:ascii="仿宋" w:hAnsi="仿宋" w:eastAsia="仿宋" w:cs="仿宋"/>
          <w:b/>
          <w:color w:val="000000"/>
          <w:kern w:val="0"/>
          <w:sz w:val="24"/>
          <w:szCs w:val="24"/>
        </w:rPr>
        <w:t>条 协议的解除</w:t>
      </w:r>
    </w:p>
    <w:p>
      <w:pPr>
        <w:pStyle w:val="17"/>
        <w:tabs>
          <w:tab w:val="left" w:pos="1418"/>
        </w:tabs>
        <w:spacing w:line="360" w:lineRule="auto"/>
        <w:ind w:firstLine="480"/>
        <w:jc w:val="left"/>
        <w:rPr>
          <w:rStyle w:val="16"/>
          <w:rFonts w:hint="eastAsia" w:ascii="仿宋" w:hAnsi="仿宋" w:eastAsia="仿宋" w:cs="仿宋"/>
          <w:color w:val="000000"/>
          <w:sz w:val="24"/>
          <w:szCs w:val="24"/>
        </w:rPr>
      </w:pPr>
      <w:r>
        <w:rPr>
          <w:rStyle w:val="16"/>
          <w:rFonts w:hint="eastAsia" w:ascii="仿宋" w:hAnsi="仿宋" w:eastAsia="仿宋" w:cs="仿宋"/>
          <w:color w:val="000000"/>
          <w:kern w:val="0"/>
          <w:sz w:val="24"/>
          <w:szCs w:val="24"/>
        </w:rPr>
        <w:t>合作期满后，</w:t>
      </w:r>
      <w:r>
        <w:rPr>
          <w:rStyle w:val="16"/>
          <w:rFonts w:hint="eastAsia" w:ascii="仿宋" w:hAnsi="仿宋" w:eastAsia="仿宋" w:cs="仿宋"/>
          <w:color w:val="000000"/>
          <w:sz w:val="24"/>
          <w:szCs w:val="24"/>
        </w:rPr>
        <w:t>经双方友好协商一致，可解除本协议并签订终止协议。</w:t>
      </w:r>
    </w:p>
    <w:p>
      <w:pPr>
        <w:pStyle w:val="17"/>
        <w:tabs>
          <w:tab w:val="left" w:pos="1418"/>
        </w:tabs>
        <w:spacing w:line="360" w:lineRule="auto"/>
        <w:ind w:firstLine="482"/>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第十条 不可抗力</w:t>
      </w:r>
    </w:p>
    <w:p>
      <w:pPr>
        <w:spacing w:line="360" w:lineRule="auto"/>
        <w:ind w:firstLine="720" w:firstLineChars="3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如遇不可抗力情形(指</w:t>
      </w:r>
      <w:r>
        <w:rPr>
          <w:rStyle w:val="16"/>
          <w:rFonts w:hint="eastAsia" w:ascii="仿宋" w:hAnsi="仿宋" w:eastAsia="仿宋" w:cs="仿宋"/>
          <w:color w:val="000000"/>
          <w:sz w:val="24"/>
          <w:szCs w:val="24"/>
        </w:rPr>
        <w:t>各方不能控制，无法预料，不能避免或克服的，包括政府行为（包括但不限于规划调整、拆迁、征收、征用等）、战争、地震、台风、火灾、水灾或无法预料、不能防止或不能控制的任何其他事件</w:t>
      </w:r>
      <w:r>
        <w:rPr>
          <w:rStyle w:val="16"/>
          <w:rFonts w:hint="eastAsia" w:ascii="仿宋" w:hAnsi="仿宋" w:eastAsia="仿宋" w:cs="仿宋"/>
          <w:color w:val="000000"/>
          <w:kern w:val="0"/>
          <w:sz w:val="24"/>
          <w:szCs w:val="24"/>
        </w:rPr>
        <w:t>),</w:t>
      </w:r>
      <w:r>
        <w:rPr>
          <w:rStyle w:val="16"/>
          <w:rFonts w:hint="eastAsia" w:ascii="仿宋" w:hAnsi="仿宋" w:eastAsia="仿宋" w:cs="仿宋"/>
          <w:color w:val="000000"/>
          <w:sz w:val="24"/>
          <w:szCs w:val="24"/>
        </w:rPr>
        <w:t>遇有不可抗力的一方，应立即书面通知对方，并应在15天内，提供不可抗力详情及协议不能履行或者部分不能履行或者需要延期履行理由的有效证明文件。各方在不可抗力事故停止后或影响消除后应当立即履行协议义务。因不可抗力造成的各自损失</w:t>
      </w:r>
      <w:r>
        <w:rPr>
          <w:rStyle w:val="16"/>
          <w:rFonts w:hint="eastAsia" w:ascii="仿宋" w:hAnsi="仿宋" w:eastAsia="仿宋" w:cs="仿宋"/>
          <w:color w:val="000000"/>
          <w:kern w:val="0"/>
          <w:sz w:val="24"/>
          <w:szCs w:val="24"/>
        </w:rPr>
        <w:t>，双方各自承担各自因不可抗力导致的损失。</w:t>
      </w:r>
    </w:p>
    <w:p>
      <w:pPr>
        <w:pStyle w:val="17"/>
        <w:tabs>
          <w:tab w:val="left" w:pos="1418"/>
        </w:tabs>
        <w:spacing w:line="360" w:lineRule="auto"/>
        <w:ind w:left="566" w:firstLine="0"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第十</w:t>
      </w:r>
      <w:r>
        <w:rPr>
          <w:rStyle w:val="16"/>
          <w:rFonts w:hint="eastAsia" w:ascii="仿宋" w:hAnsi="仿宋" w:eastAsia="仿宋" w:cs="仿宋"/>
          <w:b/>
          <w:color w:val="000000"/>
          <w:kern w:val="0"/>
          <w:sz w:val="24"/>
          <w:szCs w:val="24"/>
          <w:lang w:val="en-US" w:eastAsia="zh-CN"/>
        </w:rPr>
        <w:t>一</w:t>
      </w:r>
      <w:r>
        <w:rPr>
          <w:rStyle w:val="16"/>
          <w:rFonts w:hint="eastAsia" w:ascii="仿宋" w:hAnsi="仿宋" w:eastAsia="仿宋" w:cs="仿宋"/>
          <w:b/>
          <w:color w:val="000000"/>
          <w:kern w:val="0"/>
          <w:sz w:val="24"/>
          <w:szCs w:val="24"/>
        </w:rPr>
        <w:t>条 争议解决方式</w:t>
      </w:r>
    </w:p>
    <w:p>
      <w:p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本协议项下发生的争议，由双方协商解决，协商不成的，任何一方应向甲方所在地人民法院提起诉讼。</w:t>
      </w:r>
    </w:p>
    <w:p>
      <w:p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sz w:val="24"/>
          <w:szCs w:val="24"/>
        </w:rPr>
        <w:t>各方一致同意，本协议的签订、效力、解释、履行，以及争议的解决等均适用中华人民共和国（不含港澳台地区）法律。</w:t>
      </w:r>
    </w:p>
    <w:p>
      <w:pPr>
        <w:pStyle w:val="17"/>
        <w:tabs>
          <w:tab w:val="left" w:pos="1418"/>
        </w:tabs>
        <w:spacing w:line="360" w:lineRule="auto"/>
        <w:ind w:left="566" w:firstLine="0" w:firstLineChars="0"/>
        <w:jc w:val="left"/>
        <w:rPr>
          <w:rStyle w:val="16"/>
          <w:rFonts w:hint="eastAsia" w:ascii="仿宋" w:hAnsi="仿宋" w:eastAsia="仿宋" w:cs="仿宋"/>
          <w:b/>
          <w:color w:val="000000"/>
          <w:kern w:val="0"/>
          <w:sz w:val="24"/>
          <w:szCs w:val="24"/>
        </w:rPr>
      </w:pPr>
      <w:r>
        <w:rPr>
          <w:rStyle w:val="16"/>
          <w:rFonts w:hint="eastAsia" w:ascii="仿宋" w:hAnsi="仿宋" w:eastAsia="仿宋" w:cs="仿宋"/>
          <w:b/>
          <w:color w:val="000000"/>
          <w:kern w:val="0"/>
          <w:sz w:val="24"/>
          <w:szCs w:val="24"/>
        </w:rPr>
        <w:t>第十</w:t>
      </w:r>
      <w:r>
        <w:rPr>
          <w:rStyle w:val="16"/>
          <w:rFonts w:hint="eastAsia" w:ascii="仿宋" w:hAnsi="仿宋" w:eastAsia="仿宋" w:cs="仿宋"/>
          <w:b/>
          <w:color w:val="000000"/>
          <w:kern w:val="0"/>
          <w:sz w:val="24"/>
          <w:szCs w:val="24"/>
          <w:lang w:val="en-US" w:eastAsia="zh-CN"/>
        </w:rPr>
        <w:t>二</w:t>
      </w:r>
      <w:r>
        <w:rPr>
          <w:rStyle w:val="16"/>
          <w:rFonts w:hint="eastAsia" w:ascii="仿宋" w:hAnsi="仿宋" w:eastAsia="仿宋" w:cs="仿宋"/>
          <w:b/>
          <w:color w:val="000000"/>
          <w:kern w:val="0"/>
          <w:sz w:val="24"/>
          <w:szCs w:val="24"/>
        </w:rPr>
        <w:t>条 生效及送达</w:t>
      </w:r>
    </w:p>
    <w:p>
      <w:p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本协议自双方签署之日起生效。未尽事宜，双方补充协商。本协议一式陆份，甲方执肆份、乙方执</w:t>
      </w:r>
      <w:r>
        <w:rPr>
          <w:rStyle w:val="16"/>
          <w:rFonts w:hint="eastAsia" w:ascii="仿宋" w:hAnsi="仿宋" w:eastAsia="仿宋" w:cs="仿宋"/>
          <w:color w:val="000000"/>
          <w:kern w:val="0"/>
          <w:sz w:val="24"/>
          <w:szCs w:val="24"/>
          <w:lang w:val="en-US" w:eastAsia="zh-CN"/>
        </w:rPr>
        <w:t>贰</w:t>
      </w:r>
      <w:r>
        <w:rPr>
          <w:rStyle w:val="16"/>
          <w:rFonts w:hint="eastAsia" w:ascii="仿宋" w:hAnsi="仿宋" w:eastAsia="仿宋" w:cs="仿宋"/>
          <w:color w:val="000000"/>
          <w:kern w:val="0"/>
          <w:sz w:val="24"/>
          <w:szCs w:val="24"/>
        </w:rPr>
        <w:t>份。</w:t>
      </w:r>
    </w:p>
    <w:p>
      <w:pPr>
        <w:spacing w:line="360" w:lineRule="auto"/>
        <w:ind w:firstLine="564" w:firstLineChars="235"/>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协议文件履行中凡涉及甲乙双方权利、义务和责任的通知、意见、建议，应当书面形式送达对方。本协议中所列甲乙双方的地址为送达的地址，如有变更，应当书面通知对方。在变更通知送达对方之前，按原地址发出的邮件视为送达。</w:t>
      </w:r>
    </w:p>
    <w:p>
      <w:pPr>
        <w:spacing w:line="360" w:lineRule="auto"/>
        <w:ind w:firstLine="480" w:firstLineChars="200"/>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（以下无正文）</w:t>
      </w:r>
    </w:p>
    <w:p>
      <w:pPr>
        <w:spacing w:line="360" w:lineRule="auto"/>
        <w:ind w:firstLine="564" w:firstLineChars="235"/>
        <w:jc w:val="left"/>
        <w:rPr>
          <w:rStyle w:val="16"/>
          <w:rFonts w:hint="default"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rPr>
        <w:t>附件1：</w:t>
      </w:r>
      <w:r>
        <w:rPr>
          <w:rStyle w:val="16"/>
          <w:rFonts w:hint="eastAsia" w:ascii="仿宋" w:hAnsi="仿宋" w:eastAsia="仿宋" w:cs="仿宋"/>
          <w:color w:val="000000"/>
          <w:kern w:val="0"/>
          <w:sz w:val="24"/>
          <w:szCs w:val="24"/>
          <w:lang w:val="en-US" w:eastAsia="zh-CN"/>
        </w:rPr>
        <w:t>库存钢琴指导价表</w:t>
      </w:r>
    </w:p>
    <w:p>
      <w:pPr>
        <w:spacing w:line="360" w:lineRule="auto"/>
        <w:ind w:firstLine="564" w:firstLineChars="235"/>
        <w:jc w:val="left"/>
        <w:rPr>
          <w:rStyle w:val="16"/>
          <w:rFonts w:hint="eastAsia"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lang w:val="en-US" w:eastAsia="zh-CN"/>
        </w:rPr>
        <w:t>附件2：客户信息备案表</w:t>
      </w:r>
    </w:p>
    <w:p>
      <w:pPr>
        <w:spacing w:line="360" w:lineRule="auto"/>
        <w:ind w:firstLine="564" w:firstLineChars="235"/>
        <w:jc w:val="left"/>
        <w:rPr>
          <w:rStyle w:val="16"/>
          <w:rFonts w:hint="default" w:ascii="仿宋" w:hAnsi="仿宋" w:eastAsia="仿宋" w:cs="仿宋"/>
          <w:color w:val="000000"/>
          <w:kern w:val="0"/>
          <w:sz w:val="24"/>
          <w:szCs w:val="24"/>
          <w:lang w:val="en-US" w:eastAsia="zh-CN"/>
        </w:rPr>
      </w:pPr>
      <w:r>
        <w:rPr>
          <w:rStyle w:val="16"/>
          <w:rFonts w:hint="eastAsia" w:ascii="仿宋" w:hAnsi="仿宋" w:eastAsia="仿宋" w:cs="仿宋"/>
          <w:color w:val="000000"/>
          <w:kern w:val="0"/>
          <w:sz w:val="24"/>
          <w:szCs w:val="24"/>
          <w:lang w:val="en-US" w:eastAsia="zh-CN"/>
        </w:rPr>
        <w:t>附件3：</w:t>
      </w:r>
      <w:r>
        <w:rPr>
          <w:rStyle w:val="16"/>
          <w:rFonts w:hint="eastAsia" w:ascii="仿宋" w:hAnsi="仿宋" w:eastAsia="仿宋" w:cs="仿宋"/>
          <w:color w:val="000000"/>
          <w:kern w:val="0"/>
          <w:sz w:val="24"/>
          <w:szCs w:val="24"/>
        </w:rPr>
        <w:t>廉洁协议书</w:t>
      </w:r>
    </w:p>
    <w:p>
      <w:pPr>
        <w:spacing w:line="360" w:lineRule="auto"/>
        <w:ind w:firstLine="564" w:firstLineChars="235"/>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（签署页）</w:t>
      </w:r>
    </w:p>
    <w:p>
      <w:pPr>
        <w:spacing w:line="360" w:lineRule="auto"/>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 xml:space="preserve">甲方： </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 xml:space="preserve">法定代表人（或授权委托人）：              </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联系人：</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联系电话：</w:t>
      </w:r>
    </w:p>
    <w:p>
      <w:pPr>
        <w:spacing w:line="360" w:lineRule="auto"/>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 xml:space="preserve">乙方：  </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法定代表人（或授权委托人）：</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联系人：</w:t>
      </w:r>
    </w:p>
    <w:p>
      <w:pPr>
        <w:spacing w:line="360" w:lineRule="auto"/>
        <w:jc w:val="left"/>
        <w:rPr>
          <w:rStyle w:val="16"/>
          <w:rFonts w:hint="eastAsia" w:ascii="仿宋" w:hAnsi="仿宋" w:eastAsia="仿宋" w:cs="仿宋"/>
          <w:color w:val="000000"/>
          <w:kern w:val="0"/>
          <w:sz w:val="24"/>
          <w:szCs w:val="24"/>
        </w:rPr>
      </w:pPr>
      <w:r>
        <w:rPr>
          <w:rStyle w:val="16"/>
          <w:rFonts w:hint="eastAsia" w:ascii="仿宋" w:hAnsi="仿宋" w:eastAsia="仿宋" w:cs="仿宋"/>
          <w:color w:val="000000"/>
          <w:kern w:val="0"/>
          <w:sz w:val="24"/>
          <w:szCs w:val="24"/>
        </w:rPr>
        <w:t>联系电话</w:t>
      </w:r>
    </w:p>
    <w:p>
      <w:pPr>
        <w:spacing w:line="360" w:lineRule="auto"/>
        <w:jc w:val="left"/>
        <w:rPr>
          <w:rStyle w:val="16"/>
          <w:rFonts w:hint="eastAsia" w:ascii="仿宋" w:hAnsi="仿宋" w:eastAsia="仿宋" w:cs="仿宋"/>
          <w:color w:val="000000"/>
          <w:kern w:val="0"/>
          <w:sz w:val="24"/>
          <w:szCs w:val="24"/>
        </w:rPr>
      </w:pPr>
    </w:p>
    <w:p>
      <w:pPr>
        <w:spacing w:line="360" w:lineRule="auto"/>
        <w:jc w:val="left"/>
        <w:rPr>
          <w:rStyle w:val="16"/>
          <w:rFonts w:hint="eastAsia" w:ascii="仿宋" w:hAnsi="仿宋" w:eastAsia="仿宋" w:cs="仿宋"/>
          <w:color w:val="000000"/>
          <w:sz w:val="28"/>
          <w:szCs w:val="28"/>
        </w:rPr>
      </w:pPr>
      <w:r>
        <w:rPr>
          <w:rStyle w:val="16"/>
          <w:rFonts w:hint="eastAsia" w:ascii="仿宋" w:hAnsi="仿宋" w:eastAsia="仿宋" w:cs="仿宋"/>
          <w:color w:val="000000"/>
          <w:kern w:val="0"/>
          <w:sz w:val="24"/>
          <w:szCs w:val="24"/>
        </w:rPr>
        <w:t>签约日期：</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rPr>
        <w:t>年</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rPr>
        <w:t>月</w:t>
      </w:r>
      <w:r>
        <w:rPr>
          <w:rStyle w:val="16"/>
          <w:rFonts w:hint="eastAsia" w:ascii="仿宋" w:hAnsi="仿宋" w:eastAsia="仿宋" w:cs="仿宋"/>
          <w:color w:val="000000"/>
          <w:kern w:val="0"/>
          <w:sz w:val="24"/>
          <w:szCs w:val="24"/>
          <w:u w:val="single"/>
        </w:rPr>
        <w:t xml:space="preserve">    </w:t>
      </w:r>
      <w:r>
        <w:rPr>
          <w:rStyle w:val="16"/>
          <w:rFonts w:hint="eastAsia" w:ascii="仿宋" w:hAnsi="仿宋" w:eastAsia="仿宋" w:cs="仿宋"/>
          <w:color w:val="000000"/>
          <w:kern w:val="0"/>
          <w:sz w:val="24"/>
          <w:szCs w:val="24"/>
        </w:rPr>
        <w:t>日</w:t>
      </w:r>
      <w:r>
        <w:rPr>
          <w:rStyle w:val="16"/>
          <w:rFonts w:hint="eastAsia" w:ascii="仿宋" w:hAnsi="仿宋" w:eastAsia="仿宋" w:cs="仿宋"/>
          <w:color w:val="000000"/>
          <w:sz w:val="28"/>
          <w:szCs w:val="28"/>
        </w:rPr>
        <w:br w:type="page"/>
      </w:r>
    </w:p>
    <w:p>
      <w:pPr>
        <w:spacing w:line="360" w:lineRule="auto"/>
        <w:jc w:val="left"/>
        <w:rPr>
          <w:rStyle w:val="16"/>
          <w:rFonts w:hint="eastAsia" w:ascii="仿宋" w:hAnsi="仿宋" w:eastAsia="仿宋" w:cs="仿宋"/>
          <w:b/>
          <w:color w:val="000000"/>
          <w:sz w:val="28"/>
          <w:szCs w:val="28"/>
        </w:rPr>
      </w:pPr>
    </w:p>
    <w:p>
      <w:pPr>
        <w:spacing w:line="360" w:lineRule="auto"/>
        <w:jc w:val="left"/>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附件2</w:t>
      </w:r>
    </w:p>
    <w:p>
      <w:pPr>
        <w:spacing w:line="360" w:lineRule="auto"/>
        <w:jc w:val="center"/>
        <w:rPr>
          <w:rStyle w:val="16"/>
          <w:rFonts w:hint="eastAsia" w:ascii="仿宋" w:hAnsi="仿宋" w:eastAsia="仿宋" w:cs="仿宋"/>
          <w:b/>
          <w:color w:val="000000"/>
          <w:sz w:val="28"/>
          <w:szCs w:val="28"/>
        </w:rPr>
      </w:pPr>
      <w:r>
        <w:rPr>
          <w:rStyle w:val="16"/>
          <w:rFonts w:hint="eastAsia" w:ascii="仿宋" w:hAnsi="仿宋" w:eastAsia="仿宋" w:cs="仿宋"/>
          <w:b/>
          <w:color w:val="000000"/>
          <w:sz w:val="28"/>
          <w:szCs w:val="28"/>
        </w:rPr>
        <w:t>客户信息备案表</w:t>
      </w:r>
    </w:p>
    <w:tbl>
      <w:tblPr>
        <w:tblStyle w:val="9"/>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6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客户名称（公章）</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纳税人识别号（即税务登记证号）</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公司地址</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公司电话</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联系人</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联系人移动电话</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开户银行</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银行账号</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是否为一般纳税人</w:t>
            </w:r>
          </w:p>
        </w:tc>
        <w:tc>
          <w:tcPr>
            <w:tcW w:w="62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b/>
                <w:color w:val="000000"/>
                <w:sz w:val="28"/>
                <w:szCs w:val="28"/>
              </w:rPr>
              <w:t>□</w:t>
            </w:r>
            <w:r>
              <w:rPr>
                <w:rStyle w:val="16"/>
                <w:rFonts w:hint="eastAsia" w:ascii="仿宋" w:hAnsi="仿宋" w:eastAsia="仿宋" w:cs="仿宋"/>
                <w:color w:val="000000"/>
                <w:sz w:val="28"/>
                <w:szCs w:val="28"/>
              </w:rPr>
              <w:t xml:space="preserve">是   </w:t>
            </w:r>
            <w:r>
              <w:rPr>
                <w:rStyle w:val="16"/>
                <w:rFonts w:hint="eastAsia" w:ascii="仿宋" w:hAnsi="仿宋" w:eastAsia="仿宋" w:cs="仿宋"/>
                <w:b/>
                <w:color w:val="000000"/>
                <w:sz w:val="28"/>
                <w:szCs w:val="28"/>
              </w:rPr>
              <w:t>□</w:t>
            </w:r>
            <w:r>
              <w:rPr>
                <w:rStyle w:val="16"/>
                <w:rFonts w:hint="eastAsia" w:ascii="仿宋" w:hAnsi="仿宋" w:eastAsia="仿宋" w:cs="仿宋"/>
                <w:color w:val="000000"/>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exact"/>
        </w:trPr>
        <w:tc>
          <w:tcPr>
            <w:tcW w:w="8522" w:type="dxa"/>
            <w:gridSpan w:val="2"/>
            <w:tcBorders>
              <w:top w:val="single" w:color="000000" w:sz="4" w:space="0"/>
              <w:left w:val="single" w:color="000000" w:sz="4" w:space="0"/>
              <w:bottom w:val="single" w:color="000000" w:sz="4" w:space="0"/>
              <w:right w:val="single" w:color="000000" w:sz="4" w:space="0"/>
            </w:tcBorders>
          </w:tcPr>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备注：</w:t>
            </w:r>
          </w:p>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一般纳税人请另提供:1营业执照复印件;2.开户许可证复印件;3.一般纳税人证明复印件。以上资料均须加盖企业公章。</w:t>
            </w:r>
          </w:p>
          <w:p>
            <w:pPr>
              <w:spacing w:line="360" w:lineRule="auto"/>
              <w:rPr>
                <w:rStyle w:val="16"/>
                <w:rFonts w:hint="eastAsia" w:ascii="仿宋" w:hAnsi="仿宋" w:eastAsia="仿宋" w:cs="仿宋"/>
                <w:color w:val="000000"/>
                <w:sz w:val="28"/>
                <w:szCs w:val="28"/>
              </w:rPr>
            </w:pPr>
            <w:r>
              <w:rPr>
                <w:rStyle w:val="16"/>
                <w:rFonts w:hint="eastAsia" w:ascii="仿宋" w:hAnsi="仿宋" w:eastAsia="仿宋" w:cs="仿宋"/>
                <w:color w:val="000000"/>
                <w:sz w:val="28"/>
                <w:szCs w:val="28"/>
              </w:rPr>
              <w:t>另外，请提供与乙方经营范围和品牌等相关的有效合法证明文件。</w:t>
            </w:r>
          </w:p>
        </w:tc>
      </w:tr>
    </w:tbl>
    <w:p>
      <w:pPr>
        <w:spacing w:line="360" w:lineRule="auto"/>
        <w:rPr>
          <w:rStyle w:val="16"/>
          <w:rFonts w:hint="eastAsia" w:ascii="仿宋" w:hAnsi="仿宋" w:eastAsia="仿宋" w:cs="仿宋"/>
          <w:b/>
          <w:color w:val="000000"/>
          <w:sz w:val="28"/>
          <w:szCs w:val="28"/>
        </w:rPr>
      </w:pPr>
      <w:r>
        <w:rPr>
          <w:rStyle w:val="16"/>
          <w:rFonts w:hint="eastAsia" w:ascii="仿宋" w:hAnsi="仿宋" w:eastAsia="仿宋" w:cs="仿宋"/>
          <w:b/>
          <w:color w:val="000000"/>
          <w:sz w:val="28"/>
          <w:szCs w:val="28"/>
        </w:rPr>
        <w:t xml:space="preserve">发票类型： </w:t>
      </w:r>
    </w:p>
    <w:p>
      <w:pPr>
        <w:spacing w:line="360" w:lineRule="auto"/>
        <w:ind w:left="360"/>
        <w:rPr>
          <w:rStyle w:val="16"/>
          <w:rFonts w:hint="eastAsia" w:ascii="仿宋" w:hAnsi="仿宋" w:eastAsia="仿宋" w:cs="仿宋"/>
          <w:b/>
          <w:color w:val="000000"/>
          <w:sz w:val="28"/>
          <w:szCs w:val="28"/>
        </w:rPr>
      </w:pPr>
      <w:r>
        <w:rPr>
          <w:rStyle w:val="16"/>
          <w:rFonts w:hint="eastAsia" w:ascii="仿宋" w:hAnsi="仿宋" w:eastAsia="仿宋" w:cs="仿宋"/>
          <w:b/>
          <w:color w:val="000000"/>
          <w:sz w:val="28"/>
          <w:szCs w:val="28"/>
        </w:rPr>
        <w:t>□请开具增值税专用发票。</w:t>
      </w:r>
    </w:p>
    <w:p>
      <w:pPr>
        <w:spacing w:line="360" w:lineRule="auto"/>
        <w:ind w:left="360"/>
        <w:rPr>
          <w:rStyle w:val="16"/>
          <w:rFonts w:hint="eastAsia" w:ascii="仿宋" w:hAnsi="仿宋" w:eastAsia="仿宋" w:cs="仿宋"/>
          <w:color w:val="000000"/>
          <w:sz w:val="28"/>
          <w:szCs w:val="28"/>
        </w:rPr>
      </w:pPr>
      <w:r>
        <w:rPr>
          <w:rStyle w:val="16"/>
          <w:rFonts w:hint="eastAsia" w:ascii="仿宋" w:hAnsi="仿宋" w:eastAsia="仿宋" w:cs="仿宋"/>
          <w:b/>
          <w:color w:val="000000"/>
          <w:sz w:val="28"/>
          <w:szCs w:val="28"/>
        </w:rPr>
        <w:t>□请开具增值税普通发票。</w:t>
      </w:r>
    </w:p>
    <w:p>
      <w:pPr>
        <w:spacing w:line="360" w:lineRule="auto"/>
        <w:jc w:val="left"/>
        <w:rPr>
          <w:rStyle w:val="16"/>
          <w:rFonts w:hint="eastAsia" w:ascii="仿宋" w:hAnsi="仿宋" w:eastAsia="仿宋" w:cs="仿宋"/>
          <w:b/>
          <w:bCs/>
          <w:color w:val="000000"/>
          <w:sz w:val="28"/>
          <w:szCs w:val="28"/>
        </w:rPr>
      </w:pPr>
    </w:p>
    <w:p>
      <w:pPr>
        <w:spacing w:line="360" w:lineRule="auto"/>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附件3</w:t>
      </w:r>
    </w:p>
    <w:p>
      <w:pPr>
        <w:spacing w:line="360" w:lineRule="auto"/>
        <w:jc w:val="center"/>
        <w:rPr>
          <w:rStyle w:val="16"/>
          <w:rFonts w:hint="eastAsia" w:ascii="仿宋" w:hAnsi="仿宋" w:eastAsia="仿宋" w:cs="仿宋"/>
          <w:b/>
          <w:color w:val="000000"/>
          <w:sz w:val="24"/>
          <w:szCs w:val="24"/>
        </w:rPr>
      </w:pPr>
      <w:r>
        <w:rPr>
          <w:rStyle w:val="16"/>
          <w:rFonts w:hint="eastAsia" w:ascii="仿宋" w:hAnsi="仿宋" w:eastAsia="仿宋" w:cs="仿宋"/>
          <w:b/>
          <w:color w:val="000000"/>
          <w:sz w:val="24"/>
          <w:szCs w:val="24"/>
        </w:rPr>
        <w:t>廉洁协议</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甲方：</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乙方：</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竞投、商务谈判等采购环节及合同签订、履行环节等。</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第一条  甲乙双方共同责任</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（一）严格遵守国家有关工程建设、物资采购、竞选竞投等市场经济活动的法律法规、政策以及廉洁建设规定。</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（二）严格执行合同，自觉按合同办事。</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三）双方业务活动必须坚持公平、公正、公开、诚信、透明的原则（法律法规另有规定或双方约定除外），不得为获取不正当利益损害国家、集体和对方利益，不得违反工程建设管理、物资采购、竞选竞投等方面的规章制度。</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（四）建立健全自我约束制度，开展廉洁教育，公布举报电话，监督并认真查处违法违纪行为。</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（五）发现对方在业务活动中有违规、违纪、违法的，应及时提醒对方，情节严重的，应向有关纪检监察部门举报。</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第二条  甲方的责任</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甲方相关工作人员，在业务活动的事前、事中、事后，应遵守以下规定：</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（一）甲方、甲方工作人员及其亲属不得以暗示或任何形式向乙方索要或收受回扣、提成、现金、有价证券、支付凭证和贵重礼品等财物。</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（二）甲方及其工作人员不得参加乙方安排的宴请（工作餐除外）、娱乐活动、高档消费；不得接受乙方向甲方及其工作人员提供的通信工具、交通工具和高档电子设备类固定资产等物品。</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（三）甲方及其工作人员不得以任何理由要求、暗示或接受乙方和相关单位为其在度假、出国（出境）旅游、婚丧嫁娶、住房装修、配偶子女等亲属工作安排等方面提供方便。</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（四）甲方工作人员不得在乙方报销应由甲方或个人支付的任何费用。</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（五）甲方工作人员及其配偶、子女及其他特定关系人不得以个人借用（包含甲方借给乙方或乙方借给甲方）等名义与乙方或乙方工作人员发生现金、房屋、交通工具和贵重物品往来。</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（六）不向乙方介绍配偶、子女、亲属参与甲方有关的经济活动，不得以任何理由向乙方和关联单位推荐第三方单位。</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（七）不向乙方泄露涉及业务有关活动的秘密；</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（八）如果乙方向甲方工作人员提供第三条第（一）至（五）款所指的内容，甲方工作人员应拒绝对方；对于无法拒绝的，应及时向甲方纪检监察部门举报。</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第三条  乙方的责任</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在与甲方业务交往过程中，按照有关法律法规和程序开展工作，严格执行国家的有关方针、政策，并遵守以下规定：</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（一）乙方不得以任何形式向甲方及其工作人员馈赠现金、有价证劵、支付凭证和贵重礼品等财物。</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（二）乙方不得以任何理由邀请甲方工作人员参加有可能影响业务活动的宴请及娱乐活动；不得为甲方及其工作人员提供的通信工具、交通工具和高档电子设备类固定资产等物品。</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（三）乙方不得为甲方工作人员在度假、出国（处境）旅游、婚丧嫁娶、住房装修、配偶子女等亲属工作安排等方面提供方便。</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（四）乙方不得以任何名义为甲方工作人员及其亲属支付应由个人支付的各种费用。</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（五）乙方或乙方工作人员不得以借用（包含甲方借给乙方或乙方借给甲方）等名义与甲方工作人员及其配偶、子女及其他特定关系人发生现金、房屋、交通工具和贵重物品往来。</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（六）甲方工作人员主动向乙方索要或要求乙方安排和提供第三条（一）至（五）款所指的内容，乙方应予以拒绝，并向甲方审计监察部门及时举报。</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第四条 违约责任</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第五条 如甲乙双方有违反国家法律法规和廉洁从业规定的其他行为，参照本协议约定执行。</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第六条 本协议经双方盖章后生效，一式陆份，甲方执肆份，乙方执贰份，具有同等法律效力。</w:t>
      </w: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（以下为合同签署页）</w:t>
      </w: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甲方：                                      乙方：</w:t>
      </w: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法定代表人或授权代表（签章）：         </w:t>
      </w:r>
      <w:r>
        <w:rPr>
          <w:rStyle w:val="16"/>
          <w:rFonts w:hint="eastAsia" w:ascii="仿宋" w:hAnsi="仿宋" w:eastAsia="仿宋" w:cs="仿宋"/>
          <w:color w:val="000000"/>
          <w:sz w:val="24"/>
          <w:szCs w:val="24"/>
          <w:lang w:val="en-US" w:eastAsia="zh-CN"/>
        </w:rPr>
        <w:t xml:space="preserve">      </w:t>
      </w:r>
      <w:r>
        <w:rPr>
          <w:rStyle w:val="16"/>
          <w:rFonts w:hint="eastAsia" w:ascii="仿宋" w:hAnsi="仿宋" w:eastAsia="仿宋" w:cs="仿宋"/>
          <w:color w:val="000000"/>
          <w:sz w:val="24"/>
          <w:szCs w:val="24"/>
        </w:rPr>
        <w:t xml:space="preserve">代表人（签章）：   </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                     </w:t>
      </w:r>
    </w:p>
    <w:p>
      <w:pPr>
        <w:spacing w:line="360" w:lineRule="auto"/>
        <w:jc w:val="left"/>
        <w:rPr>
          <w:rStyle w:val="16"/>
          <w:rFonts w:hint="eastAsia" w:ascii="仿宋" w:hAnsi="仿宋" w:eastAsia="仿宋" w:cs="仿宋"/>
          <w:color w:val="000000"/>
          <w:sz w:val="24"/>
          <w:szCs w:val="24"/>
        </w:rPr>
      </w:pP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签约日期：</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年</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月</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 xml:space="preserve">日     </w:t>
      </w:r>
      <w:r>
        <w:rPr>
          <w:rStyle w:val="16"/>
          <w:rFonts w:hint="eastAsia" w:ascii="仿宋" w:hAnsi="仿宋" w:eastAsia="仿宋" w:cs="仿宋"/>
          <w:color w:val="000000"/>
          <w:sz w:val="24"/>
          <w:szCs w:val="24"/>
          <w:lang w:val="en-US" w:eastAsia="zh-CN"/>
        </w:rPr>
        <w:t xml:space="preserve">            </w:t>
      </w:r>
      <w:r>
        <w:rPr>
          <w:rStyle w:val="16"/>
          <w:rFonts w:hint="eastAsia" w:ascii="仿宋" w:hAnsi="仿宋" w:eastAsia="仿宋" w:cs="仿宋"/>
          <w:color w:val="000000"/>
          <w:sz w:val="24"/>
          <w:szCs w:val="24"/>
        </w:rPr>
        <w:t>签约日期：</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年</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月</w:t>
      </w:r>
      <w:r>
        <w:rPr>
          <w:rStyle w:val="16"/>
          <w:rFonts w:hint="eastAsia" w:ascii="仿宋" w:hAnsi="仿宋" w:eastAsia="仿宋" w:cs="仿宋"/>
          <w:color w:val="000000"/>
          <w:sz w:val="24"/>
          <w:szCs w:val="24"/>
          <w:u w:val="single"/>
        </w:rPr>
        <w:t xml:space="preserve">   </w:t>
      </w:r>
      <w:r>
        <w:rPr>
          <w:rStyle w:val="16"/>
          <w:rFonts w:hint="eastAsia" w:ascii="仿宋" w:hAnsi="仿宋" w:eastAsia="仿宋" w:cs="仿宋"/>
          <w:color w:val="000000"/>
          <w:sz w:val="24"/>
          <w:szCs w:val="24"/>
        </w:rPr>
        <w:t xml:space="preserve">日   </w:t>
      </w:r>
    </w:p>
    <w:p>
      <w:pPr>
        <w:spacing w:line="360" w:lineRule="auto"/>
        <w:ind w:left="5040" w:hanging="5040" w:hangingChars="2100"/>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地址：    </w:t>
      </w:r>
      <w:r>
        <w:rPr>
          <w:rStyle w:val="16"/>
          <w:rFonts w:hint="eastAsia" w:ascii="仿宋" w:hAnsi="仿宋" w:eastAsia="仿宋" w:cs="仿宋"/>
          <w:color w:val="000000"/>
          <w:sz w:val="24"/>
          <w:szCs w:val="24"/>
          <w:lang w:val="en-US" w:eastAsia="zh-CN"/>
        </w:rPr>
        <w:t xml:space="preserve">                                 </w:t>
      </w:r>
      <w:r>
        <w:rPr>
          <w:rStyle w:val="16"/>
          <w:rFonts w:hint="eastAsia" w:ascii="仿宋" w:hAnsi="仿宋" w:eastAsia="仿宋" w:cs="仿宋"/>
          <w:color w:val="000000"/>
          <w:sz w:val="24"/>
          <w:szCs w:val="24"/>
        </w:rPr>
        <w:t xml:space="preserve">地址：  </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                     </w:t>
      </w:r>
    </w:p>
    <w:p>
      <w:pPr>
        <w:spacing w:line="360" w:lineRule="auto"/>
        <w:jc w:val="left"/>
        <w:rPr>
          <w:rStyle w:val="16"/>
          <w:rFonts w:hint="eastAsia" w:ascii="仿宋" w:hAnsi="仿宋" w:eastAsia="仿宋" w:cs="仿宋"/>
          <w:color w:val="000000"/>
          <w:sz w:val="24"/>
          <w:szCs w:val="24"/>
        </w:rPr>
      </w:pPr>
      <w:r>
        <w:rPr>
          <w:rStyle w:val="16"/>
          <w:rFonts w:hint="eastAsia" w:ascii="仿宋" w:hAnsi="仿宋" w:eastAsia="仿宋" w:cs="仿宋"/>
          <w:color w:val="000000"/>
          <w:sz w:val="24"/>
          <w:szCs w:val="24"/>
        </w:rPr>
        <w:t xml:space="preserve">电话：              </w:t>
      </w:r>
      <w:r>
        <w:rPr>
          <w:rStyle w:val="16"/>
          <w:rFonts w:hint="eastAsia" w:ascii="仿宋" w:hAnsi="仿宋" w:eastAsia="仿宋" w:cs="仿宋"/>
          <w:color w:val="000000"/>
          <w:sz w:val="24"/>
          <w:szCs w:val="24"/>
          <w:lang w:val="en-US" w:eastAsia="zh-CN"/>
        </w:rPr>
        <w:t xml:space="preserve">                       </w:t>
      </w:r>
      <w:r>
        <w:rPr>
          <w:rStyle w:val="16"/>
          <w:rFonts w:hint="eastAsia" w:ascii="仿宋" w:hAnsi="仿宋" w:eastAsia="仿宋" w:cs="仿宋"/>
          <w:color w:val="000000"/>
          <w:sz w:val="24"/>
          <w:szCs w:val="24"/>
        </w:rPr>
        <w:t>电话：</w:t>
      </w:r>
    </w:p>
    <w:p>
      <w:pPr>
        <w:spacing w:line="360" w:lineRule="auto"/>
        <w:rPr>
          <w:rStyle w:val="16"/>
          <w:rFonts w:hint="eastAsia" w:ascii="仿宋" w:hAnsi="仿宋" w:eastAsia="仿宋" w:cs="仿宋"/>
          <w:color w:val="000000"/>
          <w:sz w:val="24"/>
          <w:szCs w:val="24"/>
        </w:rPr>
      </w:pPr>
    </w:p>
    <w:p>
      <w:pPr>
        <w:spacing w:line="360" w:lineRule="auto"/>
        <w:rPr>
          <w:rStyle w:val="16"/>
          <w:rFonts w:hint="eastAsia" w:ascii="仿宋" w:hAnsi="仿宋" w:eastAsia="仿宋" w:cs="仿宋"/>
          <w:color w:val="000000"/>
          <w:sz w:val="24"/>
          <w:szCs w:val="24"/>
        </w:rPr>
      </w:pPr>
    </w:p>
    <w:p>
      <w:pPr>
        <w:spacing w:line="360" w:lineRule="auto"/>
        <w:rPr>
          <w:rStyle w:val="16"/>
          <w:rFonts w:hint="eastAsia" w:ascii="仿宋" w:hAnsi="仿宋" w:eastAsia="仿宋" w:cs="仿宋"/>
          <w:color w:val="000000"/>
          <w:sz w:val="24"/>
          <w:szCs w:val="24"/>
        </w:rPr>
      </w:pPr>
    </w:p>
    <w:p>
      <w:pPr>
        <w:spacing w:line="360" w:lineRule="auto"/>
        <w:ind w:left="480" w:hanging="480" w:hangingChars="200"/>
        <w:rPr>
          <w:rStyle w:val="16"/>
          <w:rFonts w:hint="eastAsia" w:ascii="仿宋" w:hAnsi="仿宋" w:eastAsia="仿宋" w:cs="仿宋"/>
          <w:color w:val="000000"/>
          <w:sz w:val="24"/>
          <w:szCs w:val="24"/>
          <w:u w:val="single"/>
        </w:rPr>
      </w:pPr>
    </w:p>
    <w:p>
      <w:pPr>
        <w:tabs>
          <w:tab w:val="left" w:pos="3852"/>
        </w:tabs>
        <w:snapToGrid w:val="0"/>
        <w:spacing w:line="360" w:lineRule="auto"/>
        <w:ind w:right="-1421"/>
        <w:jc w:val="left"/>
        <w:rPr>
          <w:rStyle w:val="16"/>
          <w:rFonts w:hint="eastAsia" w:ascii="仿宋" w:hAnsi="仿宋" w:eastAsia="仿宋" w:cs="仿宋"/>
          <w:color w:val="000000"/>
          <w:sz w:val="24"/>
          <w:szCs w:val="24"/>
        </w:rPr>
      </w:pPr>
    </w:p>
    <w:p>
      <w:pPr>
        <w:rPr>
          <w:sz w:val="24"/>
          <w:szCs w:val="24"/>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法律顾问" w:date="2023-06-18T21:43:30Z" w:initials="">
    <w:p w14:paraId="2D6007C2">
      <w:pPr>
        <w:pStyle w:val="3"/>
        <w:rPr>
          <w:rFonts w:hint="default" w:eastAsiaTheme="minorEastAsia"/>
          <w:lang w:val="en-US" w:eastAsia="zh-CN"/>
        </w:rPr>
      </w:pPr>
      <w:r>
        <w:rPr>
          <w:rFonts w:hint="eastAsia"/>
          <w:lang w:val="en-US" w:eastAsia="zh-CN"/>
        </w:rPr>
        <w:t>需要明确乙方以自己的名义销售钢琴还是以贵司名义销售钢琴？</w:t>
      </w:r>
    </w:p>
  </w:comment>
  <w:comment w:id="1" w:author="法律顾问" w:date="2023-06-18T21:35:34Z" w:initials="">
    <w:p w14:paraId="5E4736D2">
      <w:pPr>
        <w:pStyle w:val="3"/>
        <w:rPr>
          <w:rFonts w:hint="default" w:eastAsiaTheme="minorEastAsia"/>
          <w:lang w:val="en-US" w:eastAsia="zh-CN"/>
        </w:rPr>
      </w:pPr>
      <w:r>
        <w:rPr>
          <w:rFonts w:hint="eastAsia"/>
          <w:lang w:val="en-US" w:eastAsia="zh-CN"/>
        </w:rPr>
        <w:t>因钢琴由乙方实际管理，存在管理不当带来钢琴损失风险，故建议保留此点。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6007C2" w15:done="0"/>
  <w15:commentEx w15:paraId="5E4736D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E624E"/>
    <w:multiLevelType w:val="singleLevel"/>
    <w:tmpl w:val="AC1E624E"/>
    <w:lvl w:ilvl="0" w:tentative="0">
      <w:start w:val="1"/>
      <w:numFmt w:val="chineseCounting"/>
      <w:suff w:val="nothing"/>
      <w:lvlText w:val="（%1）"/>
      <w:lvlJc w:val="left"/>
      <w:rPr>
        <w:rFonts w:hint="eastAsia"/>
      </w:rPr>
    </w:lvl>
  </w:abstractNum>
  <w:abstractNum w:abstractNumId="1">
    <w:nsid w:val="00000012"/>
    <w:multiLevelType w:val="singleLevel"/>
    <w:tmpl w:val="00000012"/>
    <w:lvl w:ilvl="0" w:tentative="0">
      <w:start w:val="1"/>
      <w:numFmt w:val="chineseCountingThousand"/>
      <w:lvlText w:val="(%1)"/>
      <w:lvlJc w:val="left"/>
      <w:pPr>
        <w:widowControl/>
        <w:spacing w:line="240" w:lineRule="auto"/>
        <w:ind w:left="984" w:hanging="420"/>
      </w:pPr>
    </w:lvl>
  </w:abstractNum>
  <w:abstractNum w:abstractNumId="2">
    <w:nsid w:val="2A75C126"/>
    <w:multiLevelType w:val="singleLevel"/>
    <w:tmpl w:val="2A75C126"/>
    <w:lvl w:ilvl="0" w:tentative="0">
      <w:start w:val="1"/>
      <w:numFmt w:val="chineseCounting"/>
      <w:suff w:val="nothing"/>
      <w:lvlText w:val="（%1）"/>
      <w:lvlJc w:val="left"/>
      <w:pPr>
        <w:widowControl/>
        <w:spacing w:line="240" w:lineRule="auto"/>
      </w:pPr>
    </w:lvl>
  </w:abstractNum>
  <w:abstractNum w:abstractNumId="3">
    <w:nsid w:val="444F5F9D"/>
    <w:multiLevelType w:val="multilevel"/>
    <w:tmpl w:val="444F5F9D"/>
    <w:lvl w:ilvl="0" w:tentative="0">
      <w:start w:val="1"/>
      <w:numFmt w:val="chineseCountingThousand"/>
      <w:lvlText w:val="第%1条"/>
      <w:lvlJc w:val="left"/>
      <w:pPr>
        <w:widowControl/>
        <w:spacing w:line="240" w:lineRule="auto"/>
        <w:ind w:left="986" w:hanging="420"/>
      </w:pPr>
      <w:rPr>
        <w:lang w:val="en-US"/>
      </w:rPr>
    </w:lvl>
    <w:lvl w:ilvl="1" w:tentative="0">
      <w:start w:val="1"/>
      <w:numFmt w:val="lowerLetter"/>
      <w:lvlText w:val="%1)"/>
      <w:lvlJc w:val="left"/>
      <w:pPr>
        <w:widowControl/>
        <w:spacing w:line="240" w:lineRule="auto"/>
        <w:ind w:left="840" w:hanging="420"/>
      </w:pPr>
    </w:lvl>
    <w:lvl w:ilvl="2" w:tentative="0">
      <w:start w:val="1"/>
      <w:numFmt w:val="lowerRoman"/>
      <w:lvlText w:val="%1."/>
      <w:lvlJc w:val="right"/>
      <w:pPr>
        <w:widowControl/>
        <w:spacing w:line="240" w:lineRule="auto"/>
        <w:ind w:left="1260" w:hanging="420"/>
      </w:pPr>
    </w:lvl>
    <w:lvl w:ilvl="3" w:tentative="0">
      <w:start w:val="1"/>
      <w:numFmt w:val="decimal"/>
      <w:lvlText w:val="%1."/>
      <w:lvlJc w:val="left"/>
      <w:pPr>
        <w:widowControl/>
        <w:spacing w:line="240" w:lineRule="auto"/>
        <w:ind w:left="1680" w:hanging="420"/>
      </w:pPr>
    </w:lvl>
    <w:lvl w:ilvl="4" w:tentative="0">
      <w:start w:val="1"/>
      <w:numFmt w:val="lowerLetter"/>
      <w:lvlText w:val="%1)"/>
      <w:lvlJc w:val="left"/>
      <w:pPr>
        <w:widowControl/>
        <w:spacing w:line="240" w:lineRule="auto"/>
        <w:ind w:left="2100" w:hanging="420"/>
      </w:pPr>
    </w:lvl>
    <w:lvl w:ilvl="5" w:tentative="0">
      <w:start w:val="1"/>
      <w:numFmt w:val="lowerRoman"/>
      <w:lvlText w:val="%1."/>
      <w:lvlJc w:val="right"/>
      <w:pPr>
        <w:widowControl/>
        <w:spacing w:line="240" w:lineRule="auto"/>
        <w:ind w:left="2520" w:hanging="420"/>
      </w:pPr>
    </w:lvl>
    <w:lvl w:ilvl="6" w:tentative="0">
      <w:start w:val="1"/>
      <w:numFmt w:val="decimal"/>
      <w:lvlText w:val="%1."/>
      <w:lvlJc w:val="left"/>
      <w:pPr>
        <w:widowControl/>
        <w:spacing w:line="240" w:lineRule="auto"/>
        <w:ind w:left="2940" w:hanging="420"/>
      </w:pPr>
    </w:lvl>
    <w:lvl w:ilvl="7" w:tentative="0">
      <w:start w:val="1"/>
      <w:numFmt w:val="lowerLetter"/>
      <w:lvlText w:val="%1)"/>
      <w:lvlJc w:val="left"/>
      <w:pPr>
        <w:widowControl/>
        <w:spacing w:line="240" w:lineRule="auto"/>
        <w:ind w:left="3360" w:hanging="420"/>
      </w:pPr>
    </w:lvl>
    <w:lvl w:ilvl="8" w:tentative="0">
      <w:start w:val="1"/>
      <w:numFmt w:val="lowerRoman"/>
      <w:lvlText w:val="%1."/>
      <w:lvlJc w:val="right"/>
      <w:pPr>
        <w:widowControl/>
        <w:spacing w:line="240" w:lineRule="auto"/>
        <w:ind w:left="3780" w:hanging="420"/>
      </w:pPr>
    </w:lvl>
  </w:abstractNum>
  <w:abstractNum w:abstractNumId="4">
    <w:nsid w:val="6791179D"/>
    <w:multiLevelType w:val="singleLevel"/>
    <w:tmpl w:val="6791179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律顾问">
    <w15:presenceInfo w15:providerId="None" w15:userId="法律顾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TkyYjE0OGY5OWNjMDQwYTUzMDBhOTMxZTExM2MifQ=="/>
  </w:docVars>
  <w:rsids>
    <w:rsidRoot w:val="2FAA2434"/>
    <w:rsid w:val="003C543B"/>
    <w:rsid w:val="00422753"/>
    <w:rsid w:val="009913D8"/>
    <w:rsid w:val="00BC42B3"/>
    <w:rsid w:val="02821FC6"/>
    <w:rsid w:val="02CC3B2A"/>
    <w:rsid w:val="02FE740B"/>
    <w:rsid w:val="03A77506"/>
    <w:rsid w:val="04277401"/>
    <w:rsid w:val="0AB94693"/>
    <w:rsid w:val="0B28683F"/>
    <w:rsid w:val="105774B9"/>
    <w:rsid w:val="113E04C0"/>
    <w:rsid w:val="129D7D8F"/>
    <w:rsid w:val="15145780"/>
    <w:rsid w:val="180A3B41"/>
    <w:rsid w:val="188D1AD1"/>
    <w:rsid w:val="1FCC7299"/>
    <w:rsid w:val="20971013"/>
    <w:rsid w:val="20DC70AF"/>
    <w:rsid w:val="2B57562C"/>
    <w:rsid w:val="2FAA2434"/>
    <w:rsid w:val="307602F3"/>
    <w:rsid w:val="32244CC4"/>
    <w:rsid w:val="32806966"/>
    <w:rsid w:val="347E456C"/>
    <w:rsid w:val="34AA4AC9"/>
    <w:rsid w:val="356B6818"/>
    <w:rsid w:val="371B1524"/>
    <w:rsid w:val="38967CF8"/>
    <w:rsid w:val="38972A50"/>
    <w:rsid w:val="3C8C1F1C"/>
    <w:rsid w:val="3F6D5E36"/>
    <w:rsid w:val="3F906F07"/>
    <w:rsid w:val="3FDB2873"/>
    <w:rsid w:val="4611440F"/>
    <w:rsid w:val="492563F0"/>
    <w:rsid w:val="4C8449BE"/>
    <w:rsid w:val="4E5037CE"/>
    <w:rsid w:val="509251CF"/>
    <w:rsid w:val="526D1A50"/>
    <w:rsid w:val="58E67648"/>
    <w:rsid w:val="5ABC17C7"/>
    <w:rsid w:val="5D63417B"/>
    <w:rsid w:val="5E982E8F"/>
    <w:rsid w:val="5EE44E48"/>
    <w:rsid w:val="5FB14282"/>
    <w:rsid w:val="60D84E80"/>
    <w:rsid w:val="61B94EA4"/>
    <w:rsid w:val="624C360E"/>
    <w:rsid w:val="64887FE6"/>
    <w:rsid w:val="64A77044"/>
    <w:rsid w:val="65E361E4"/>
    <w:rsid w:val="67E802BB"/>
    <w:rsid w:val="6AE368FC"/>
    <w:rsid w:val="6C33707D"/>
    <w:rsid w:val="6D486AFE"/>
    <w:rsid w:val="6D535020"/>
    <w:rsid w:val="6EB72579"/>
    <w:rsid w:val="7067742B"/>
    <w:rsid w:val="70B53896"/>
    <w:rsid w:val="7148570A"/>
    <w:rsid w:val="72A76FBC"/>
    <w:rsid w:val="72EE3486"/>
    <w:rsid w:val="74161AF0"/>
    <w:rsid w:val="746E17C0"/>
    <w:rsid w:val="7AAD6672"/>
    <w:rsid w:val="7E23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asciiTheme="minorHAnsi" w:hAnsiTheme="minorHAnsi" w:eastAsiaTheme="minorEastAsia" w:cstheme="minorBidi"/>
    </w:rPr>
  </w:style>
  <w:style w:type="paragraph" w:styleId="4">
    <w:name w:val="Body Text"/>
    <w:basedOn w:val="1"/>
    <w:qFormat/>
    <w:uiPriority w:val="0"/>
    <w:rPr>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8">
    <w:name w:val="annotation subject"/>
    <w:basedOn w:val="3"/>
    <w:next w:val="3"/>
    <w:link w:val="15"/>
    <w:qFormat/>
    <w:uiPriority w:val="0"/>
    <w:rPr>
      <w:rFonts w:ascii="Calibri" w:hAnsi="Calibri" w:eastAsia="宋体" w:cs="Times New Roman"/>
      <w:b/>
      <w:bCs/>
    </w:rPr>
  </w:style>
  <w:style w:type="character" w:styleId="11">
    <w:name w:val="annotation reference"/>
    <w:basedOn w:val="10"/>
    <w:qFormat/>
    <w:uiPriority w:val="0"/>
    <w:rPr>
      <w:sz w:val="21"/>
      <w:szCs w:val="21"/>
    </w:rPr>
  </w:style>
  <w:style w:type="paragraph" w:customStyle="1" w:styleId="12">
    <w:name w:val="p0"/>
    <w:basedOn w:val="1"/>
    <w:qFormat/>
    <w:uiPriority w:val="0"/>
    <w:pPr>
      <w:widowControl/>
    </w:pPr>
    <w:rPr>
      <w:kern w:val="0"/>
      <w:szCs w:val="21"/>
    </w:rPr>
  </w:style>
  <w:style w:type="character" w:customStyle="1" w:styleId="13">
    <w:name w:val="批注框文本 Char"/>
    <w:basedOn w:val="10"/>
    <w:link w:val="5"/>
    <w:qFormat/>
    <w:uiPriority w:val="0"/>
    <w:rPr>
      <w:rFonts w:ascii="Calibri" w:hAnsi="Calibri" w:eastAsia="宋体" w:cs="Times New Roman"/>
      <w:kern w:val="2"/>
      <w:sz w:val="18"/>
      <w:szCs w:val="18"/>
    </w:rPr>
  </w:style>
  <w:style w:type="character" w:customStyle="1" w:styleId="14">
    <w:name w:val="批注文字 Char"/>
    <w:basedOn w:val="10"/>
    <w:link w:val="3"/>
    <w:qFormat/>
    <w:uiPriority w:val="0"/>
    <w:rPr>
      <w:kern w:val="2"/>
      <w:sz w:val="21"/>
      <w:szCs w:val="24"/>
    </w:rPr>
  </w:style>
  <w:style w:type="character" w:customStyle="1" w:styleId="15">
    <w:name w:val="批注主题 Char"/>
    <w:basedOn w:val="14"/>
    <w:link w:val="8"/>
    <w:qFormat/>
    <w:uiPriority w:val="0"/>
    <w:rPr>
      <w:rFonts w:ascii="Calibri" w:hAnsi="Calibri" w:eastAsia="宋体" w:cs="Times New Roman"/>
      <w:b/>
      <w:bCs/>
      <w:kern w:val="2"/>
      <w:sz w:val="21"/>
      <w:szCs w:val="24"/>
    </w:rPr>
  </w:style>
  <w:style w:type="character" w:customStyle="1" w:styleId="16">
    <w:name w:val="NormalCharacter"/>
    <w:semiHidden/>
    <w:qFormat/>
    <w:uiPriority w:val="0"/>
  </w:style>
  <w:style w:type="paragraph" w:customStyle="1" w:styleId="17">
    <w:name w:val="179"/>
    <w:basedOn w:val="1"/>
    <w:qFormat/>
    <w:uiPriority w:val="0"/>
    <w:pPr>
      <w:ind w:firstLine="420" w:firstLineChars="200"/>
    </w:pPr>
  </w:style>
  <w:style w:type="paragraph" w:customStyle="1" w:styleId="18">
    <w:name w:val="BodyText"/>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gw\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5840</Words>
  <Characters>5947</Characters>
  <Lines>27</Lines>
  <Paragraphs>7</Paragraphs>
  <TotalTime>40</TotalTime>
  <ScaleCrop>false</ScaleCrop>
  <LinksUpToDate>false</LinksUpToDate>
  <CharactersWithSpaces>6375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2019-10-21T02:49:00Z</dcterms:created>
  <dc:creator>律师</dc:creator>
  <cp:lastModifiedBy>Bell昊</cp:lastModifiedBy>
  <cp:lastPrinted>2023-06-20T03:26:00Z</cp:lastPrinted>
  <dcterms:modified xsi:type="dcterms:W3CDTF">2023-06-25T07:14:49Z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B9C7FE7569D0422FABF12BF9AFA11222_13</vt:lpwstr>
  </property>
</Properties>
</file>