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7A" w:rsidRDefault="00411E7A">
      <w:pPr>
        <w:tabs>
          <w:tab w:val="left" w:pos="5475"/>
        </w:tabs>
        <w:jc w:val="center"/>
        <w:rPr>
          <w:rFonts w:ascii="宋体" w:hAnsi="宋体"/>
          <w:b/>
          <w:bCs/>
          <w:snapToGrid w:val="0"/>
          <w:w w:val="80"/>
          <w:kern w:val="0"/>
          <w:sz w:val="48"/>
          <w:szCs w:val="48"/>
          <w:u w:val="single"/>
        </w:rPr>
      </w:pPr>
    </w:p>
    <w:p w:rsidR="00411E7A" w:rsidRDefault="00411E7A">
      <w:pPr>
        <w:tabs>
          <w:tab w:val="left" w:pos="5475"/>
        </w:tabs>
        <w:jc w:val="center"/>
        <w:rPr>
          <w:rFonts w:ascii="宋体" w:hAnsi="宋体"/>
          <w:b/>
          <w:bCs/>
          <w:snapToGrid w:val="0"/>
          <w:w w:val="80"/>
          <w:kern w:val="0"/>
          <w:sz w:val="48"/>
          <w:szCs w:val="48"/>
          <w:u w:val="single"/>
        </w:rPr>
      </w:pPr>
    </w:p>
    <w:p w:rsidR="00411E7A" w:rsidRDefault="00411E7A">
      <w:pPr>
        <w:tabs>
          <w:tab w:val="left" w:pos="5475"/>
        </w:tabs>
        <w:jc w:val="center"/>
        <w:rPr>
          <w:rFonts w:ascii="宋体" w:hAnsi="宋体"/>
          <w:b/>
          <w:bCs/>
          <w:snapToGrid w:val="0"/>
          <w:w w:val="80"/>
          <w:kern w:val="0"/>
          <w:sz w:val="48"/>
          <w:szCs w:val="48"/>
          <w:u w:val="single"/>
        </w:rPr>
      </w:pPr>
    </w:p>
    <w:p w:rsidR="00411E7A" w:rsidRDefault="00411E7A">
      <w:pPr>
        <w:adjustRightInd w:val="0"/>
        <w:snapToGrid w:val="0"/>
        <w:spacing w:line="360" w:lineRule="auto"/>
        <w:jc w:val="center"/>
        <w:rPr>
          <w:rFonts w:ascii="宋体" w:hAnsi="宋体"/>
          <w:b/>
          <w:bCs/>
          <w:snapToGrid w:val="0"/>
          <w:w w:val="80"/>
          <w:kern w:val="0"/>
          <w:szCs w:val="21"/>
        </w:rPr>
      </w:pPr>
    </w:p>
    <w:p w:rsidR="00411E7A" w:rsidRDefault="00E359A2">
      <w:pPr>
        <w:adjustRightInd w:val="0"/>
        <w:snapToGrid w:val="0"/>
        <w:spacing w:line="360" w:lineRule="auto"/>
        <w:jc w:val="center"/>
        <w:rPr>
          <w:rFonts w:ascii="宋体" w:hAnsi="宋体"/>
          <w:b/>
          <w:bCs/>
          <w:snapToGrid w:val="0"/>
          <w:kern w:val="0"/>
          <w:sz w:val="72"/>
          <w:szCs w:val="72"/>
        </w:rPr>
      </w:pPr>
      <w:r>
        <w:rPr>
          <w:rFonts w:ascii="宋体" w:hAnsi="宋体" w:hint="eastAsia"/>
          <w:b/>
          <w:bCs/>
          <w:snapToGrid w:val="0"/>
          <w:w w:val="80"/>
          <w:kern w:val="0"/>
          <w:sz w:val="72"/>
          <w:szCs w:val="72"/>
        </w:rPr>
        <w:t>花果山电视台</w:t>
      </w:r>
      <w:r>
        <w:rPr>
          <w:rFonts w:ascii="宋体" w:hAnsi="宋体" w:hint="eastAsia"/>
          <w:b/>
          <w:bCs/>
          <w:snapToGrid w:val="0"/>
          <w:w w:val="80"/>
          <w:kern w:val="0"/>
          <w:sz w:val="72"/>
          <w:szCs w:val="72"/>
        </w:rPr>
        <w:t>8</w:t>
      </w:r>
      <w:r>
        <w:rPr>
          <w:rFonts w:ascii="宋体" w:hAnsi="宋体" w:hint="eastAsia"/>
          <w:b/>
          <w:bCs/>
          <w:snapToGrid w:val="0"/>
          <w:w w:val="80"/>
          <w:kern w:val="0"/>
          <w:sz w:val="72"/>
          <w:szCs w:val="72"/>
        </w:rPr>
        <w:t>号楼消防设施提升项目</w:t>
      </w:r>
      <w:r>
        <w:rPr>
          <w:rFonts w:ascii="宋体" w:hAnsi="宋体" w:hint="eastAsia"/>
          <w:b/>
          <w:bCs/>
          <w:snapToGrid w:val="0"/>
          <w:w w:val="80"/>
          <w:kern w:val="0"/>
          <w:sz w:val="72"/>
          <w:szCs w:val="72"/>
        </w:rPr>
        <w:t>设计施工</w:t>
      </w:r>
      <w:r>
        <w:rPr>
          <w:rFonts w:ascii="宋体" w:hAnsi="宋体" w:hint="eastAsia"/>
          <w:b/>
          <w:bCs/>
          <w:snapToGrid w:val="0"/>
          <w:w w:val="80"/>
          <w:kern w:val="0"/>
          <w:sz w:val="72"/>
          <w:szCs w:val="72"/>
        </w:rPr>
        <w:t>总承包合同</w:t>
      </w: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411E7A">
      <w:pPr>
        <w:adjustRightInd w:val="0"/>
        <w:snapToGrid w:val="0"/>
        <w:spacing w:line="360" w:lineRule="auto"/>
        <w:rPr>
          <w:rFonts w:ascii="宋体" w:hAnsi="宋体"/>
          <w:snapToGrid w:val="0"/>
          <w:kern w:val="0"/>
          <w:sz w:val="24"/>
        </w:rPr>
      </w:pPr>
    </w:p>
    <w:p w:rsidR="00411E7A" w:rsidRDefault="00E359A2">
      <w:pPr>
        <w:spacing w:line="680" w:lineRule="exact"/>
        <w:rPr>
          <w:rFonts w:ascii="宋体" w:hAnsi="宋体"/>
          <w:b/>
          <w:sz w:val="32"/>
          <w:szCs w:val="32"/>
          <w:u w:val="single"/>
        </w:rPr>
      </w:pPr>
      <w:r>
        <w:rPr>
          <w:rFonts w:ascii="宋体" w:hAnsi="宋体" w:hint="eastAsia"/>
          <w:b/>
          <w:sz w:val="32"/>
          <w:szCs w:val="32"/>
        </w:rPr>
        <w:t>发包人</w:t>
      </w:r>
      <w:r>
        <w:rPr>
          <w:rFonts w:ascii="宋体" w:hAnsi="宋体"/>
          <w:b/>
          <w:sz w:val="32"/>
          <w:szCs w:val="32"/>
        </w:rPr>
        <w:t>（</w:t>
      </w:r>
      <w:r>
        <w:rPr>
          <w:rFonts w:ascii="宋体" w:hAnsi="宋体" w:hint="eastAsia"/>
          <w:b/>
          <w:sz w:val="32"/>
          <w:szCs w:val="32"/>
        </w:rPr>
        <w:t>甲方</w:t>
      </w:r>
      <w:r>
        <w:rPr>
          <w:rFonts w:ascii="宋体" w:hAnsi="宋体"/>
          <w:b/>
          <w:sz w:val="32"/>
          <w:szCs w:val="32"/>
        </w:rPr>
        <w:t>）：</w:t>
      </w:r>
      <w:r>
        <w:rPr>
          <w:rFonts w:ascii="宋体" w:hAnsi="宋体" w:hint="eastAsia"/>
          <w:b/>
          <w:sz w:val="32"/>
          <w:szCs w:val="32"/>
          <w:u w:val="single"/>
        </w:rPr>
        <w:t xml:space="preserve"> </w:t>
      </w:r>
    </w:p>
    <w:p w:rsidR="00411E7A" w:rsidRDefault="00E359A2">
      <w:pPr>
        <w:spacing w:line="680" w:lineRule="exact"/>
        <w:rPr>
          <w:rFonts w:ascii="宋体" w:hAnsi="宋体"/>
          <w:b/>
          <w:sz w:val="32"/>
          <w:szCs w:val="32"/>
          <w:u w:val="single"/>
        </w:rPr>
      </w:pPr>
      <w:r>
        <w:rPr>
          <w:rFonts w:ascii="宋体" w:hAnsi="宋体"/>
          <w:b/>
          <w:sz w:val="32"/>
          <w:szCs w:val="32"/>
        </w:rPr>
        <w:t>承包人</w:t>
      </w:r>
      <w:r>
        <w:rPr>
          <w:rFonts w:ascii="宋体" w:hAnsi="宋体" w:hint="eastAsia"/>
          <w:b/>
          <w:sz w:val="32"/>
          <w:szCs w:val="32"/>
        </w:rPr>
        <w:t>（乙方）</w:t>
      </w:r>
      <w:r>
        <w:rPr>
          <w:rFonts w:ascii="宋体" w:hAnsi="宋体"/>
          <w:b/>
          <w:sz w:val="32"/>
          <w:szCs w:val="32"/>
        </w:rPr>
        <w:t>：</w:t>
      </w:r>
    </w:p>
    <w:p w:rsidR="00411E7A" w:rsidRDefault="00E359A2">
      <w:pPr>
        <w:spacing w:line="680" w:lineRule="exact"/>
        <w:rPr>
          <w:rFonts w:ascii="宋体" w:hAnsi="宋体"/>
          <w:b/>
          <w:sz w:val="32"/>
          <w:szCs w:val="32"/>
        </w:rPr>
      </w:pPr>
      <w:r>
        <w:rPr>
          <w:rFonts w:ascii="宋体" w:hAnsi="宋体" w:hint="eastAsia"/>
          <w:b/>
          <w:bCs/>
          <w:snapToGrid w:val="0"/>
          <w:kern w:val="0"/>
          <w:sz w:val="32"/>
          <w:szCs w:val="32"/>
        </w:rPr>
        <w:t>合同编号：</w:t>
      </w:r>
    </w:p>
    <w:p w:rsidR="00411E7A" w:rsidRDefault="00E359A2">
      <w:pPr>
        <w:spacing w:line="680" w:lineRule="exact"/>
        <w:rPr>
          <w:rFonts w:ascii="宋体" w:hAnsi="宋体"/>
          <w:b/>
          <w:sz w:val="32"/>
          <w:szCs w:val="32"/>
        </w:rPr>
      </w:pPr>
      <w:r>
        <w:rPr>
          <w:rFonts w:ascii="宋体" w:hAnsi="宋体"/>
          <w:b/>
          <w:sz w:val="32"/>
          <w:szCs w:val="32"/>
        </w:rPr>
        <w:t>签订日期：</w:t>
      </w:r>
      <w:r>
        <w:rPr>
          <w:rFonts w:ascii="宋体" w:hAnsi="宋体"/>
          <w:b/>
          <w:sz w:val="32"/>
          <w:szCs w:val="32"/>
          <w:u w:val="single"/>
        </w:rPr>
        <w:t xml:space="preserve"> 20</w:t>
      </w:r>
      <w:r>
        <w:rPr>
          <w:rFonts w:ascii="宋体" w:hAnsi="宋体" w:hint="eastAsia"/>
          <w:b/>
          <w:sz w:val="32"/>
          <w:szCs w:val="32"/>
          <w:u w:val="single"/>
        </w:rPr>
        <w:t>20</w:t>
      </w:r>
      <w:r>
        <w:rPr>
          <w:rFonts w:ascii="宋体" w:hAnsi="宋体"/>
          <w:b/>
          <w:sz w:val="32"/>
          <w:szCs w:val="32"/>
          <w:u w:val="single"/>
        </w:rPr>
        <w:t xml:space="preserve"> </w:t>
      </w:r>
      <w:r>
        <w:rPr>
          <w:rFonts w:ascii="宋体" w:hAnsi="宋体"/>
          <w:b/>
          <w:sz w:val="32"/>
          <w:szCs w:val="32"/>
          <w:u w:val="single"/>
        </w:rPr>
        <w:t>年</w:t>
      </w:r>
      <w:r>
        <w:rPr>
          <w:rFonts w:ascii="宋体" w:hAnsi="宋体" w:hint="eastAsia"/>
          <w:b/>
          <w:sz w:val="32"/>
          <w:szCs w:val="32"/>
          <w:u w:val="single"/>
        </w:rPr>
        <w:t xml:space="preserve">  </w:t>
      </w:r>
      <w:r>
        <w:rPr>
          <w:rFonts w:ascii="宋体" w:hAnsi="宋体"/>
          <w:b/>
          <w:sz w:val="32"/>
          <w:szCs w:val="32"/>
          <w:u w:val="single"/>
        </w:rPr>
        <w:t>月</w:t>
      </w:r>
      <w:r>
        <w:rPr>
          <w:rFonts w:ascii="宋体" w:hAnsi="宋体"/>
          <w:b/>
          <w:sz w:val="32"/>
          <w:szCs w:val="32"/>
          <w:u w:val="single"/>
        </w:rPr>
        <w:t xml:space="preserve">  </w:t>
      </w:r>
      <w:r>
        <w:rPr>
          <w:rFonts w:ascii="宋体" w:hAnsi="宋体"/>
          <w:b/>
          <w:sz w:val="32"/>
          <w:szCs w:val="32"/>
          <w:u w:val="single"/>
        </w:rPr>
        <w:t>日</w:t>
      </w:r>
    </w:p>
    <w:p w:rsidR="00411E7A" w:rsidRDefault="00411E7A">
      <w:pPr>
        <w:adjustRightInd w:val="0"/>
        <w:snapToGrid w:val="0"/>
        <w:spacing w:line="360" w:lineRule="auto"/>
        <w:ind w:firstLineChars="695" w:firstLine="2233"/>
        <w:rPr>
          <w:b/>
          <w:sz w:val="32"/>
          <w:szCs w:val="32"/>
        </w:rPr>
      </w:pPr>
      <w:bookmarkStart w:id="0" w:name="_Toc115711396"/>
    </w:p>
    <w:p w:rsidR="00411E7A" w:rsidRDefault="00411E7A">
      <w:pPr>
        <w:adjustRightInd w:val="0"/>
        <w:snapToGrid w:val="0"/>
        <w:spacing w:line="360" w:lineRule="auto"/>
        <w:rPr>
          <w:b/>
          <w:sz w:val="28"/>
          <w:szCs w:val="28"/>
        </w:rPr>
        <w:sectPr w:rsidR="00411E7A">
          <w:headerReference w:type="even" r:id="rId10"/>
          <w:headerReference w:type="default" r:id="rId11"/>
          <w:footerReference w:type="even" r:id="rId12"/>
          <w:footerReference w:type="first" r:id="rId13"/>
          <w:pgSz w:w="11906" w:h="16838"/>
          <w:pgMar w:top="1418" w:right="1418" w:bottom="1418" w:left="1418" w:header="851" w:footer="992" w:gutter="0"/>
          <w:cols w:space="720"/>
          <w:docGrid w:type="lines" w:linePitch="312"/>
        </w:sectPr>
      </w:pPr>
    </w:p>
    <w:p w:rsidR="00411E7A" w:rsidRDefault="00E359A2">
      <w:pPr>
        <w:adjustRightInd w:val="0"/>
        <w:snapToGrid w:val="0"/>
        <w:spacing w:line="360" w:lineRule="auto"/>
        <w:ind w:right="11"/>
        <w:jc w:val="center"/>
        <w:outlineLvl w:val="0"/>
        <w:rPr>
          <w:rFonts w:ascii="宋体" w:hAnsi="宋体"/>
          <w:b/>
          <w:bCs/>
          <w:snapToGrid w:val="0"/>
          <w:kern w:val="0"/>
          <w:sz w:val="44"/>
          <w:szCs w:val="44"/>
        </w:rPr>
      </w:pPr>
      <w:bookmarkStart w:id="1" w:name="_Toc37236316"/>
      <w:bookmarkStart w:id="2" w:name="_Toc504465873"/>
      <w:bookmarkStart w:id="3" w:name="_Toc502215470"/>
      <w:r>
        <w:rPr>
          <w:rFonts w:ascii="宋体" w:hAnsi="宋体" w:hint="eastAsia"/>
          <w:b/>
          <w:bCs/>
          <w:snapToGrid w:val="0"/>
          <w:kern w:val="0"/>
          <w:sz w:val="44"/>
          <w:szCs w:val="44"/>
        </w:rPr>
        <w:lastRenderedPageBreak/>
        <w:t>第一部分</w:t>
      </w:r>
      <w:r>
        <w:rPr>
          <w:rFonts w:ascii="宋体" w:hAnsi="宋体" w:hint="eastAsia"/>
          <w:b/>
          <w:bCs/>
          <w:snapToGrid w:val="0"/>
          <w:kern w:val="0"/>
          <w:sz w:val="44"/>
          <w:szCs w:val="44"/>
        </w:rPr>
        <w:t xml:space="preserve">  </w:t>
      </w:r>
      <w:r>
        <w:rPr>
          <w:rFonts w:ascii="宋体" w:hAnsi="宋体" w:hint="eastAsia"/>
          <w:b/>
          <w:bCs/>
          <w:snapToGrid w:val="0"/>
          <w:kern w:val="0"/>
          <w:sz w:val="44"/>
          <w:szCs w:val="44"/>
        </w:rPr>
        <w:t>合同协议书</w:t>
      </w:r>
      <w:bookmarkEnd w:id="1"/>
      <w:bookmarkEnd w:id="2"/>
      <w:bookmarkEnd w:id="3"/>
    </w:p>
    <w:p w:rsidR="00411E7A" w:rsidRDefault="00411E7A">
      <w:pPr>
        <w:adjustRightInd w:val="0"/>
        <w:snapToGrid w:val="0"/>
        <w:spacing w:line="360" w:lineRule="auto"/>
        <w:ind w:right="11"/>
        <w:rPr>
          <w:rFonts w:ascii="宋体" w:hAnsi="宋体"/>
          <w:snapToGrid w:val="0"/>
          <w:kern w:val="0"/>
          <w:sz w:val="24"/>
        </w:rPr>
      </w:pPr>
    </w:p>
    <w:p w:rsidR="00411E7A" w:rsidRDefault="00E359A2">
      <w:pPr>
        <w:spacing w:line="360" w:lineRule="auto"/>
        <w:rPr>
          <w:rFonts w:ascii="Cambria" w:hAnsi="Cambria"/>
          <w:b/>
          <w:sz w:val="24"/>
        </w:rPr>
      </w:pPr>
      <w:r>
        <w:rPr>
          <w:rFonts w:ascii="Cambria" w:hAnsi="Cambria" w:hint="eastAsia"/>
          <w:b/>
          <w:sz w:val="24"/>
        </w:rPr>
        <w:t>发包人（甲方）：</w:t>
      </w:r>
      <w:r>
        <w:rPr>
          <w:rFonts w:ascii="Cambria" w:hAnsi="Cambria" w:hint="eastAsia"/>
          <w:sz w:val="24"/>
          <w:u w:val="single"/>
        </w:rPr>
        <w:t xml:space="preserve"> </w:t>
      </w:r>
    </w:p>
    <w:p w:rsidR="00411E7A" w:rsidRDefault="00E359A2">
      <w:pPr>
        <w:spacing w:line="360" w:lineRule="auto"/>
        <w:rPr>
          <w:rFonts w:ascii="Cambria" w:hAnsi="Cambria"/>
          <w:b/>
          <w:sz w:val="24"/>
          <w:u w:val="single"/>
        </w:rPr>
      </w:pPr>
      <w:r>
        <w:rPr>
          <w:rFonts w:ascii="Cambria" w:hAnsi="Cambria" w:hint="eastAsia"/>
          <w:b/>
          <w:sz w:val="24"/>
        </w:rPr>
        <w:t>承包人（乙方）：</w:t>
      </w:r>
    </w:p>
    <w:p w:rsidR="00411E7A" w:rsidRDefault="00411E7A">
      <w:pPr>
        <w:spacing w:line="360" w:lineRule="auto"/>
        <w:rPr>
          <w:rFonts w:ascii="Cambria" w:hAnsi="Cambria"/>
          <w:b/>
          <w:sz w:val="24"/>
        </w:rPr>
      </w:pPr>
    </w:p>
    <w:p w:rsidR="00411E7A" w:rsidRDefault="00E359A2">
      <w:pPr>
        <w:spacing w:line="360" w:lineRule="auto"/>
        <w:ind w:firstLineChars="200" w:firstLine="480"/>
        <w:rPr>
          <w:rFonts w:ascii="Cambria" w:hAnsi="Cambria"/>
          <w:sz w:val="24"/>
        </w:rPr>
      </w:pPr>
      <w:r>
        <w:rPr>
          <w:rFonts w:ascii="Cambria" w:hAnsi="Cambria"/>
          <w:sz w:val="24"/>
        </w:rPr>
        <w:t>依照《中华人民共和国合同法》、《中华人民共和国建筑法》及其他有关法律法规、遵循平等、自愿、公平和诚实信用的原则，</w:t>
      </w:r>
      <w:r>
        <w:rPr>
          <w:rFonts w:ascii="Cambria" w:hAnsi="Cambria" w:hint="eastAsia"/>
          <w:sz w:val="24"/>
        </w:rPr>
        <w:t>甲乙双</w:t>
      </w:r>
      <w:r>
        <w:rPr>
          <w:rFonts w:ascii="Cambria" w:hAnsi="Cambria"/>
          <w:sz w:val="24"/>
        </w:rPr>
        <w:t>方就合同工程</w:t>
      </w:r>
      <w:r>
        <w:rPr>
          <w:rFonts w:ascii="Cambria" w:hAnsi="Cambria" w:hint="eastAsia"/>
          <w:sz w:val="24"/>
        </w:rPr>
        <w:t>实施</w:t>
      </w:r>
      <w:r>
        <w:rPr>
          <w:rFonts w:ascii="Cambria" w:hAnsi="Cambria"/>
          <w:sz w:val="24"/>
        </w:rPr>
        <w:t>有关事项达成一致意见，订立本合同。</w:t>
      </w:r>
    </w:p>
    <w:p w:rsidR="00411E7A" w:rsidRDefault="00411E7A">
      <w:pPr>
        <w:adjustRightInd w:val="0"/>
        <w:snapToGrid w:val="0"/>
        <w:spacing w:line="360" w:lineRule="auto"/>
        <w:ind w:firstLineChars="280" w:firstLine="675"/>
        <w:rPr>
          <w:rFonts w:ascii="宋体" w:hAnsi="宋体"/>
          <w:b/>
          <w:bCs/>
          <w:snapToGrid w:val="0"/>
          <w:kern w:val="0"/>
          <w:sz w:val="24"/>
        </w:rPr>
      </w:pP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1</w:t>
      </w:r>
      <w:r>
        <w:rPr>
          <w:rFonts w:ascii="宋体" w:hAnsi="宋体" w:hint="eastAsia"/>
          <w:b/>
          <w:bCs/>
          <w:snapToGrid w:val="0"/>
          <w:kern w:val="0"/>
          <w:sz w:val="24"/>
        </w:rPr>
        <w:t>、工程概况</w:t>
      </w:r>
    </w:p>
    <w:p w:rsidR="00411E7A" w:rsidRDefault="00E359A2">
      <w:pPr>
        <w:adjustRightInd w:val="0"/>
        <w:snapToGrid w:val="0"/>
        <w:spacing w:line="360" w:lineRule="auto"/>
        <w:ind w:right="11" w:firstLineChars="200" w:firstLine="480"/>
        <w:rPr>
          <w:rFonts w:ascii="Cambria" w:hAnsi="Cambria"/>
          <w:sz w:val="24"/>
        </w:rPr>
      </w:pPr>
      <w:r>
        <w:rPr>
          <w:rFonts w:ascii="Cambria" w:hAnsi="Cambria"/>
          <w:sz w:val="24"/>
        </w:rPr>
        <w:t>1.1</w:t>
      </w:r>
      <w:r>
        <w:rPr>
          <w:rFonts w:ascii="Cambria" w:hAnsi="Cambria" w:hint="eastAsia"/>
          <w:sz w:val="24"/>
        </w:rPr>
        <w:t>项目名称：</w:t>
      </w:r>
      <w:r>
        <w:rPr>
          <w:rFonts w:ascii="Cambria" w:hAnsi="Cambria" w:hint="eastAsia"/>
          <w:sz w:val="24"/>
        </w:rPr>
        <w:t>/</w:t>
      </w:r>
      <w:r>
        <w:rPr>
          <w:rFonts w:ascii="Cambria" w:hAnsi="Cambria" w:hint="eastAsia"/>
          <w:sz w:val="24"/>
        </w:rPr>
        <w:t>。</w:t>
      </w:r>
    </w:p>
    <w:p w:rsidR="00411E7A" w:rsidRDefault="00E359A2">
      <w:pPr>
        <w:adjustRightInd w:val="0"/>
        <w:snapToGrid w:val="0"/>
        <w:spacing w:line="360" w:lineRule="auto"/>
        <w:ind w:right="11" w:firstLineChars="200" w:firstLine="480"/>
        <w:rPr>
          <w:rFonts w:ascii="Cambria" w:hAnsi="Cambria"/>
          <w:sz w:val="24"/>
        </w:rPr>
      </w:pPr>
      <w:r>
        <w:rPr>
          <w:rFonts w:ascii="Cambria" w:hAnsi="Cambria"/>
          <w:sz w:val="24"/>
        </w:rPr>
        <w:t>1.2</w:t>
      </w:r>
      <w:r>
        <w:rPr>
          <w:rFonts w:ascii="Cambria" w:hAnsi="Cambria" w:hint="eastAsia"/>
          <w:sz w:val="24"/>
        </w:rPr>
        <w:t>工程名称：</w:t>
      </w:r>
      <w:r>
        <w:rPr>
          <w:rFonts w:ascii="Cambria" w:hAnsi="Cambria" w:hint="eastAsia"/>
          <w:sz w:val="24"/>
        </w:rPr>
        <w:t>花果山电视台</w:t>
      </w:r>
      <w:r>
        <w:rPr>
          <w:rFonts w:ascii="Cambria" w:hAnsi="Cambria" w:hint="eastAsia"/>
          <w:sz w:val="24"/>
        </w:rPr>
        <w:t>8</w:t>
      </w:r>
      <w:r>
        <w:rPr>
          <w:rFonts w:ascii="Cambria" w:hAnsi="Cambria" w:hint="eastAsia"/>
          <w:sz w:val="24"/>
        </w:rPr>
        <w:t>号楼消防设施提升项目</w:t>
      </w:r>
      <w:r>
        <w:rPr>
          <w:rFonts w:ascii="Cambria" w:hAnsi="Cambria" w:hint="eastAsia"/>
          <w:sz w:val="24"/>
        </w:rPr>
        <w:t>。</w:t>
      </w:r>
    </w:p>
    <w:p w:rsidR="00411E7A" w:rsidRDefault="00E359A2">
      <w:pPr>
        <w:adjustRightInd w:val="0"/>
        <w:snapToGrid w:val="0"/>
        <w:spacing w:line="360" w:lineRule="auto"/>
        <w:ind w:right="11" w:firstLineChars="200" w:firstLine="480"/>
        <w:rPr>
          <w:rFonts w:ascii="Cambria" w:hAnsi="Cambria"/>
          <w:sz w:val="24"/>
        </w:rPr>
      </w:pPr>
      <w:r>
        <w:rPr>
          <w:rFonts w:ascii="Cambria" w:hAnsi="Cambria"/>
          <w:sz w:val="24"/>
        </w:rPr>
        <w:t>1.3</w:t>
      </w:r>
      <w:r>
        <w:rPr>
          <w:rFonts w:ascii="Cambria" w:hAnsi="Cambria" w:hint="eastAsia"/>
          <w:sz w:val="24"/>
        </w:rPr>
        <w:t>工程地点：花果山电视台</w:t>
      </w:r>
      <w:r>
        <w:rPr>
          <w:rFonts w:ascii="Cambria" w:hAnsi="Cambria" w:hint="eastAsia"/>
          <w:sz w:val="24"/>
        </w:rPr>
        <w:t>8</w:t>
      </w:r>
      <w:r>
        <w:rPr>
          <w:rFonts w:ascii="Cambria" w:hAnsi="Cambria" w:hint="eastAsia"/>
          <w:sz w:val="24"/>
        </w:rPr>
        <w:t>号楼。</w:t>
      </w:r>
    </w:p>
    <w:p w:rsidR="00411E7A" w:rsidRDefault="00E359A2">
      <w:pPr>
        <w:spacing w:line="360" w:lineRule="auto"/>
        <w:ind w:firstLineChars="200" w:firstLine="480"/>
        <w:rPr>
          <w:rFonts w:ascii="Cambria" w:hAnsi="Cambria"/>
          <w:sz w:val="24"/>
        </w:rPr>
      </w:pPr>
      <w:r>
        <w:rPr>
          <w:rFonts w:ascii="Cambria" w:hAnsi="Cambria"/>
          <w:sz w:val="24"/>
        </w:rPr>
        <w:t>1.4</w:t>
      </w:r>
      <w:r>
        <w:rPr>
          <w:rFonts w:ascii="Cambria" w:hAnsi="Cambria" w:hint="eastAsia"/>
          <w:sz w:val="24"/>
        </w:rPr>
        <w:t>工程立项、规划批准文件号：</w:t>
      </w:r>
    </w:p>
    <w:p w:rsidR="00411E7A" w:rsidRDefault="00E359A2">
      <w:pPr>
        <w:spacing w:line="360" w:lineRule="auto"/>
        <w:ind w:firstLineChars="200" w:firstLine="480"/>
        <w:rPr>
          <w:rFonts w:ascii="Cambria" w:hAnsi="Cambria"/>
          <w:sz w:val="24"/>
        </w:rPr>
      </w:pPr>
      <w:r>
        <w:rPr>
          <w:rFonts w:ascii="Cambria" w:hAnsi="Cambria"/>
          <w:sz w:val="24"/>
        </w:rPr>
        <w:t>1.5</w:t>
      </w:r>
      <w:r>
        <w:rPr>
          <w:rFonts w:ascii="Cambria" w:hAnsi="Cambria" w:hint="eastAsia"/>
          <w:sz w:val="24"/>
        </w:rPr>
        <w:t>资金来源：企业自筹。</w:t>
      </w:r>
    </w:p>
    <w:p w:rsidR="00411E7A" w:rsidRDefault="00E359A2">
      <w:pPr>
        <w:adjustRightInd w:val="0"/>
        <w:snapToGrid w:val="0"/>
        <w:spacing w:line="360" w:lineRule="auto"/>
        <w:ind w:right="11" w:firstLineChars="200" w:firstLine="480"/>
        <w:rPr>
          <w:rFonts w:ascii="Cambria" w:hAnsi="Cambria"/>
          <w:sz w:val="24"/>
        </w:rPr>
      </w:pPr>
      <w:r>
        <w:rPr>
          <w:rFonts w:ascii="Cambria" w:hAnsi="Cambria"/>
          <w:sz w:val="24"/>
        </w:rPr>
        <w:t>1.6</w:t>
      </w:r>
      <w:r>
        <w:rPr>
          <w:rFonts w:ascii="Cambria" w:hAnsi="Cambria" w:hint="eastAsia"/>
          <w:sz w:val="24"/>
        </w:rPr>
        <w:t>工程规模：本工程拟对花果山电视台</w:t>
      </w:r>
      <w:r>
        <w:rPr>
          <w:rFonts w:ascii="Cambria" w:hAnsi="Cambria" w:hint="eastAsia"/>
          <w:sz w:val="24"/>
        </w:rPr>
        <w:t>8</w:t>
      </w:r>
      <w:r>
        <w:rPr>
          <w:rFonts w:ascii="Cambria" w:hAnsi="Cambria" w:hint="eastAsia"/>
          <w:sz w:val="24"/>
        </w:rPr>
        <w:t>号楼进行装修和消防升级改造，范围包括花果山电视台</w:t>
      </w:r>
      <w:r>
        <w:rPr>
          <w:rFonts w:ascii="Cambria" w:hAnsi="Cambria" w:hint="eastAsia"/>
          <w:sz w:val="24"/>
        </w:rPr>
        <w:t>8</w:t>
      </w:r>
      <w:r>
        <w:rPr>
          <w:rFonts w:ascii="Cambria" w:hAnsi="Cambria" w:hint="eastAsia"/>
          <w:sz w:val="24"/>
        </w:rPr>
        <w:t>号楼</w:t>
      </w:r>
      <w:r>
        <w:rPr>
          <w:rFonts w:ascii="宋体" w:hAnsi="宋体" w:hint="eastAsia"/>
          <w:sz w:val="24"/>
          <w:szCs w:val="24"/>
          <w:u w:val="single"/>
        </w:rPr>
        <w:t>2</w:t>
      </w:r>
      <w:r>
        <w:rPr>
          <w:rFonts w:hint="eastAsia"/>
          <w:sz w:val="24"/>
          <w:u w:val="single"/>
        </w:rPr>
        <w:t>至</w:t>
      </w:r>
      <w:r>
        <w:rPr>
          <w:rFonts w:ascii="宋体" w:hAnsi="宋体" w:hint="eastAsia"/>
          <w:sz w:val="24"/>
          <w:szCs w:val="24"/>
          <w:u w:val="single"/>
        </w:rPr>
        <w:t>8</w:t>
      </w:r>
      <w:r>
        <w:rPr>
          <w:rFonts w:ascii="宋体" w:hAnsi="宋体" w:hint="eastAsia"/>
          <w:sz w:val="24"/>
          <w:szCs w:val="24"/>
          <w:u w:val="single"/>
        </w:rPr>
        <w:t>层及</w:t>
      </w:r>
      <w:r>
        <w:rPr>
          <w:rFonts w:ascii="宋体" w:hAnsi="宋体" w:hint="eastAsia"/>
          <w:sz w:val="24"/>
          <w:szCs w:val="24"/>
          <w:u w:val="single"/>
        </w:rPr>
        <w:t>11</w:t>
      </w:r>
      <w:r>
        <w:rPr>
          <w:rFonts w:ascii="宋体" w:hAnsi="宋体" w:hint="eastAsia"/>
          <w:sz w:val="24"/>
          <w:szCs w:val="24"/>
          <w:u w:val="single"/>
        </w:rPr>
        <w:t>层（本次拟装修面积约</w:t>
      </w:r>
      <w:r>
        <w:rPr>
          <w:rFonts w:ascii="宋体" w:hAnsi="宋体" w:hint="eastAsia"/>
          <w:sz w:val="24"/>
          <w:szCs w:val="24"/>
          <w:u w:val="single"/>
        </w:rPr>
        <w:t>7200</w:t>
      </w:r>
      <w:r>
        <w:rPr>
          <w:rFonts w:ascii="宋体" w:hAnsi="宋体" w:hint="eastAsia"/>
          <w:sz w:val="24"/>
          <w:szCs w:val="24"/>
          <w:u w:val="single"/>
        </w:rPr>
        <w:t>㎡）</w:t>
      </w:r>
      <w:r>
        <w:rPr>
          <w:rFonts w:ascii="Cambria" w:hAnsi="Cambria" w:hint="eastAsia"/>
          <w:sz w:val="24"/>
        </w:rPr>
        <w:t>部分的二次装修改造和消防报建、验收及消防设施设备采购和安装等。</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2</w:t>
      </w:r>
      <w:r>
        <w:rPr>
          <w:rFonts w:ascii="宋体" w:hAnsi="宋体" w:hint="eastAsia"/>
          <w:b/>
          <w:bCs/>
          <w:snapToGrid w:val="0"/>
          <w:kern w:val="0"/>
          <w:sz w:val="24"/>
        </w:rPr>
        <w:t>、总承包范围、工程内容（工程前期阶段及实施阶段）、承包方式和投资控制</w:t>
      </w:r>
    </w:p>
    <w:p w:rsidR="00411E7A" w:rsidRDefault="00E359A2">
      <w:pPr>
        <w:spacing w:line="360" w:lineRule="auto"/>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）总承包范围</w:t>
      </w:r>
    </w:p>
    <w:p w:rsidR="00411E7A" w:rsidRDefault="00E359A2">
      <w:pPr>
        <w:spacing w:line="360" w:lineRule="auto"/>
        <w:ind w:firstLineChars="200" w:firstLine="480"/>
        <w:jc w:val="left"/>
        <w:rPr>
          <w:rFonts w:ascii="宋体" w:hAnsi="宋体"/>
          <w:snapToGrid w:val="0"/>
          <w:kern w:val="0"/>
          <w:sz w:val="24"/>
        </w:rPr>
      </w:pPr>
      <w:r>
        <w:rPr>
          <w:rFonts w:ascii="宋体" w:hAnsi="宋体" w:hint="eastAsia"/>
          <w:snapToGrid w:val="0"/>
          <w:kern w:val="0"/>
          <w:sz w:val="24"/>
        </w:rPr>
        <w:t>根据甲方提供的项目基础资料、设计任务书和工程管理要求，完成花果山电视台</w:t>
      </w:r>
      <w:r>
        <w:rPr>
          <w:rFonts w:ascii="宋体" w:hAnsi="宋体" w:hint="eastAsia"/>
          <w:snapToGrid w:val="0"/>
          <w:kern w:val="0"/>
          <w:sz w:val="24"/>
        </w:rPr>
        <w:t>8</w:t>
      </w:r>
      <w:r>
        <w:rPr>
          <w:rFonts w:ascii="宋体" w:hAnsi="宋体" w:hint="eastAsia"/>
          <w:snapToGrid w:val="0"/>
          <w:kern w:val="0"/>
          <w:sz w:val="24"/>
        </w:rPr>
        <w:t>号楼进行装修和消防升级改造。包括但不限于本项目的装修改造</w:t>
      </w:r>
      <w:r>
        <w:rPr>
          <w:rFonts w:ascii="Cambria" w:hAnsi="Cambria" w:hint="eastAsia"/>
          <w:sz w:val="24"/>
        </w:rPr>
        <w:t>和消防报建、验收及消防设施设备采购和安装等</w:t>
      </w:r>
      <w:r>
        <w:rPr>
          <w:rFonts w:ascii="宋体" w:hAnsi="宋体" w:hint="eastAsia"/>
          <w:snapToGrid w:val="0"/>
          <w:kern w:val="0"/>
          <w:sz w:val="24"/>
        </w:rPr>
        <w:t>，包工、包材料、包工期、包质量、包安全生产、包文明施工、包招标范围内工程竣工验收通过、包结算编制、配合竣工图编制、工程资料汇总及整理归档等。</w:t>
      </w:r>
    </w:p>
    <w:p w:rsidR="00411E7A" w:rsidRDefault="00E359A2">
      <w:pPr>
        <w:tabs>
          <w:tab w:val="left" w:pos="6836"/>
        </w:tabs>
        <w:spacing w:line="360" w:lineRule="auto"/>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）工程内容</w:t>
      </w:r>
      <w:r>
        <w:rPr>
          <w:rFonts w:ascii="宋体" w:hAnsi="宋体"/>
          <w:sz w:val="24"/>
          <w:szCs w:val="24"/>
        </w:rPr>
        <w:tab/>
      </w:r>
    </w:p>
    <w:p w:rsidR="00411E7A" w:rsidRDefault="00E359A2">
      <w:pPr>
        <w:spacing w:line="360" w:lineRule="auto"/>
        <w:ind w:firstLine="480"/>
        <w:jc w:val="left"/>
        <w:rPr>
          <w:rFonts w:ascii="宋体" w:hAnsi="宋体"/>
          <w:sz w:val="24"/>
          <w:szCs w:val="24"/>
        </w:rPr>
      </w:pPr>
      <w:r>
        <w:rPr>
          <w:rFonts w:ascii="宋体" w:hAnsi="宋体" w:hint="eastAsia"/>
          <w:sz w:val="24"/>
          <w:szCs w:val="24"/>
        </w:rPr>
        <w:t>包括但不限于以下内容：</w:t>
      </w:r>
    </w:p>
    <w:p w:rsidR="00411E7A" w:rsidRDefault="00E359A2" w:rsidP="00714D89">
      <w:pPr>
        <w:spacing w:line="360" w:lineRule="auto"/>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1</w:t>
      </w:r>
      <w:r>
        <w:rPr>
          <w:rFonts w:ascii="宋体" w:hAnsi="宋体" w:hint="eastAsia"/>
          <w:sz w:val="24"/>
          <w:szCs w:val="24"/>
        </w:rPr>
        <w:t>工程前期阶段（含设计）</w:t>
      </w:r>
      <w:r>
        <w:rPr>
          <w:rFonts w:ascii="宋体" w:hAnsi="宋体" w:hint="eastAsia"/>
          <w:sz w:val="24"/>
          <w:szCs w:val="24"/>
        </w:rPr>
        <w:t xml:space="preserve"> </w:t>
      </w:r>
    </w:p>
    <w:p w:rsidR="00411E7A" w:rsidRDefault="00E359A2" w:rsidP="00714D89">
      <w:pPr>
        <w:spacing w:line="360" w:lineRule="auto"/>
        <w:ind w:firstLineChars="224" w:firstLine="538"/>
        <w:rPr>
          <w:rFonts w:ascii="宋体" w:hAnsi="宋体"/>
          <w:sz w:val="24"/>
          <w:szCs w:val="24"/>
        </w:rPr>
      </w:pPr>
      <w:r>
        <w:rPr>
          <w:rFonts w:ascii="宋体" w:hAnsi="宋体" w:hint="eastAsia"/>
          <w:sz w:val="24"/>
          <w:szCs w:val="24"/>
        </w:rPr>
        <w:t>2.1.</w:t>
      </w:r>
      <w:r>
        <w:rPr>
          <w:rFonts w:ascii="宋体" w:hAnsi="宋体" w:hint="eastAsia"/>
          <w:sz w:val="24"/>
          <w:szCs w:val="24"/>
        </w:rPr>
        <w:t>1</w:t>
      </w:r>
      <w:r>
        <w:rPr>
          <w:rFonts w:ascii="宋体" w:hAnsi="宋体" w:hint="eastAsia"/>
          <w:sz w:val="24"/>
          <w:szCs w:val="24"/>
        </w:rPr>
        <w:t>本项目招标范围内全过程全专业设计。范围主要包括：</w:t>
      </w:r>
    </w:p>
    <w:p w:rsidR="00411E7A" w:rsidRDefault="00E359A2">
      <w:pPr>
        <w:spacing w:line="360" w:lineRule="auto"/>
        <w:ind w:firstLineChars="200" w:firstLine="480"/>
        <w:rPr>
          <w:rFonts w:ascii="宋体" w:hAnsi="宋体"/>
          <w:sz w:val="24"/>
          <w:szCs w:val="24"/>
        </w:rPr>
      </w:pPr>
      <w:r>
        <w:rPr>
          <w:rFonts w:ascii="宋体" w:hAnsi="宋体" w:hint="eastAsia"/>
          <w:sz w:val="24"/>
          <w:szCs w:val="24"/>
        </w:rPr>
        <w:lastRenderedPageBreak/>
        <w:t>1</w:t>
      </w:r>
      <w:r>
        <w:rPr>
          <w:rFonts w:ascii="宋体" w:hAnsi="宋体" w:hint="eastAsia"/>
          <w:sz w:val="24"/>
          <w:szCs w:val="24"/>
        </w:rPr>
        <w:t>）负责装修改造等；</w:t>
      </w:r>
    </w:p>
    <w:p w:rsidR="00411E7A" w:rsidRDefault="00E359A2">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）负责办理相关专业报批报建和验收工作；</w:t>
      </w:r>
    </w:p>
    <w:p w:rsidR="00411E7A" w:rsidRDefault="00E359A2">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负责项目涉及的施工用水用电、临时排水等临时设施的设计工作；如乙方不具备相应资质的，或为了便于推进专业设计进度，乙方可在符合相关法律法规规定及征得甲方同意后将专业分包给具备相关资质的设计单位并签订分包合同。</w:t>
      </w:r>
    </w:p>
    <w:p w:rsidR="00411E7A" w:rsidRDefault="00E359A2" w:rsidP="00714D89">
      <w:pPr>
        <w:spacing w:line="360" w:lineRule="auto"/>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）完成方案比选、技术造型比选等的投资分析，根据甲方要求提供项目的成本指标数据。</w:t>
      </w:r>
    </w:p>
    <w:p w:rsidR="00411E7A" w:rsidRDefault="00E359A2" w:rsidP="00714D89">
      <w:pPr>
        <w:spacing w:line="360" w:lineRule="auto"/>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）负责根据建设要求组织各项专家评审。</w:t>
      </w:r>
    </w:p>
    <w:p w:rsidR="00411E7A" w:rsidRDefault="00E359A2" w:rsidP="00714D89">
      <w:pPr>
        <w:spacing w:line="360" w:lineRule="auto"/>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编制设计工作计划，分区域、工序出具施工设计图纸，满足和确保施工现场施工需要。除按合同规定的时间和要求向甲方提交设计成果文件外，还应承担工程施工过程直至竣工验收前的设计服务（包含设计变更）等工作，保证设计变更满足施工进度要求。</w:t>
      </w:r>
    </w:p>
    <w:p w:rsidR="00411E7A" w:rsidRDefault="00E359A2">
      <w:pPr>
        <w:spacing w:line="360" w:lineRule="auto"/>
        <w:ind w:firstLineChars="200" w:firstLine="480"/>
        <w:jc w:val="left"/>
        <w:rPr>
          <w:rFonts w:ascii="宋体" w:hAnsi="宋体"/>
          <w:sz w:val="24"/>
          <w:szCs w:val="24"/>
        </w:rPr>
      </w:pPr>
      <w:r>
        <w:rPr>
          <w:rFonts w:ascii="宋体" w:hAnsi="宋体" w:hint="eastAsia"/>
          <w:sz w:val="24"/>
          <w:szCs w:val="24"/>
        </w:rPr>
        <w:t>2.2</w:t>
      </w:r>
      <w:r>
        <w:rPr>
          <w:rFonts w:ascii="宋体" w:hAnsi="宋体" w:hint="eastAsia"/>
          <w:sz w:val="24"/>
          <w:szCs w:val="24"/>
        </w:rPr>
        <w:t>工程施工阶段</w:t>
      </w:r>
    </w:p>
    <w:p w:rsidR="00411E7A" w:rsidRDefault="00E359A2">
      <w:pPr>
        <w:spacing w:line="360" w:lineRule="auto"/>
        <w:ind w:firstLineChars="200" w:firstLine="480"/>
        <w:jc w:val="left"/>
        <w:rPr>
          <w:rFonts w:ascii="宋体" w:hAnsi="宋体"/>
          <w:sz w:val="24"/>
          <w:szCs w:val="24"/>
        </w:rPr>
      </w:pPr>
      <w:r>
        <w:rPr>
          <w:rFonts w:ascii="宋体" w:hAnsi="宋体" w:hint="eastAsia"/>
          <w:sz w:val="24"/>
          <w:szCs w:val="24"/>
        </w:rPr>
        <w:t>按照招标文件及合同约定的范围和甲方批复的施工图进行施工，范围主要包括：</w:t>
      </w:r>
    </w:p>
    <w:p w:rsidR="00411E7A" w:rsidRDefault="00E359A2">
      <w:pPr>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）负责招标范围内工程施工工作，包括但不限于以下工作：</w:t>
      </w:r>
      <w:r>
        <w:rPr>
          <w:rFonts w:ascii="宋体" w:hAnsi="宋体" w:hint="eastAsia"/>
          <w:snapToGrid w:val="0"/>
          <w:kern w:val="0"/>
          <w:sz w:val="24"/>
        </w:rPr>
        <w:t>装修改造和消防报建、验收及消防设施设备采购和安装等</w:t>
      </w:r>
      <w:r>
        <w:rPr>
          <w:rFonts w:ascii="Cambria" w:hAnsi="Cambria" w:hint="eastAsia"/>
          <w:sz w:val="24"/>
        </w:rPr>
        <w:t>。</w:t>
      </w:r>
    </w:p>
    <w:p w:rsidR="00411E7A" w:rsidRDefault="00E359A2">
      <w:pPr>
        <w:spacing w:line="360" w:lineRule="auto"/>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）负责施工图预算、竣工结算等造价文件的编制工作，并配合送审及评审工作；</w:t>
      </w:r>
    </w:p>
    <w:p w:rsidR="00411E7A" w:rsidRDefault="00E359A2">
      <w:pPr>
        <w:spacing w:line="360" w:lineRule="auto"/>
        <w:ind w:firstLineChars="200" w:firstLine="480"/>
        <w:rPr>
          <w:rFonts w:ascii="Cambria" w:hAnsi="Cambria"/>
          <w:sz w:val="24"/>
        </w:rPr>
      </w:pPr>
      <w:r>
        <w:rPr>
          <w:rFonts w:ascii="宋体" w:hAnsi="宋体" w:hint="eastAsia"/>
          <w:sz w:val="24"/>
          <w:szCs w:val="24"/>
        </w:rPr>
        <w:t>4</w:t>
      </w:r>
      <w:r>
        <w:rPr>
          <w:rFonts w:ascii="宋体" w:hAnsi="宋体" w:hint="eastAsia"/>
          <w:sz w:val="24"/>
          <w:szCs w:val="24"/>
        </w:rPr>
        <w:t>）</w:t>
      </w:r>
      <w:r>
        <w:rPr>
          <w:rFonts w:ascii="Cambria" w:hAnsi="Cambria" w:hint="eastAsia"/>
          <w:sz w:val="24"/>
        </w:rPr>
        <w:t>办理</w:t>
      </w:r>
      <w:r>
        <w:rPr>
          <w:rFonts w:ascii="Cambria" w:hAnsi="Cambria" w:hint="eastAsia"/>
          <w:sz w:val="24"/>
        </w:rPr>
        <w:t>工程竣工验收，完成并配合相关部门结（决）算及审计工作、工程保修等工作和协助办理施工报建阶段、竣工验收阶段的行政主管部门审批和竣工验收资料归档等工作。</w:t>
      </w:r>
    </w:p>
    <w:p w:rsidR="00411E7A" w:rsidRDefault="00E359A2">
      <w:pPr>
        <w:spacing w:line="360" w:lineRule="auto"/>
        <w:ind w:firstLineChars="200" w:firstLine="480"/>
        <w:rPr>
          <w:rFonts w:ascii="Cambria" w:hAnsi="Cambria"/>
          <w:sz w:val="24"/>
        </w:rPr>
      </w:pPr>
      <w:r>
        <w:rPr>
          <w:rFonts w:ascii="宋体" w:hAnsi="宋体" w:hint="eastAsia"/>
          <w:sz w:val="24"/>
          <w:szCs w:val="24"/>
        </w:rPr>
        <w:t>5</w:t>
      </w:r>
      <w:r>
        <w:rPr>
          <w:rFonts w:ascii="宋体" w:hAnsi="宋体" w:hint="eastAsia"/>
          <w:sz w:val="24"/>
          <w:szCs w:val="24"/>
        </w:rPr>
        <w:t>）</w:t>
      </w:r>
      <w:r>
        <w:rPr>
          <w:rFonts w:ascii="Cambria" w:hAnsi="Cambria" w:hint="eastAsia"/>
          <w:sz w:val="24"/>
        </w:rPr>
        <w:t>全力协助办理施工阶段各项行政部门开工前置手续，包括但不限于办理项目编码、建设工程质量安全监督登记、建筑工程施工许可、夜间施工许可、施工噪声排污许可、建筑废弃物处置核准等手续，除由项目业主缴交的行政管理费用外，费用已包含在合同</w:t>
      </w:r>
      <w:r>
        <w:rPr>
          <w:rFonts w:ascii="Cambria" w:hAnsi="Cambria"/>
          <w:sz w:val="24"/>
        </w:rPr>
        <w:t>价款</w:t>
      </w:r>
      <w:r>
        <w:rPr>
          <w:rFonts w:ascii="Cambria" w:hAnsi="Cambria" w:hint="eastAsia"/>
          <w:sz w:val="24"/>
        </w:rPr>
        <w:t>中。</w:t>
      </w:r>
    </w:p>
    <w:p w:rsidR="00411E7A" w:rsidRDefault="00E359A2">
      <w:pPr>
        <w:spacing w:line="360" w:lineRule="auto"/>
        <w:ind w:firstLineChars="200" w:firstLine="480"/>
        <w:jc w:val="left"/>
        <w:rPr>
          <w:rFonts w:ascii="Cambria" w:hAnsi="Cambria"/>
          <w:sz w:val="24"/>
        </w:rPr>
      </w:pPr>
      <w:r>
        <w:rPr>
          <w:rFonts w:ascii="宋体" w:hAnsi="宋体" w:hint="eastAsia"/>
          <w:sz w:val="24"/>
          <w:szCs w:val="24"/>
        </w:rPr>
        <w:t>6</w:t>
      </w:r>
      <w:r>
        <w:rPr>
          <w:rFonts w:ascii="宋体" w:hAnsi="宋体" w:hint="eastAsia"/>
          <w:sz w:val="24"/>
          <w:szCs w:val="24"/>
        </w:rPr>
        <w:t>）完成按有关规定应由乙方负责的检验检测监测工作，及配合甲方委托的第三方检测</w:t>
      </w:r>
      <w:r>
        <w:rPr>
          <w:rFonts w:ascii="Cambria" w:hAnsi="Cambria" w:hint="eastAsia"/>
          <w:sz w:val="24"/>
        </w:rPr>
        <w:t>监测工作</w:t>
      </w:r>
      <w:r>
        <w:rPr>
          <w:rFonts w:ascii="Cambria" w:hAnsi="Cambria" w:hint="eastAsia"/>
          <w:sz w:val="24"/>
        </w:rPr>
        <w:t>（如有）</w:t>
      </w:r>
      <w:r>
        <w:rPr>
          <w:rFonts w:ascii="Cambria" w:hAnsi="Cambria" w:hint="eastAsia"/>
          <w:sz w:val="24"/>
        </w:rPr>
        <w:t>。</w:t>
      </w:r>
    </w:p>
    <w:p w:rsidR="00411E7A" w:rsidRDefault="00E359A2">
      <w:pPr>
        <w:spacing w:line="360" w:lineRule="auto"/>
        <w:ind w:firstLineChars="200" w:firstLine="480"/>
        <w:rPr>
          <w:rFonts w:ascii="Cambria" w:hAnsi="Cambria"/>
          <w:sz w:val="24"/>
        </w:rPr>
      </w:pPr>
      <w:r>
        <w:rPr>
          <w:rFonts w:ascii="Cambria" w:hAnsi="Cambria" w:hint="eastAsia"/>
          <w:sz w:val="24"/>
        </w:rPr>
        <w:t>7</w:t>
      </w:r>
      <w:r>
        <w:rPr>
          <w:rFonts w:ascii="Cambria" w:hAnsi="Cambria" w:hint="eastAsia"/>
          <w:sz w:val="24"/>
        </w:rPr>
        <w:t>）负责竣工图纸及竣工通编制</w:t>
      </w:r>
      <w:r>
        <w:rPr>
          <w:rFonts w:ascii="Cambria" w:hAnsi="Cambria" w:hint="eastAsia"/>
          <w:sz w:val="24"/>
        </w:rPr>
        <w:t>，负责组织各项专业工程的验收、归档及备案手续，配合本地块主体施工总承包单位按广州市档案馆要求整理工程竣工验收资料。所有专项检测以及验收，经甲方同意后统一委托专业公司进行，费用包括在合同价款中，不单独开项，甲方不再另行支付。</w:t>
      </w:r>
    </w:p>
    <w:p w:rsidR="00411E7A" w:rsidRDefault="00E359A2">
      <w:pPr>
        <w:spacing w:line="360" w:lineRule="auto"/>
        <w:ind w:firstLineChars="200" w:firstLine="480"/>
        <w:rPr>
          <w:rFonts w:ascii="Cambria" w:hAnsi="Cambria"/>
          <w:sz w:val="24"/>
        </w:rPr>
      </w:pPr>
      <w:r>
        <w:rPr>
          <w:rFonts w:ascii="Cambria" w:hAnsi="Cambria" w:hint="eastAsia"/>
          <w:sz w:val="24"/>
        </w:rPr>
        <w:lastRenderedPageBreak/>
        <w:t>8</w:t>
      </w:r>
      <w:r>
        <w:rPr>
          <w:rFonts w:ascii="Cambria" w:hAnsi="Cambria" w:hint="eastAsia"/>
          <w:sz w:val="24"/>
        </w:rPr>
        <w:t>）负责编制本标段范围内的各项专业、专项施工方案报监理单位、甲方审批；负责承包范围内的现场安全文明施工管理、认真做好现场环保降尘工作及现场办公场所的安保服务，配合甲方做好迎检、宣传工作，上述所有工作产生的费用已包含在合同</w:t>
      </w:r>
      <w:r>
        <w:rPr>
          <w:rFonts w:ascii="Cambria" w:hAnsi="Cambria"/>
          <w:sz w:val="24"/>
        </w:rPr>
        <w:t>价款</w:t>
      </w:r>
      <w:r>
        <w:rPr>
          <w:rFonts w:ascii="Cambria" w:hAnsi="Cambria" w:hint="eastAsia"/>
          <w:sz w:val="24"/>
        </w:rPr>
        <w:t>中。</w:t>
      </w:r>
    </w:p>
    <w:p w:rsidR="00411E7A" w:rsidRDefault="00E359A2">
      <w:pPr>
        <w:spacing w:line="360" w:lineRule="auto"/>
        <w:ind w:firstLineChars="200" w:firstLine="480"/>
        <w:jc w:val="left"/>
        <w:rPr>
          <w:rFonts w:ascii="宋体" w:hAnsi="宋体"/>
          <w:sz w:val="24"/>
          <w:szCs w:val="24"/>
        </w:rPr>
      </w:pPr>
      <w:r>
        <w:rPr>
          <w:rFonts w:ascii="宋体" w:hAnsi="宋体" w:hint="eastAsia"/>
          <w:sz w:val="24"/>
          <w:szCs w:val="24"/>
        </w:rPr>
        <w:t>9</w:t>
      </w:r>
      <w:r>
        <w:rPr>
          <w:rFonts w:ascii="宋体" w:hAnsi="宋体" w:hint="eastAsia"/>
          <w:sz w:val="24"/>
          <w:szCs w:val="24"/>
        </w:rPr>
        <w:t>）负责施工期间至移交前的场地管理、保安、保洁、防噪音、防</w:t>
      </w:r>
      <w:r>
        <w:rPr>
          <w:rFonts w:ascii="宋体" w:hAnsi="宋体" w:hint="eastAsia"/>
          <w:sz w:val="24"/>
          <w:szCs w:val="24"/>
        </w:rPr>
        <w:t>扬尘等管理工作；负责设置卫生垃圾池和建筑垃圾外运工作；负责设置施工污水收集过滤系统，保证污水排放不得影响周边环境；配合甲方做好各项迎检工作，对场地进行清扫和布置。</w:t>
      </w:r>
    </w:p>
    <w:p w:rsidR="00411E7A" w:rsidRDefault="00E359A2">
      <w:pPr>
        <w:spacing w:line="360" w:lineRule="auto"/>
        <w:ind w:firstLineChars="200" w:firstLine="480"/>
        <w:rPr>
          <w:rFonts w:ascii="Cambria" w:hAnsi="Cambria"/>
          <w:sz w:val="24"/>
        </w:rPr>
      </w:pPr>
      <w:r>
        <w:rPr>
          <w:rFonts w:ascii="宋体" w:hAnsi="宋体" w:hint="eastAsia"/>
          <w:sz w:val="24"/>
          <w:szCs w:val="24"/>
        </w:rPr>
        <w:t>10</w:t>
      </w:r>
      <w:r>
        <w:rPr>
          <w:rFonts w:ascii="宋体" w:hAnsi="宋体" w:hint="eastAsia"/>
          <w:sz w:val="24"/>
          <w:szCs w:val="24"/>
        </w:rPr>
        <w:t>）</w:t>
      </w:r>
      <w:r>
        <w:rPr>
          <w:rFonts w:ascii="Cambria" w:hAnsi="Cambria" w:hint="eastAsia"/>
          <w:sz w:val="24"/>
        </w:rPr>
        <w:t>负责工程质保期时间内的维护保修工作。</w:t>
      </w:r>
    </w:p>
    <w:p w:rsidR="00411E7A" w:rsidRDefault="00E359A2">
      <w:pPr>
        <w:spacing w:line="360" w:lineRule="auto"/>
        <w:ind w:firstLineChars="200" w:firstLine="480"/>
        <w:rPr>
          <w:rFonts w:ascii="Cambria" w:hAnsi="Cambria"/>
          <w:sz w:val="24"/>
        </w:rPr>
      </w:pPr>
      <w:r>
        <w:rPr>
          <w:rFonts w:ascii="宋体" w:hAnsi="宋体" w:hint="eastAsia"/>
          <w:sz w:val="24"/>
          <w:szCs w:val="24"/>
        </w:rPr>
        <w:t>11</w:t>
      </w:r>
      <w:r>
        <w:rPr>
          <w:rFonts w:ascii="宋体" w:hAnsi="宋体" w:hint="eastAsia"/>
          <w:sz w:val="24"/>
          <w:szCs w:val="24"/>
        </w:rPr>
        <w:t>）</w:t>
      </w:r>
      <w:r>
        <w:rPr>
          <w:rFonts w:ascii="Cambria" w:hAnsi="Cambria" w:hint="eastAsia"/>
          <w:sz w:val="24"/>
        </w:rPr>
        <w:t>项目现场不提供临时设施搭建、加工等场地（含钢筋、模板、脚手架等堆放），乙方自行考虑场地，由此可能产生的二次转运费用含在合同价款中，甲方及项目业主不再另行支付。</w:t>
      </w:r>
    </w:p>
    <w:p w:rsidR="00411E7A" w:rsidRDefault="00E359A2">
      <w:pPr>
        <w:spacing w:line="360" w:lineRule="auto"/>
        <w:ind w:firstLineChars="200" w:firstLine="480"/>
        <w:rPr>
          <w:rFonts w:ascii="Cambria" w:hAnsi="Cambria"/>
          <w:sz w:val="24"/>
        </w:rPr>
      </w:pPr>
      <w:r>
        <w:rPr>
          <w:rFonts w:ascii="宋体" w:hAnsi="宋体"/>
          <w:sz w:val="24"/>
          <w:szCs w:val="24"/>
        </w:rPr>
        <w:t>12</w:t>
      </w:r>
      <w:r>
        <w:rPr>
          <w:rFonts w:ascii="宋体" w:hAnsi="宋体" w:hint="eastAsia"/>
          <w:sz w:val="24"/>
          <w:szCs w:val="24"/>
        </w:rPr>
        <w:t>）临时围墙等其他工程</w:t>
      </w:r>
      <w:r>
        <w:rPr>
          <w:rFonts w:ascii="Cambria" w:hAnsi="Cambria" w:hint="eastAsia"/>
          <w:sz w:val="24"/>
        </w:rPr>
        <w:t>：乙方根据施工需求负责承包范围内的临时围墙维护及拆除工作，临时围墙须满足现行相关规定要求。</w:t>
      </w:r>
      <w:r>
        <w:rPr>
          <w:rFonts w:ascii="Cambria" w:hAnsi="Cambria" w:hint="eastAsia"/>
          <w:sz w:val="24"/>
        </w:rPr>
        <w:t>(</w:t>
      </w:r>
      <w:r>
        <w:rPr>
          <w:rFonts w:ascii="Cambria" w:hAnsi="Cambria" w:hint="eastAsia"/>
          <w:sz w:val="24"/>
        </w:rPr>
        <w:t>如需）</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2.3</w:t>
      </w:r>
      <w:r>
        <w:rPr>
          <w:rFonts w:ascii="宋体" w:hAnsi="宋体" w:hint="eastAsia"/>
          <w:bCs/>
          <w:snapToGrid w:val="0"/>
          <w:kern w:val="0"/>
          <w:sz w:val="24"/>
        </w:rPr>
        <w:t>承包方式：</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2.3.1</w:t>
      </w:r>
      <w:r>
        <w:rPr>
          <w:rFonts w:ascii="宋体" w:hAnsi="宋体" w:hint="eastAsia"/>
          <w:bCs/>
          <w:snapToGrid w:val="0"/>
          <w:kern w:val="0"/>
          <w:sz w:val="24"/>
        </w:rPr>
        <w:t>乙方根据招标文件、合同文件、有关资料及说明等对本项目实施设计施工总承包：包设计，包施工</w:t>
      </w:r>
      <w:r>
        <w:rPr>
          <w:rFonts w:ascii="宋体" w:hAnsi="宋体" w:hint="eastAsia"/>
          <w:sz w:val="24"/>
        </w:rPr>
        <w:t>[</w:t>
      </w:r>
      <w:r>
        <w:rPr>
          <w:rFonts w:ascii="宋体" w:hAnsi="宋体" w:hint="eastAsia"/>
          <w:bCs/>
          <w:snapToGrid w:val="0"/>
          <w:kern w:val="0"/>
          <w:sz w:val="24"/>
        </w:rPr>
        <w:t>包括但不限于</w:t>
      </w:r>
      <w:r>
        <w:rPr>
          <w:rFonts w:hint="eastAsia"/>
          <w:sz w:val="24"/>
        </w:rPr>
        <w:t>包工、包料、包质量、包安全生产、包文明施工、包工期、包承包范围内工程验收通过、包移交、包结算、</w:t>
      </w:r>
      <w:r>
        <w:rPr>
          <w:rFonts w:ascii="宋体" w:hAnsi="宋体" w:hint="eastAsia"/>
          <w:bCs/>
          <w:snapToGrid w:val="0"/>
          <w:kern w:val="0"/>
          <w:sz w:val="24"/>
        </w:rPr>
        <w:t>包创优工程的组织实施工作和资料整理、包乙方应当购买的保险、包竣工图编制（须满足规划等各专项验收要求）</w:t>
      </w:r>
      <w:r>
        <w:rPr>
          <w:rFonts w:hint="eastAsia"/>
          <w:sz w:val="24"/>
        </w:rPr>
        <w:t>等</w:t>
      </w:r>
      <w:r>
        <w:rPr>
          <w:rFonts w:ascii="宋体" w:hAnsi="宋体" w:hint="eastAsia"/>
          <w:sz w:val="24"/>
        </w:rPr>
        <w:t>]</w:t>
      </w:r>
      <w:r>
        <w:rPr>
          <w:rFonts w:ascii="宋体" w:hAnsi="宋体" w:hint="eastAsia"/>
          <w:bCs/>
          <w:snapToGrid w:val="0"/>
          <w:kern w:val="0"/>
          <w:sz w:val="24"/>
        </w:rPr>
        <w:t>，包控制投资、包</w:t>
      </w:r>
      <w:r>
        <w:rPr>
          <w:rFonts w:hint="eastAsia"/>
          <w:sz w:val="24"/>
        </w:rPr>
        <w:t>报批报建等。</w:t>
      </w:r>
      <w:r>
        <w:rPr>
          <w:rFonts w:ascii="宋体" w:hAnsi="宋体" w:hint="eastAsia"/>
          <w:bCs/>
          <w:snapToGrid w:val="0"/>
          <w:kern w:val="0"/>
          <w:sz w:val="24"/>
        </w:rPr>
        <w:t>合同价款</w:t>
      </w:r>
      <w:r>
        <w:rPr>
          <w:rFonts w:ascii="宋体" w:hAnsi="宋体"/>
          <w:bCs/>
          <w:snapToGrid w:val="0"/>
          <w:kern w:val="0"/>
          <w:sz w:val="24"/>
        </w:rPr>
        <w:t>根据招标文件</w:t>
      </w:r>
      <w:r>
        <w:rPr>
          <w:rFonts w:ascii="宋体" w:hAnsi="宋体" w:hint="eastAsia"/>
          <w:bCs/>
          <w:snapToGrid w:val="0"/>
          <w:kern w:val="0"/>
          <w:sz w:val="24"/>
        </w:rPr>
        <w:t>和本</w:t>
      </w:r>
      <w:r>
        <w:rPr>
          <w:rFonts w:ascii="宋体" w:hAnsi="宋体"/>
          <w:bCs/>
          <w:snapToGrid w:val="0"/>
          <w:kern w:val="0"/>
          <w:sz w:val="24"/>
        </w:rPr>
        <w:t>合同约定的计价方式进行计价和结算</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2.3.2</w:t>
      </w:r>
      <w:r>
        <w:rPr>
          <w:rFonts w:ascii="宋体" w:hAnsi="宋体" w:hint="eastAsia"/>
          <w:bCs/>
          <w:snapToGrid w:val="0"/>
          <w:kern w:val="0"/>
          <w:sz w:val="24"/>
        </w:rPr>
        <w:t>本项目严禁转包或违法分包，否则严格按照合同条款第</w:t>
      </w:r>
      <w:r>
        <w:rPr>
          <w:rFonts w:ascii="宋体" w:hAnsi="宋体"/>
          <w:snapToGrid w:val="0"/>
          <w:kern w:val="0"/>
          <w:sz w:val="24"/>
        </w:rPr>
        <w:t>41.14</w:t>
      </w:r>
      <w:r>
        <w:rPr>
          <w:rFonts w:ascii="宋体" w:hAnsi="宋体"/>
          <w:snapToGrid w:val="0"/>
          <w:kern w:val="0"/>
          <w:sz w:val="24"/>
        </w:rPr>
        <w:t>款</w:t>
      </w:r>
      <w:r>
        <w:rPr>
          <w:rFonts w:ascii="宋体" w:hAnsi="宋体"/>
          <w:snapToGrid w:val="0"/>
          <w:kern w:val="0"/>
          <w:sz w:val="24"/>
        </w:rPr>
        <w:t>“</w:t>
      </w:r>
      <w:r>
        <w:rPr>
          <w:rFonts w:ascii="宋体" w:hAnsi="宋体"/>
          <w:snapToGrid w:val="0"/>
          <w:kern w:val="0"/>
          <w:sz w:val="24"/>
        </w:rPr>
        <w:t>工程</w:t>
      </w:r>
      <w:r>
        <w:rPr>
          <w:rFonts w:ascii="宋体" w:hAnsi="宋体" w:hint="eastAsia"/>
          <w:snapToGrid w:val="0"/>
          <w:kern w:val="0"/>
          <w:sz w:val="24"/>
        </w:rPr>
        <w:t>转包、分包方面的违约责</w:t>
      </w:r>
      <w:r>
        <w:rPr>
          <w:rFonts w:ascii="宋体" w:hAnsi="宋体" w:hint="eastAsia"/>
          <w:snapToGrid w:val="0"/>
          <w:kern w:val="0"/>
          <w:sz w:val="24"/>
        </w:rPr>
        <w:t>任”执行</w:t>
      </w:r>
      <w:r>
        <w:rPr>
          <w:rFonts w:ascii="宋体" w:hAnsi="宋体" w:hint="eastAsia"/>
          <w:bCs/>
          <w:snapToGrid w:val="0"/>
          <w:kern w:val="0"/>
          <w:sz w:val="24"/>
        </w:rPr>
        <w:t>。凡违反以下情形之一，均视为违法分包：</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）主体和关键性工程分包；</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）分包单位不具备相应的资质和能力；</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）分包单位再次分包；</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2.4</w:t>
      </w:r>
      <w:r>
        <w:rPr>
          <w:rFonts w:ascii="宋体" w:hAnsi="宋体" w:hint="eastAsia"/>
          <w:bCs/>
          <w:snapToGrid w:val="0"/>
          <w:kern w:val="0"/>
          <w:sz w:val="24"/>
        </w:rPr>
        <w:t>投资控制</w:t>
      </w:r>
    </w:p>
    <w:p w:rsidR="00411E7A" w:rsidRDefault="00E359A2">
      <w:pPr>
        <w:adjustRightInd w:val="0"/>
        <w:snapToGrid w:val="0"/>
        <w:spacing w:line="360" w:lineRule="auto"/>
        <w:ind w:right="11" w:firstLineChars="200" w:firstLine="482"/>
        <w:rPr>
          <w:rFonts w:ascii="宋体" w:hAnsi="宋体"/>
          <w:snapToGrid w:val="0"/>
          <w:kern w:val="0"/>
          <w:sz w:val="24"/>
        </w:rPr>
      </w:pPr>
      <w:r>
        <w:rPr>
          <w:rFonts w:ascii="宋体" w:hAnsi="宋体"/>
          <w:b/>
          <w:sz w:val="24"/>
        </w:rPr>
        <w:t>2.4.1</w:t>
      </w:r>
      <w:r>
        <w:rPr>
          <w:rFonts w:ascii="宋体" w:hAnsi="宋体"/>
          <w:b/>
          <w:sz w:val="24"/>
        </w:rPr>
        <w:t>本工程实行全过程限额设计和施工</w:t>
      </w:r>
      <w:r>
        <w:rPr>
          <w:rFonts w:ascii="宋体" w:hAnsi="宋体" w:hint="eastAsia"/>
          <w:b/>
          <w:sz w:val="24"/>
        </w:rPr>
        <w:t>，严格控制每阶段投资目标。原则上施工图预算金额不得超过乙方的中标价格；结算金额原则上不得超过经甲方审核确定的施工图预算金额，本合同另有约定除外。乙方应制定各阶段、专业工程限额设计指标和具体控制措施，做好投资控制工作。</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lastRenderedPageBreak/>
        <w:t>2.4.2</w:t>
      </w:r>
      <w:r>
        <w:rPr>
          <w:rFonts w:ascii="宋体" w:hAnsi="宋体" w:hint="eastAsia"/>
          <w:sz w:val="24"/>
          <w:szCs w:val="24"/>
        </w:rPr>
        <w:t>乙方须保证在不降低设计任务书、项目管理要求中的主要设计指标的前提下，确保工程施工图预算满足</w:t>
      </w:r>
      <w:r>
        <w:rPr>
          <w:rFonts w:ascii="宋体" w:hAnsi="宋体" w:hint="eastAsia"/>
          <w:sz w:val="24"/>
        </w:rPr>
        <w:t>甲方</w:t>
      </w:r>
      <w:r>
        <w:rPr>
          <w:rFonts w:ascii="宋体" w:hAnsi="宋体" w:hint="eastAsia"/>
          <w:sz w:val="24"/>
          <w:szCs w:val="24"/>
        </w:rPr>
        <w:t>对工程投资控制的要求。</w:t>
      </w:r>
    </w:p>
    <w:p w:rsidR="00411E7A" w:rsidRDefault="00E359A2">
      <w:pPr>
        <w:adjustRightInd w:val="0"/>
        <w:snapToGrid w:val="0"/>
        <w:spacing w:line="360" w:lineRule="auto"/>
        <w:ind w:right="11" w:firstLineChars="200" w:firstLine="480"/>
        <w:rPr>
          <w:rFonts w:ascii="宋体" w:hAnsi="宋体"/>
          <w:b/>
          <w:sz w:val="24"/>
        </w:rPr>
      </w:pPr>
      <w:r>
        <w:rPr>
          <w:rFonts w:ascii="宋体" w:hAnsi="宋体"/>
          <w:sz w:val="24"/>
          <w:szCs w:val="24"/>
        </w:rPr>
        <w:t>2.4.3</w:t>
      </w:r>
      <w:r>
        <w:rPr>
          <w:rFonts w:ascii="宋体" w:hAnsi="宋体" w:hint="eastAsia"/>
          <w:snapToGrid w:val="0"/>
          <w:sz w:val="24"/>
          <w:szCs w:val="24"/>
        </w:rPr>
        <w:t>在合同执行期内因施工条件、建设标准要求、</w:t>
      </w:r>
      <w:r>
        <w:rPr>
          <w:rFonts w:ascii="宋体" w:hAnsi="宋体" w:hint="eastAsia"/>
          <w:sz w:val="24"/>
        </w:rPr>
        <w:t>现场地质情况复杂、规划道路更改、临水临电接驳点等不可预见的情况</w:t>
      </w:r>
      <w:r>
        <w:rPr>
          <w:rFonts w:ascii="宋体" w:hAnsi="宋体" w:hint="eastAsia"/>
          <w:snapToGrid w:val="0"/>
          <w:sz w:val="24"/>
          <w:szCs w:val="24"/>
        </w:rPr>
        <w:t>导致调整及发生的施工费用，双方另行商议。</w:t>
      </w:r>
    </w:p>
    <w:p w:rsidR="00411E7A" w:rsidRDefault="00E359A2">
      <w:pPr>
        <w:adjustRightInd w:val="0"/>
        <w:snapToGrid w:val="0"/>
        <w:spacing w:line="360" w:lineRule="auto"/>
        <w:ind w:right="11" w:firstLineChars="200" w:firstLine="480"/>
        <w:rPr>
          <w:rFonts w:ascii="宋体" w:hAnsi="宋体"/>
          <w:sz w:val="24"/>
          <w:szCs w:val="24"/>
          <w:u w:val="single"/>
        </w:rPr>
      </w:pPr>
      <w:r>
        <w:rPr>
          <w:rFonts w:ascii="宋体" w:hAnsi="宋体" w:hint="eastAsia"/>
          <w:sz w:val="24"/>
          <w:szCs w:val="24"/>
        </w:rPr>
        <w:t>2.4.4</w:t>
      </w:r>
      <w:r>
        <w:rPr>
          <w:rFonts w:ascii="宋体" w:hAnsi="宋体" w:hint="eastAsia"/>
          <w:sz w:val="24"/>
          <w:szCs w:val="24"/>
        </w:rPr>
        <w:t>乙方在施工图经甲方审核确认后完成预算编制并送甲方，由甲方或甲方指定的第三方咨询机构先行审核，因乙方预算送审延迟或对数造成时间延误产生的后果由乙方承担。</w:t>
      </w:r>
    </w:p>
    <w:p w:rsidR="00411E7A" w:rsidRDefault="00E359A2">
      <w:pPr>
        <w:adjustRightInd w:val="0"/>
        <w:snapToGrid w:val="0"/>
        <w:spacing w:line="360" w:lineRule="auto"/>
        <w:ind w:right="11" w:firstLineChars="200" w:firstLine="480"/>
        <w:rPr>
          <w:rFonts w:ascii="宋体" w:hAnsi="宋体"/>
          <w:sz w:val="24"/>
          <w:szCs w:val="24"/>
        </w:rPr>
      </w:pPr>
      <w:r>
        <w:rPr>
          <w:rFonts w:ascii="宋体" w:hAnsi="宋体" w:hint="eastAsia"/>
          <w:sz w:val="24"/>
          <w:szCs w:val="24"/>
        </w:rPr>
        <w:t>2.4.5</w:t>
      </w:r>
      <w:r>
        <w:rPr>
          <w:rFonts w:ascii="宋体" w:hAnsi="宋体" w:hint="eastAsia"/>
          <w:sz w:val="24"/>
          <w:szCs w:val="24"/>
        </w:rPr>
        <w:t>合同协议书第</w:t>
      </w:r>
      <w:r>
        <w:rPr>
          <w:rFonts w:ascii="宋体" w:hAnsi="宋体"/>
          <w:sz w:val="24"/>
          <w:szCs w:val="24"/>
        </w:rPr>
        <w:t>6.2</w:t>
      </w:r>
      <w:r>
        <w:rPr>
          <w:rFonts w:ascii="宋体" w:hAnsi="宋体"/>
          <w:sz w:val="24"/>
          <w:szCs w:val="24"/>
        </w:rPr>
        <w:t>款约定的</w:t>
      </w:r>
      <w:r>
        <w:rPr>
          <w:rFonts w:ascii="宋体" w:hAnsi="宋体" w:hint="eastAsia"/>
          <w:sz w:val="24"/>
          <w:szCs w:val="24"/>
        </w:rPr>
        <w:t>合同价款（即乙方的中标价格）仅作为签约合同</w:t>
      </w:r>
      <w:r>
        <w:rPr>
          <w:rFonts w:ascii="宋体" w:hAnsi="宋体" w:hint="eastAsia"/>
          <w:sz w:val="24"/>
          <w:szCs w:val="24"/>
        </w:rPr>
        <w:t>价。甲方审定施工图预算后，以经甲方审定的施工图预算结合施工费中标</w:t>
      </w:r>
      <w:r>
        <w:rPr>
          <w:rFonts w:ascii="宋体" w:hAnsi="宋体" w:cs="宋体" w:hint="eastAsia"/>
          <w:sz w:val="24"/>
          <w:szCs w:val="24"/>
        </w:rPr>
        <w:t>下浮率</w:t>
      </w:r>
      <w:r>
        <w:rPr>
          <w:rFonts w:ascii="宋体" w:hAnsi="宋体" w:hint="eastAsia"/>
          <w:sz w:val="24"/>
          <w:szCs w:val="24"/>
        </w:rPr>
        <w:t>调整签约合同价并签订补充合同（其中，绿色施工安全防护措施费、预备费等非竞争性费用不下浮），以此作为后续工程计量支付的依据。乙方拖延或拒绝签订补充合同的，甲方有权按照调整合同价支付工程进度款。补充协议签订之前合同价款的支付具体内容详见合同条款第</w:t>
      </w:r>
      <w:r>
        <w:rPr>
          <w:rFonts w:ascii="宋体" w:hAnsi="宋体"/>
          <w:sz w:val="24"/>
          <w:szCs w:val="24"/>
        </w:rPr>
        <w:t>30.2</w:t>
      </w:r>
      <w:r>
        <w:rPr>
          <w:rFonts w:ascii="宋体" w:hAnsi="宋体"/>
          <w:sz w:val="24"/>
          <w:szCs w:val="24"/>
        </w:rPr>
        <w:t>条的约</w:t>
      </w:r>
      <w:r>
        <w:rPr>
          <w:rFonts w:ascii="宋体" w:hAnsi="宋体" w:hint="eastAsia"/>
          <w:sz w:val="24"/>
          <w:szCs w:val="24"/>
        </w:rPr>
        <w:t>定。工程结算价最终以有权审核部门审定为准。</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2.4.6</w:t>
      </w:r>
      <w:r>
        <w:rPr>
          <w:rFonts w:ascii="宋体" w:hAnsi="宋体" w:hint="eastAsia"/>
          <w:snapToGrid w:val="0"/>
          <w:kern w:val="0"/>
          <w:sz w:val="24"/>
        </w:rPr>
        <w:t>乙方编制的各阶段的造价文件编制需满足对应阶段造价文件深度要求。</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3</w:t>
      </w:r>
      <w:r>
        <w:rPr>
          <w:rFonts w:ascii="宋体" w:hAnsi="宋体" w:hint="eastAsia"/>
          <w:b/>
          <w:bCs/>
          <w:snapToGrid w:val="0"/>
          <w:kern w:val="0"/>
          <w:sz w:val="24"/>
        </w:rPr>
        <w:t>、合同工期</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3.1</w:t>
      </w:r>
      <w:r>
        <w:rPr>
          <w:rFonts w:ascii="宋体" w:hAnsi="宋体" w:hint="eastAsia"/>
          <w:bCs/>
          <w:snapToGrid w:val="0"/>
          <w:kern w:val="0"/>
          <w:sz w:val="24"/>
        </w:rPr>
        <w:t>计划总工期</w:t>
      </w:r>
      <w:r>
        <w:rPr>
          <w:rFonts w:ascii="宋体" w:hAnsi="宋体" w:hint="eastAsia"/>
          <w:bCs/>
          <w:snapToGrid w:val="0"/>
          <w:kern w:val="0"/>
          <w:sz w:val="24"/>
          <w:u w:val="single"/>
        </w:rPr>
        <w:t>：</w:t>
      </w:r>
      <w:r>
        <w:rPr>
          <w:rFonts w:ascii="宋体" w:hAnsi="宋体" w:hint="eastAsia"/>
          <w:bCs/>
          <w:snapToGrid w:val="0"/>
          <w:kern w:val="0"/>
          <w:sz w:val="24"/>
          <w:u w:val="single"/>
        </w:rPr>
        <w:t xml:space="preserve"> </w:t>
      </w:r>
      <w:r>
        <w:rPr>
          <w:rFonts w:ascii="宋体" w:hAnsi="宋体" w:hint="eastAsia"/>
          <w:bCs/>
          <w:snapToGrid w:val="0"/>
          <w:kern w:val="0"/>
          <w:sz w:val="24"/>
        </w:rPr>
        <w:t>个日历天。</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3.2</w:t>
      </w:r>
      <w:r>
        <w:rPr>
          <w:rFonts w:ascii="宋体" w:hAnsi="宋体" w:hint="eastAsia"/>
          <w:bCs/>
          <w:snapToGrid w:val="0"/>
          <w:kern w:val="0"/>
          <w:sz w:val="24"/>
        </w:rPr>
        <w:t>主要节点工期：</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）设计总工期：</w:t>
      </w:r>
      <w:r>
        <w:rPr>
          <w:rFonts w:ascii="宋体" w:hAnsi="宋体" w:hint="eastAsia"/>
          <w:bCs/>
          <w:snapToGrid w:val="0"/>
          <w:kern w:val="0"/>
          <w:sz w:val="24"/>
          <w:u w:val="single"/>
        </w:rPr>
        <w:t xml:space="preserve">  </w:t>
      </w:r>
      <w:r>
        <w:rPr>
          <w:rFonts w:ascii="宋体" w:hAnsi="宋体" w:cs="宋体" w:hint="eastAsia"/>
          <w:kern w:val="0"/>
          <w:sz w:val="22"/>
          <w:u w:val="single"/>
          <w:lang w:bidi="ar"/>
        </w:rPr>
        <w:t xml:space="preserve">  </w:t>
      </w:r>
      <w:r>
        <w:rPr>
          <w:rFonts w:ascii="宋体" w:hAnsi="宋体" w:cs="宋体" w:hint="eastAsia"/>
          <w:kern w:val="0"/>
          <w:sz w:val="22"/>
          <w:u w:val="single"/>
          <w:lang w:bidi="ar"/>
        </w:rPr>
        <w:t>个日历天，自合同签订之日起计</w:t>
      </w:r>
      <w:r>
        <w:rPr>
          <w:rFonts w:ascii="宋体" w:hAnsi="宋体" w:hint="eastAsia"/>
          <w:bCs/>
          <w:snapToGrid w:val="0"/>
          <w:kern w:val="0"/>
          <w:sz w:val="24"/>
          <w:u w:val="single"/>
        </w:rPr>
        <w:t>。</w:t>
      </w:r>
    </w:p>
    <w:p w:rsidR="00411E7A" w:rsidRDefault="00E359A2">
      <w:pPr>
        <w:adjustRightInd w:val="0"/>
        <w:snapToGrid w:val="0"/>
        <w:spacing w:line="360" w:lineRule="auto"/>
        <w:ind w:right="11" w:firstLineChars="200" w:firstLine="480"/>
        <w:rPr>
          <w:rFonts w:ascii="宋体" w:hAnsi="宋体"/>
          <w:bCs/>
          <w:snapToGrid w:val="0"/>
          <w:kern w:val="0"/>
          <w:sz w:val="24"/>
          <w:u w:val="single"/>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）施工总工期：</w:t>
      </w:r>
      <w:r>
        <w:rPr>
          <w:rFonts w:ascii="宋体" w:hAnsi="宋体"/>
          <w:bCs/>
          <w:snapToGrid w:val="0"/>
          <w:kern w:val="0"/>
          <w:sz w:val="24"/>
          <w:u w:val="single"/>
        </w:rPr>
        <w:t xml:space="preserve"> </w:t>
      </w:r>
      <w:r>
        <w:rPr>
          <w:rFonts w:ascii="宋体" w:hAnsi="宋体" w:hint="eastAsia"/>
          <w:bCs/>
          <w:snapToGrid w:val="0"/>
          <w:kern w:val="0"/>
          <w:sz w:val="24"/>
          <w:u w:val="single"/>
        </w:rPr>
        <w:t xml:space="preserve">  </w:t>
      </w:r>
      <w:r>
        <w:rPr>
          <w:rFonts w:ascii="宋体" w:hAnsi="宋体" w:cs="宋体" w:hint="eastAsia"/>
          <w:kern w:val="0"/>
          <w:sz w:val="22"/>
          <w:u w:val="single"/>
          <w:lang w:bidi="ar"/>
        </w:rPr>
        <w:t>个日历天，自甲方或</w:t>
      </w:r>
      <w:r>
        <w:rPr>
          <w:rFonts w:ascii="宋体" w:hAnsi="宋体" w:hint="eastAsia"/>
          <w:bCs/>
          <w:snapToGrid w:val="0"/>
          <w:kern w:val="0"/>
          <w:sz w:val="24"/>
          <w:u w:val="single"/>
        </w:rPr>
        <w:t>总监理工程师发出开工令</w:t>
      </w:r>
      <w:r>
        <w:rPr>
          <w:rFonts w:ascii="宋体" w:hAnsi="宋体" w:cs="宋体" w:hint="eastAsia"/>
          <w:kern w:val="0"/>
          <w:sz w:val="22"/>
          <w:u w:val="single"/>
          <w:lang w:bidi="ar"/>
        </w:rPr>
        <w:t>之日起计</w:t>
      </w:r>
      <w:r>
        <w:rPr>
          <w:rFonts w:ascii="宋体" w:hAnsi="宋体" w:hint="eastAsia"/>
          <w:bCs/>
          <w:snapToGrid w:val="0"/>
          <w:kern w:val="0"/>
          <w:sz w:val="24"/>
          <w:u w:val="single"/>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3.3</w:t>
      </w:r>
      <w:r>
        <w:rPr>
          <w:rFonts w:ascii="宋体" w:hAnsi="宋体" w:hint="eastAsia"/>
          <w:bCs/>
          <w:snapToGrid w:val="0"/>
          <w:kern w:val="0"/>
          <w:sz w:val="24"/>
        </w:rPr>
        <w:t>本工程的合同工期已包括因乙方的设计、施工未能达到甲方的要求而需要修改或重新设计或重新施工所涉及的额外工程期限，乙方确认已对上述审批时间作出考虑和预留。</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3.4</w:t>
      </w:r>
      <w:r>
        <w:rPr>
          <w:rFonts w:ascii="宋体" w:hAnsi="宋体" w:hint="eastAsia"/>
          <w:bCs/>
          <w:snapToGrid w:val="0"/>
          <w:kern w:val="0"/>
          <w:sz w:val="24"/>
        </w:rPr>
        <w:t>甲方根据工程实施情况，有权对本工程工期（包括关键节点工期和竣工日期）进行适当调整，乙方需服从甲方对本项目建设工期的要求。</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4</w:t>
      </w:r>
      <w:r>
        <w:rPr>
          <w:rFonts w:ascii="宋体" w:hAnsi="宋体" w:hint="eastAsia"/>
          <w:b/>
          <w:bCs/>
          <w:snapToGrid w:val="0"/>
          <w:kern w:val="0"/>
          <w:sz w:val="24"/>
        </w:rPr>
        <w:t>、质量标准和目标</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4.1</w:t>
      </w:r>
      <w:r>
        <w:rPr>
          <w:rFonts w:ascii="宋体" w:hAnsi="宋体" w:hint="eastAsia"/>
          <w:bCs/>
          <w:snapToGrid w:val="0"/>
          <w:kern w:val="0"/>
          <w:sz w:val="24"/>
        </w:rPr>
        <w:t>质量标准：</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）设计质量标准：符合建设工程勘察设计的技术规范及本项目设计任务书的要求。</w:t>
      </w:r>
    </w:p>
    <w:p w:rsidR="00411E7A" w:rsidRDefault="00E359A2">
      <w:pPr>
        <w:spacing w:line="360" w:lineRule="auto"/>
        <w:ind w:firstLineChars="218" w:firstLine="523"/>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）施工质量标准：符合国家、省、市及行业现行相关法律法规、规范规程及标准等。</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lastRenderedPageBreak/>
        <w:t>4.2</w:t>
      </w:r>
      <w:r>
        <w:rPr>
          <w:rFonts w:ascii="宋体" w:hAnsi="宋体" w:hint="eastAsia"/>
          <w:bCs/>
          <w:snapToGrid w:val="0"/>
          <w:kern w:val="0"/>
          <w:sz w:val="24"/>
        </w:rPr>
        <w:t>质量目标：一次竣工验收合格。</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5</w:t>
      </w:r>
      <w:r>
        <w:rPr>
          <w:rFonts w:ascii="宋体" w:hAnsi="宋体" w:hint="eastAsia"/>
          <w:b/>
          <w:bCs/>
          <w:snapToGrid w:val="0"/>
          <w:kern w:val="0"/>
          <w:sz w:val="24"/>
        </w:rPr>
        <w:t>、职业健康安全管理目标和环境管理目标</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bCs/>
          <w:snapToGrid w:val="0"/>
          <w:kern w:val="0"/>
          <w:sz w:val="24"/>
        </w:rPr>
        <w:t>5.1</w:t>
      </w:r>
      <w:r>
        <w:rPr>
          <w:rFonts w:ascii="宋体" w:hAnsi="宋体" w:hint="eastAsia"/>
          <w:bCs/>
          <w:snapToGrid w:val="0"/>
          <w:kern w:val="0"/>
          <w:sz w:val="24"/>
        </w:rPr>
        <w:t>职业健康安全管理目标：</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）杜绝发生一般事故等级及以上的伤亡事故且工伤责任事故死亡人数为零。</w:t>
      </w:r>
    </w:p>
    <w:p w:rsidR="00411E7A" w:rsidRDefault="00E359A2">
      <w:pPr>
        <w:pStyle w:val="a8"/>
        <w:spacing w:after="0" w:line="360" w:lineRule="auto"/>
        <w:ind w:firstLine="560"/>
        <w:rPr>
          <w:rFonts w:asciiTheme="minorEastAsia" w:eastAsiaTheme="minorEastAsia" w:hAnsiTheme="minorEastAsia"/>
          <w:b/>
          <w:bCs/>
          <w:sz w:val="28"/>
          <w:szCs w:val="28"/>
        </w:rPr>
      </w:pPr>
      <w:r>
        <w:rPr>
          <w:rFonts w:ascii="宋体" w:hAnsi="宋体" w:hint="eastAsia"/>
          <w:bCs/>
          <w:snapToGrid w:val="0"/>
          <w:kern w:val="0"/>
          <w:sz w:val="24"/>
        </w:rPr>
        <w:t>5.2</w:t>
      </w:r>
      <w:r>
        <w:rPr>
          <w:rFonts w:ascii="宋体" w:hAnsi="宋体" w:hint="eastAsia"/>
          <w:bCs/>
          <w:snapToGrid w:val="0"/>
          <w:kern w:val="0"/>
          <w:sz w:val="24"/>
        </w:rPr>
        <w:t>环境管理目标：严格执行《广州市建设工程现场文明施工管理办法》（穗建质</w:t>
      </w:r>
      <w:r>
        <w:rPr>
          <w:rFonts w:ascii="宋体" w:hAnsi="宋体" w:hint="eastAsia"/>
          <w:bCs/>
          <w:snapToGrid w:val="0"/>
          <w:kern w:val="0"/>
          <w:sz w:val="24"/>
        </w:rPr>
        <w:t>[2008]937</w:t>
      </w:r>
      <w:r>
        <w:rPr>
          <w:rFonts w:ascii="宋体" w:hAnsi="宋体" w:hint="eastAsia"/>
          <w:bCs/>
          <w:snapToGrid w:val="0"/>
          <w:kern w:val="0"/>
          <w:sz w:val="24"/>
        </w:rPr>
        <w:t>号）、《广州市城乡建设委员会关于印发广州市加强建筑工地环保管理工作方案的通知》</w:t>
      </w:r>
      <w:r>
        <w:rPr>
          <w:rFonts w:ascii="宋体" w:hAnsi="宋体" w:hint="eastAsia"/>
          <w:bCs/>
          <w:snapToGrid w:val="0"/>
          <w:kern w:val="0"/>
          <w:sz w:val="24"/>
        </w:rPr>
        <w:t>(</w:t>
      </w:r>
      <w:r>
        <w:rPr>
          <w:rFonts w:ascii="宋体" w:hAnsi="宋体" w:hint="eastAsia"/>
          <w:bCs/>
          <w:snapToGrid w:val="0"/>
          <w:kern w:val="0"/>
          <w:sz w:val="24"/>
        </w:rPr>
        <w:t>穗建质〔</w:t>
      </w:r>
      <w:r>
        <w:rPr>
          <w:rFonts w:ascii="宋体" w:hAnsi="宋体" w:hint="eastAsia"/>
          <w:bCs/>
          <w:snapToGrid w:val="0"/>
          <w:kern w:val="0"/>
          <w:sz w:val="24"/>
        </w:rPr>
        <w:t>2014</w:t>
      </w:r>
      <w:r>
        <w:rPr>
          <w:rFonts w:ascii="宋体" w:hAnsi="宋体" w:hint="eastAsia"/>
          <w:bCs/>
          <w:snapToGrid w:val="0"/>
          <w:kern w:val="0"/>
          <w:sz w:val="24"/>
        </w:rPr>
        <w:t>〕</w:t>
      </w:r>
      <w:r>
        <w:rPr>
          <w:rFonts w:ascii="宋体" w:hAnsi="宋体" w:hint="eastAsia"/>
          <w:bCs/>
          <w:snapToGrid w:val="0"/>
          <w:kern w:val="0"/>
          <w:sz w:val="24"/>
        </w:rPr>
        <w:t>754</w:t>
      </w:r>
      <w:r>
        <w:rPr>
          <w:rFonts w:ascii="宋体" w:hAnsi="宋体" w:hint="eastAsia"/>
          <w:bCs/>
          <w:snapToGrid w:val="0"/>
          <w:kern w:val="0"/>
          <w:sz w:val="24"/>
        </w:rPr>
        <w:t>号</w:t>
      </w:r>
      <w:r>
        <w:rPr>
          <w:rFonts w:ascii="宋体" w:hAnsi="宋体" w:hint="eastAsia"/>
          <w:bCs/>
          <w:snapToGrid w:val="0"/>
          <w:kern w:val="0"/>
          <w:sz w:val="24"/>
        </w:rPr>
        <w:t xml:space="preserve">) </w:t>
      </w:r>
      <w:r>
        <w:rPr>
          <w:rFonts w:ascii="宋体" w:hAnsi="宋体" w:hint="eastAsia"/>
          <w:bCs/>
          <w:snapToGrid w:val="0"/>
          <w:kern w:val="0"/>
          <w:sz w:val="24"/>
        </w:rPr>
        <w:t>、《广州市住房和城乡建设委员会关于印发建设工程扬尘防治“</w:t>
      </w:r>
      <w:r>
        <w:rPr>
          <w:rFonts w:ascii="宋体" w:hAnsi="宋体" w:hint="eastAsia"/>
          <w:bCs/>
          <w:snapToGrid w:val="0"/>
          <w:kern w:val="0"/>
          <w:sz w:val="24"/>
        </w:rPr>
        <w:t>6</w:t>
      </w:r>
      <w:r>
        <w:rPr>
          <w:rFonts w:ascii="宋体" w:hAnsi="宋体" w:hint="eastAsia"/>
          <w:bCs/>
          <w:snapToGrid w:val="0"/>
          <w:kern w:val="0"/>
          <w:sz w:val="24"/>
        </w:rPr>
        <w:t>个</w:t>
      </w:r>
      <w:r>
        <w:rPr>
          <w:rFonts w:ascii="宋体" w:hAnsi="宋体" w:hint="eastAsia"/>
          <w:bCs/>
          <w:snapToGrid w:val="0"/>
          <w:kern w:val="0"/>
          <w:sz w:val="24"/>
        </w:rPr>
        <w:t>100%</w:t>
      </w:r>
      <w:r>
        <w:rPr>
          <w:rFonts w:ascii="宋体" w:hAnsi="宋体" w:hint="eastAsia"/>
          <w:bCs/>
          <w:snapToGrid w:val="0"/>
          <w:kern w:val="0"/>
          <w:sz w:val="24"/>
        </w:rPr>
        <w:t>”管理标准细化措施的通知》（穗建质〔</w:t>
      </w:r>
      <w:r>
        <w:rPr>
          <w:rFonts w:ascii="宋体" w:hAnsi="宋体" w:hint="eastAsia"/>
          <w:bCs/>
          <w:snapToGrid w:val="0"/>
          <w:kern w:val="0"/>
          <w:sz w:val="24"/>
        </w:rPr>
        <w:t>2018</w:t>
      </w:r>
      <w:r>
        <w:rPr>
          <w:rFonts w:ascii="宋体" w:hAnsi="宋体" w:hint="eastAsia"/>
          <w:bCs/>
          <w:snapToGrid w:val="0"/>
          <w:kern w:val="0"/>
          <w:sz w:val="24"/>
        </w:rPr>
        <w:t>〕</w:t>
      </w:r>
      <w:r>
        <w:rPr>
          <w:rFonts w:ascii="宋体" w:hAnsi="宋体" w:hint="eastAsia"/>
          <w:bCs/>
          <w:snapToGrid w:val="0"/>
          <w:kern w:val="0"/>
          <w:sz w:val="24"/>
        </w:rPr>
        <w:t>1394</w:t>
      </w:r>
      <w:r>
        <w:rPr>
          <w:rFonts w:ascii="宋体" w:hAnsi="宋体" w:hint="eastAsia"/>
          <w:bCs/>
          <w:snapToGrid w:val="0"/>
          <w:kern w:val="0"/>
          <w:sz w:val="24"/>
        </w:rPr>
        <w:t>号）、</w:t>
      </w:r>
      <w:r>
        <w:rPr>
          <w:rFonts w:ascii="宋体" w:hAnsi="宋体" w:hint="eastAsia"/>
          <w:sz w:val="24"/>
          <w:szCs w:val="24"/>
        </w:rPr>
        <w:t>《广州市建设工程绿色施工围蔽指导图集（</w:t>
      </w:r>
      <w:r>
        <w:rPr>
          <w:rFonts w:ascii="宋体" w:hAnsi="宋体" w:hint="eastAsia"/>
          <w:sz w:val="24"/>
          <w:szCs w:val="24"/>
        </w:rPr>
        <w:t>V1.0</w:t>
      </w:r>
      <w:r>
        <w:rPr>
          <w:rFonts w:ascii="宋体" w:hAnsi="宋体" w:hint="eastAsia"/>
          <w:sz w:val="24"/>
          <w:szCs w:val="24"/>
        </w:rPr>
        <w:t>试行版）》的通知（穗建质〔</w:t>
      </w:r>
      <w:r>
        <w:rPr>
          <w:rFonts w:ascii="宋体" w:hAnsi="宋体" w:hint="eastAsia"/>
          <w:sz w:val="24"/>
          <w:szCs w:val="24"/>
        </w:rPr>
        <w:t>2018</w:t>
      </w:r>
      <w:r>
        <w:rPr>
          <w:rFonts w:ascii="宋体" w:hAnsi="宋体" w:hint="eastAsia"/>
          <w:sz w:val="24"/>
          <w:szCs w:val="24"/>
        </w:rPr>
        <w:t>〕</w:t>
      </w:r>
      <w:r>
        <w:rPr>
          <w:rFonts w:ascii="宋体" w:hAnsi="宋体" w:hint="eastAsia"/>
          <w:sz w:val="24"/>
          <w:szCs w:val="24"/>
        </w:rPr>
        <w:t>1953</w:t>
      </w:r>
      <w:r>
        <w:rPr>
          <w:rFonts w:ascii="宋体" w:hAnsi="宋体" w:hint="eastAsia"/>
          <w:sz w:val="24"/>
          <w:szCs w:val="24"/>
        </w:rPr>
        <w:t>号）</w:t>
      </w:r>
      <w:r>
        <w:rPr>
          <w:rFonts w:ascii="宋体" w:hAnsi="宋体" w:hint="eastAsia"/>
          <w:bCs/>
          <w:snapToGrid w:val="0"/>
          <w:kern w:val="0"/>
          <w:sz w:val="24"/>
        </w:rPr>
        <w:t>和</w:t>
      </w:r>
      <w:r>
        <w:rPr>
          <w:rFonts w:ascii="宋体" w:hAnsi="宋体" w:hint="eastAsia"/>
          <w:sz w:val="24"/>
          <w:szCs w:val="24"/>
        </w:rPr>
        <w:t>《广州市住房和城乡建设委员会关于实施</w:t>
      </w:r>
      <w:r>
        <w:rPr>
          <w:rFonts w:ascii="宋体" w:hAnsi="宋体" w:hint="eastAsia"/>
          <w:sz w:val="24"/>
          <w:szCs w:val="24"/>
        </w:rPr>
        <w:t>&lt;</w:t>
      </w:r>
      <w:r>
        <w:rPr>
          <w:rFonts w:ascii="宋体" w:hAnsi="宋体" w:hint="eastAsia"/>
          <w:sz w:val="24"/>
          <w:szCs w:val="24"/>
        </w:rPr>
        <w:t>广州市建设工程绿色施工围蔽指导图集（</w:t>
      </w:r>
      <w:r>
        <w:rPr>
          <w:rFonts w:ascii="宋体" w:hAnsi="宋体" w:hint="eastAsia"/>
          <w:sz w:val="24"/>
          <w:szCs w:val="24"/>
        </w:rPr>
        <w:t>V1.0</w:t>
      </w:r>
      <w:r>
        <w:rPr>
          <w:rFonts w:ascii="宋体" w:hAnsi="宋体" w:hint="eastAsia"/>
          <w:sz w:val="24"/>
          <w:szCs w:val="24"/>
        </w:rPr>
        <w:t>试行</w:t>
      </w:r>
      <w:r>
        <w:rPr>
          <w:rFonts w:ascii="宋体" w:hAnsi="宋体" w:hint="eastAsia"/>
          <w:sz w:val="24"/>
          <w:szCs w:val="24"/>
        </w:rPr>
        <w:t>版）</w:t>
      </w:r>
      <w:r>
        <w:rPr>
          <w:rFonts w:ascii="宋体" w:hAnsi="宋体" w:hint="eastAsia"/>
          <w:sz w:val="24"/>
          <w:szCs w:val="24"/>
        </w:rPr>
        <w:t>&gt;</w:t>
      </w:r>
      <w:r>
        <w:rPr>
          <w:rFonts w:ascii="宋体" w:hAnsi="宋体" w:hint="eastAsia"/>
          <w:sz w:val="24"/>
          <w:szCs w:val="24"/>
        </w:rPr>
        <w:t>的补充通知》（穗建质〔</w:t>
      </w:r>
      <w:r>
        <w:rPr>
          <w:rFonts w:ascii="宋体" w:hAnsi="宋体" w:hint="eastAsia"/>
          <w:sz w:val="24"/>
          <w:szCs w:val="24"/>
        </w:rPr>
        <w:t>2018</w:t>
      </w:r>
      <w:r>
        <w:rPr>
          <w:rFonts w:ascii="宋体" w:hAnsi="宋体" w:hint="eastAsia"/>
          <w:sz w:val="24"/>
          <w:szCs w:val="24"/>
        </w:rPr>
        <w:t>〕</w:t>
      </w:r>
      <w:r>
        <w:rPr>
          <w:rFonts w:ascii="宋体" w:hAnsi="宋体" w:hint="eastAsia"/>
          <w:sz w:val="24"/>
          <w:szCs w:val="24"/>
        </w:rPr>
        <w:t>2281</w:t>
      </w:r>
      <w:r>
        <w:rPr>
          <w:rFonts w:ascii="宋体" w:hAnsi="宋体" w:hint="eastAsia"/>
          <w:sz w:val="24"/>
          <w:szCs w:val="24"/>
        </w:rPr>
        <w:t>号）</w:t>
      </w:r>
      <w:r>
        <w:rPr>
          <w:rFonts w:ascii="宋体" w:hAnsi="宋体" w:hint="eastAsia"/>
          <w:bCs/>
          <w:snapToGrid w:val="0"/>
          <w:kern w:val="0"/>
          <w:sz w:val="24"/>
        </w:rPr>
        <w:t>、《危险性较大的分部分项工程安全管理规定》</w:t>
      </w:r>
      <w:r>
        <w:rPr>
          <w:rFonts w:ascii="宋体" w:hAnsi="宋体" w:hint="eastAsia"/>
          <w:bCs/>
          <w:snapToGrid w:val="0"/>
          <w:kern w:val="0"/>
          <w:sz w:val="24"/>
        </w:rPr>
        <w:t>(</w:t>
      </w:r>
      <w:r>
        <w:rPr>
          <w:rFonts w:ascii="宋体" w:hAnsi="宋体" w:hint="eastAsia"/>
          <w:bCs/>
          <w:snapToGrid w:val="0"/>
          <w:kern w:val="0"/>
          <w:sz w:val="24"/>
        </w:rPr>
        <w:t>中华人民共和国住房和城乡建设部令第</w:t>
      </w:r>
      <w:r>
        <w:rPr>
          <w:rFonts w:ascii="宋体" w:hAnsi="宋体" w:hint="eastAsia"/>
          <w:bCs/>
          <w:snapToGrid w:val="0"/>
          <w:kern w:val="0"/>
          <w:sz w:val="24"/>
        </w:rPr>
        <w:t>37</w:t>
      </w:r>
      <w:r>
        <w:rPr>
          <w:rFonts w:ascii="宋体" w:hAnsi="宋体" w:hint="eastAsia"/>
          <w:bCs/>
          <w:snapToGrid w:val="0"/>
          <w:kern w:val="0"/>
          <w:sz w:val="24"/>
        </w:rPr>
        <w:t>号</w:t>
      </w:r>
      <w:r>
        <w:rPr>
          <w:rFonts w:ascii="宋体" w:hAnsi="宋体" w:hint="eastAsia"/>
          <w:bCs/>
          <w:snapToGrid w:val="0"/>
          <w:kern w:val="0"/>
          <w:sz w:val="24"/>
        </w:rPr>
        <w:t>)</w:t>
      </w:r>
      <w:r>
        <w:rPr>
          <w:rFonts w:ascii="宋体" w:hAnsi="宋体" w:hint="eastAsia"/>
          <w:bCs/>
          <w:snapToGrid w:val="0"/>
          <w:kern w:val="0"/>
          <w:sz w:val="24"/>
        </w:rPr>
        <w:t>和《关于加强建设工程安全生产管理</w:t>
      </w:r>
      <w:r>
        <w:rPr>
          <w:rFonts w:ascii="宋体" w:hAnsi="宋体" w:hint="eastAsia"/>
          <w:bCs/>
          <w:snapToGrid w:val="0"/>
          <w:kern w:val="0"/>
          <w:sz w:val="24"/>
        </w:rPr>
        <w:t xml:space="preserve"> </w:t>
      </w:r>
      <w:r>
        <w:rPr>
          <w:rFonts w:ascii="宋体" w:hAnsi="宋体" w:hint="eastAsia"/>
          <w:bCs/>
          <w:snapToGrid w:val="0"/>
          <w:kern w:val="0"/>
          <w:sz w:val="24"/>
        </w:rPr>
        <w:t>落实建设各方主体责任的暂行规定》（穗建规字〔</w:t>
      </w:r>
      <w:r>
        <w:rPr>
          <w:rFonts w:ascii="宋体" w:hAnsi="宋体" w:hint="eastAsia"/>
          <w:bCs/>
          <w:snapToGrid w:val="0"/>
          <w:kern w:val="0"/>
          <w:sz w:val="24"/>
        </w:rPr>
        <w:t>2017</w:t>
      </w:r>
      <w:r>
        <w:rPr>
          <w:rFonts w:ascii="宋体" w:hAnsi="宋体" w:hint="eastAsia"/>
          <w:bCs/>
          <w:snapToGrid w:val="0"/>
          <w:kern w:val="0"/>
          <w:sz w:val="24"/>
        </w:rPr>
        <w:t>〕</w:t>
      </w:r>
      <w:r>
        <w:rPr>
          <w:rFonts w:ascii="宋体" w:hAnsi="宋体" w:hint="eastAsia"/>
          <w:bCs/>
          <w:snapToGrid w:val="0"/>
          <w:kern w:val="0"/>
          <w:sz w:val="24"/>
        </w:rPr>
        <w:t>21</w:t>
      </w:r>
      <w:r>
        <w:rPr>
          <w:rFonts w:ascii="宋体" w:hAnsi="宋体" w:hint="eastAsia"/>
          <w:bCs/>
          <w:snapToGrid w:val="0"/>
          <w:kern w:val="0"/>
          <w:sz w:val="24"/>
        </w:rPr>
        <w:t>号）等国家、省、市现行标准、规定和文件要求</w:t>
      </w:r>
      <w:r>
        <w:rPr>
          <w:rFonts w:ascii="宋体" w:hAnsi="宋体" w:hint="eastAsia"/>
          <w:bCs/>
          <w:snapToGrid w:val="0"/>
          <w:kern w:val="0"/>
          <w:sz w:val="24"/>
        </w:rPr>
        <w:t>,</w:t>
      </w:r>
      <w:r>
        <w:rPr>
          <w:rFonts w:ascii="宋体" w:hAnsi="宋体" w:hint="eastAsia"/>
          <w:bCs/>
          <w:snapToGrid w:val="0"/>
          <w:kern w:val="0"/>
          <w:sz w:val="24"/>
        </w:rPr>
        <w:t>上述标准如有更新，以最新要求为准。</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6</w:t>
      </w:r>
      <w:r>
        <w:rPr>
          <w:rFonts w:ascii="宋体" w:hAnsi="宋体" w:hint="eastAsia"/>
          <w:b/>
          <w:bCs/>
          <w:snapToGrid w:val="0"/>
          <w:kern w:val="0"/>
          <w:sz w:val="24"/>
        </w:rPr>
        <w:t>、合同价款</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6.1</w:t>
      </w:r>
      <w:r>
        <w:rPr>
          <w:rFonts w:ascii="宋体" w:hAnsi="宋体" w:hint="eastAsia"/>
          <w:bCs/>
          <w:snapToGrid w:val="0"/>
          <w:kern w:val="0"/>
          <w:sz w:val="24"/>
        </w:rPr>
        <w:t>本合同以人民币为报价和结算货币，除非甲方、乙方另有约定。</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bCs/>
          <w:snapToGrid w:val="0"/>
          <w:kern w:val="0"/>
          <w:sz w:val="24"/>
        </w:rPr>
        <w:t>6.2</w:t>
      </w:r>
      <w:r>
        <w:rPr>
          <w:rFonts w:ascii="宋体" w:hAnsi="宋体"/>
          <w:bCs/>
          <w:snapToGrid w:val="0"/>
          <w:kern w:val="0"/>
          <w:sz w:val="24"/>
        </w:rPr>
        <w:t>本合同含税价款暂定为人民币</w:t>
      </w:r>
      <w:r>
        <w:rPr>
          <w:rFonts w:ascii="宋体" w:hAnsi="宋体"/>
          <w:b/>
          <w:bCs/>
          <w:snapToGrid w:val="0"/>
          <w:kern w:val="0"/>
          <w:sz w:val="24"/>
          <w:u w:val="single"/>
        </w:rPr>
        <w:t xml:space="preserve">        </w:t>
      </w:r>
      <w:r>
        <w:rPr>
          <w:rFonts w:ascii="宋体" w:hAnsi="宋体" w:hint="eastAsia"/>
          <w:bCs/>
          <w:snapToGrid w:val="0"/>
          <w:kern w:val="0"/>
          <w:sz w:val="24"/>
        </w:rPr>
        <w:t>元（大写：人民币</w:t>
      </w:r>
      <w:r>
        <w:rPr>
          <w:rFonts w:ascii="宋体" w:hAnsi="宋体"/>
          <w:b/>
          <w:bCs/>
          <w:snapToGrid w:val="0"/>
          <w:kern w:val="0"/>
          <w:sz w:val="24"/>
          <w:u w:val="single"/>
        </w:rPr>
        <w:t xml:space="preserve">        </w:t>
      </w:r>
      <w:r>
        <w:rPr>
          <w:rFonts w:ascii="宋体" w:hAnsi="宋体" w:hint="eastAsia"/>
          <w:bCs/>
          <w:snapToGrid w:val="0"/>
          <w:kern w:val="0"/>
          <w:sz w:val="24"/>
        </w:rPr>
        <w:t>），其中：不含税价人民币</w:t>
      </w:r>
      <w:r>
        <w:rPr>
          <w:rFonts w:ascii="宋体" w:hAnsi="宋体"/>
          <w:b/>
          <w:bCs/>
          <w:snapToGrid w:val="0"/>
          <w:kern w:val="0"/>
          <w:sz w:val="24"/>
          <w:u w:val="single"/>
        </w:rPr>
        <w:t xml:space="preserve">        </w:t>
      </w:r>
      <w:r>
        <w:rPr>
          <w:rFonts w:ascii="宋体" w:hAnsi="宋体" w:hint="eastAsia"/>
          <w:bCs/>
          <w:snapToGrid w:val="0"/>
          <w:kern w:val="0"/>
          <w:sz w:val="24"/>
        </w:rPr>
        <w:t>元（大写：人民币</w:t>
      </w:r>
      <w:r>
        <w:rPr>
          <w:rFonts w:ascii="宋体" w:hAnsi="宋体"/>
          <w:b/>
          <w:bCs/>
          <w:snapToGrid w:val="0"/>
          <w:kern w:val="0"/>
          <w:sz w:val="24"/>
          <w:u w:val="single"/>
        </w:rPr>
        <w:t xml:space="preserve">        </w:t>
      </w:r>
      <w:r>
        <w:rPr>
          <w:rFonts w:ascii="宋体" w:hAnsi="宋体" w:hint="eastAsia"/>
          <w:bCs/>
          <w:snapToGrid w:val="0"/>
          <w:kern w:val="0"/>
          <w:sz w:val="24"/>
        </w:rPr>
        <w:t>），税额人民币</w:t>
      </w:r>
      <w:r>
        <w:rPr>
          <w:rFonts w:ascii="宋体" w:hAnsi="宋体"/>
          <w:b/>
          <w:bCs/>
          <w:snapToGrid w:val="0"/>
          <w:kern w:val="0"/>
          <w:sz w:val="24"/>
          <w:u w:val="single"/>
        </w:rPr>
        <w:t xml:space="preserve">        </w:t>
      </w:r>
      <w:r>
        <w:rPr>
          <w:rFonts w:ascii="宋体" w:hAnsi="宋体" w:hint="eastAsia"/>
          <w:bCs/>
          <w:snapToGrid w:val="0"/>
          <w:kern w:val="0"/>
          <w:sz w:val="24"/>
        </w:rPr>
        <w:t>元（大写：人民币</w:t>
      </w:r>
      <w:r>
        <w:rPr>
          <w:rFonts w:ascii="宋体" w:hAnsi="宋体"/>
          <w:b/>
          <w:bCs/>
          <w:snapToGrid w:val="0"/>
          <w:kern w:val="0"/>
          <w:sz w:val="24"/>
          <w:u w:val="single"/>
        </w:rPr>
        <w:t xml:space="preserve">        </w:t>
      </w:r>
      <w:r>
        <w:rPr>
          <w:rFonts w:ascii="宋体" w:hAnsi="宋体" w:hint="eastAsia"/>
          <w:bCs/>
          <w:snapToGrid w:val="0"/>
          <w:kern w:val="0"/>
          <w:sz w:val="24"/>
        </w:rPr>
        <w:t>），税率</w:t>
      </w:r>
      <w:r>
        <w:rPr>
          <w:rFonts w:ascii="宋体" w:hAnsi="宋体"/>
          <w:bCs/>
          <w:snapToGrid w:val="0"/>
          <w:kern w:val="0"/>
          <w:sz w:val="24"/>
          <w:u w:val="single"/>
        </w:rPr>
        <w:t xml:space="preserve">      </w:t>
      </w:r>
      <w:r>
        <w:rPr>
          <w:rFonts w:ascii="宋体" w:hAnsi="宋体"/>
          <w:bCs/>
          <w:snapToGrid w:val="0"/>
          <w:kern w:val="0"/>
          <w:sz w:val="24"/>
        </w:rPr>
        <w:t>%</w:t>
      </w:r>
      <w:r>
        <w:rPr>
          <w:rFonts w:ascii="宋体" w:hAnsi="宋体"/>
          <w:bCs/>
          <w:snapToGrid w:val="0"/>
          <w:kern w:val="0"/>
          <w:sz w:val="24"/>
        </w:rPr>
        <w:t>。</w:t>
      </w:r>
      <w:r>
        <w:rPr>
          <w:rFonts w:ascii="宋体" w:hAnsi="宋体" w:hint="eastAsia"/>
          <w:bCs/>
          <w:snapToGrid w:val="0"/>
          <w:kern w:val="0"/>
          <w:sz w:val="24"/>
        </w:rPr>
        <w:t>合同价款由以下费用组成：</w:t>
      </w:r>
    </w:p>
    <w:p w:rsidR="00411E7A" w:rsidRDefault="00E359A2">
      <w:pPr>
        <w:spacing w:line="360" w:lineRule="auto"/>
        <w:ind w:firstLineChars="118" w:firstLine="28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hint="eastAsia"/>
          <w:sz w:val="24"/>
          <w:szCs w:val="24"/>
        </w:rPr>
        <w:t>设计费含税价为人民币</w:t>
      </w:r>
      <w:r>
        <w:rPr>
          <w:rFonts w:ascii="宋体" w:hAnsi="宋体" w:hint="eastAsia"/>
          <w:b/>
          <w:bCs/>
          <w:snapToGrid w:val="0"/>
          <w:kern w:val="0"/>
          <w:sz w:val="24"/>
          <w:u w:val="single"/>
        </w:rPr>
        <w:t xml:space="preserve">        </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大写</w:t>
      </w:r>
      <w:r>
        <w:rPr>
          <w:rFonts w:ascii="宋体" w:hAnsi="宋体" w:hint="eastAsia"/>
          <w:sz w:val="24"/>
          <w:szCs w:val="24"/>
        </w:rPr>
        <w:t>)</w:t>
      </w:r>
      <w:r>
        <w:rPr>
          <w:rFonts w:ascii="宋体" w:hAnsi="宋体" w:hint="eastAsia"/>
          <w:sz w:val="24"/>
          <w:szCs w:val="24"/>
        </w:rPr>
        <w:t>（￥</w:t>
      </w:r>
      <w:r>
        <w:rPr>
          <w:rFonts w:ascii="宋体" w:hAnsi="宋体" w:hint="eastAsia"/>
          <w:b/>
          <w:bCs/>
          <w:snapToGrid w:val="0"/>
          <w:kern w:val="0"/>
          <w:sz w:val="24"/>
          <w:u w:val="single"/>
        </w:rPr>
        <w:t xml:space="preserve">        </w:t>
      </w:r>
      <w:r>
        <w:rPr>
          <w:rFonts w:ascii="宋体" w:hAnsi="宋体" w:hint="eastAsia"/>
          <w:sz w:val="24"/>
          <w:szCs w:val="24"/>
        </w:rPr>
        <w:t>元），</w:t>
      </w:r>
      <w:r>
        <w:rPr>
          <w:rFonts w:ascii="宋体" w:hAnsi="宋体" w:hint="eastAsia"/>
          <w:bCs/>
          <w:snapToGrid w:val="0"/>
          <w:kern w:val="0"/>
          <w:sz w:val="24"/>
        </w:rPr>
        <w:t>其中：不含税价人民币</w:t>
      </w:r>
      <w:r>
        <w:rPr>
          <w:rFonts w:ascii="宋体" w:hAnsi="宋体" w:hint="eastAsia"/>
          <w:b/>
          <w:bCs/>
          <w:snapToGrid w:val="0"/>
          <w:kern w:val="0"/>
          <w:sz w:val="24"/>
          <w:u w:val="single"/>
        </w:rPr>
        <w:t xml:space="preserve">        </w:t>
      </w:r>
      <w:r>
        <w:rPr>
          <w:rFonts w:ascii="宋体" w:hAnsi="宋体" w:hint="eastAsia"/>
          <w:bCs/>
          <w:snapToGrid w:val="0"/>
          <w:kern w:val="0"/>
          <w:sz w:val="24"/>
        </w:rPr>
        <w:t>元（大写：人民币</w:t>
      </w:r>
      <w:r>
        <w:rPr>
          <w:rFonts w:ascii="宋体" w:hAnsi="宋体" w:hint="eastAsia"/>
          <w:b/>
          <w:bCs/>
          <w:snapToGrid w:val="0"/>
          <w:kern w:val="0"/>
          <w:sz w:val="24"/>
          <w:u w:val="single"/>
        </w:rPr>
        <w:t xml:space="preserve">        </w:t>
      </w:r>
      <w:r>
        <w:rPr>
          <w:rFonts w:ascii="宋体" w:hAnsi="宋体" w:hint="eastAsia"/>
          <w:bCs/>
          <w:snapToGrid w:val="0"/>
          <w:kern w:val="0"/>
          <w:sz w:val="24"/>
        </w:rPr>
        <w:t>），设计费</w:t>
      </w:r>
      <w:r>
        <w:rPr>
          <w:rFonts w:ascii="宋体" w:hAnsi="宋体" w:hint="eastAsia"/>
          <w:sz w:val="24"/>
          <w:szCs w:val="24"/>
        </w:rPr>
        <w:t>总价包干，设计费中标</w:t>
      </w:r>
      <w:r>
        <w:rPr>
          <w:rFonts w:ascii="宋体" w:hAnsi="宋体" w:cs="宋体" w:hint="eastAsia"/>
          <w:sz w:val="24"/>
          <w:szCs w:val="24"/>
        </w:rPr>
        <w:t>下浮率为</w:t>
      </w:r>
      <w:r>
        <w:rPr>
          <w:rFonts w:ascii="宋体" w:hAnsi="宋体" w:hint="eastAsia"/>
          <w:b/>
          <w:bCs/>
          <w:snapToGrid w:val="0"/>
          <w:kern w:val="0"/>
          <w:sz w:val="24"/>
          <w:u w:val="single"/>
        </w:rPr>
        <w:t xml:space="preserve">   </w:t>
      </w:r>
      <w:r>
        <w:rPr>
          <w:rFonts w:ascii="宋体" w:hAnsi="宋体" w:cs="宋体" w:hint="eastAsia"/>
          <w:sz w:val="24"/>
          <w:szCs w:val="24"/>
        </w:rPr>
        <w:t>%</w:t>
      </w:r>
      <w:r>
        <w:rPr>
          <w:rFonts w:ascii="宋体" w:hAnsi="宋体" w:cs="宋体" w:hint="eastAsia"/>
          <w:sz w:val="24"/>
          <w:szCs w:val="24"/>
        </w:rPr>
        <w:t>。</w:t>
      </w:r>
    </w:p>
    <w:p w:rsidR="00411E7A" w:rsidRDefault="00E359A2">
      <w:pPr>
        <w:spacing w:line="360" w:lineRule="auto"/>
        <w:ind w:firstLineChars="118" w:firstLine="28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hint="eastAsia"/>
          <w:sz w:val="24"/>
          <w:szCs w:val="24"/>
        </w:rPr>
        <w:t>施工费含税暂定为人民币</w:t>
      </w:r>
      <w:r>
        <w:rPr>
          <w:rFonts w:ascii="宋体" w:hAnsi="宋体" w:hint="eastAsia"/>
          <w:b/>
          <w:bCs/>
          <w:snapToGrid w:val="0"/>
          <w:kern w:val="0"/>
          <w:sz w:val="24"/>
          <w:u w:val="single"/>
        </w:rPr>
        <w:t xml:space="preserve">        </w:t>
      </w:r>
      <w:r>
        <w:rPr>
          <w:rFonts w:ascii="宋体" w:hAnsi="宋体" w:hint="eastAsia"/>
          <w:sz w:val="24"/>
          <w:szCs w:val="24"/>
        </w:rPr>
        <w:t xml:space="preserve"> (</w:t>
      </w:r>
      <w:r>
        <w:rPr>
          <w:rFonts w:ascii="宋体" w:hAnsi="宋体" w:hint="eastAsia"/>
          <w:sz w:val="24"/>
          <w:szCs w:val="24"/>
        </w:rPr>
        <w:t>大写</w:t>
      </w:r>
      <w:r>
        <w:rPr>
          <w:rFonts w:ascii="宋体" w:hAnsi="宋体" w:hint="eastAsia"/>
          <w:sz w:val="24"/>
          <w:szCs w:val="24"/>
        </w:rPr>
        <w:t>)</w:t>
      </w:r>
      <w:r>
        <w:rPr>
          <w:rFonts w:ascii="宋体" w:hAnsi="宋体" w:hint="eastAsia"/>
          <w:sz w:val="24"/>
          <w:szCs w:val="24"/>
        </w:rPr>
        <w:t>（￥</w:t>
      </w:r>
      <w:r>
        <w:rPr>
          <w:rFonts w:ascii="宋体" w:hAnsi="宋体" w:hint="eastAsia"/>
          <w:b/>
          <w:bCs/>
          <w:snapToGrid w:val="0"/>
          <w:kern w:val="0"/>
          <w:sz w:val="24"/>
          <w:u w:val="single"/>
        </w:rPr>
        <w:t xml:space="preserve">        </w:t>
      </w:r>
      <w:r>
        <w:rPr>
          <w:rFonts w:ascii="宋体" w:hAnsi="宋体" w:hint="eastAsia"/>
          <w:sz w:val="24"/>
          <w:szCs w:val="24"/>
        </w:rPr>
        <w:t>元），</w:t>
      </w:r>
      <w:r>
        <w:rPr>
          <w:rFonts w:ascii="宋体" w:hAnsi="宋体" w:hint="eastAsia"/>
          <w:bCs/>
          <w:snapToGrid w:val="0"/>
          <w:kern w:val="0"/>
          <w:sz w:val="24"/>
        </w:rPr>
        <w:t>不含税价人民币</w:t>
      </w:r>
      <w:r>
        <w:rPr>
          <w:rFonts w:ascii="宋体" w:hAnsi="宋体" w:hint="eastAsia"/>
          <w:b/>
          <w:bCs/>
          <w:snapToGrid w:val="0"/>
          <w:kern w:val="0"/>
          <w:sz w:val="24"/>
          <w:u w:val="single"/>
        </w:rPr>
        <w:t xml:space="preserve">                                 </w:t>
      </w:r>
      <w:r>
        <w:rPr>
          <w:rFonts w:ascii="宋体" w:hAnsi="宋体" w:hint="eastAsia"/>
          <w:bCs/>
          <w:snapToGrid w:val="0"/>
          <w:kern w:val="0"/>
          <w:sz w:val="24"/>
        </w:rPr>
        <w:t>元（大写：人民币</w:t>
      </w:r>
      <w:r>
        <w:rPr>
          <w:rFonts w:ascii="宋体" w:hAnsi="宋体" w:hint="eastAsia"/>
          <w:b/>
          <w:bCs/>
          <w:snapToGrid w:val="0"/>
          <w:kern w:val="0"/>
          <w:sz w:val="24"/>
          <w:u w:val="single"/>
        </w:rPr>
        <w:t xml:space="preserve">        </w:t>
      </w:r>
      <w:r>
        <w:rPr>
          <w:rFonts w:ascii="宋体" w:hAnsi="宋体" w:hint="eastAsia"/>
          <w:bCs/>
          <w:snapToGrid w:val="0"/>
          <w:kern w:val="0"/>
          <w:sz w:val="24"/>
        </w:rPr>
        <w:t>），</w:t>
      </w:r>
      <w:r>
        <w:rPr>
          <w:rFonts w:ascii="宋体" w:hAnsi="宋体" w:hint="eastAsia"/>
          <w:sz w:val="24"/>
          <w:szCs w:val="24"/>
        </w:rPr>
        <w:t>施工费中标</w:t>
      </w:r>
      <w:r>
        <w:rPr>
          <w:rFonts w:ascii="宋体" w:hAnsi="宋体" w:cs="宋体" w:hint="eastAsia"/>
          <w:sz w:val="24"/>
          <w:szCs w:val="24"/>
        </w:rPr>
        <w:t>下浮率为</w:t>
      </w:r>
      <w:r>
        <w:rPr>
          <w:rFonts w:ascii="宋体" w:hAnsi="宋体" w:hint="eastAsia"/>
          <w:b/>
          <w:bCs/>
          <w:snapToGrid w:val="0"/>
          <w:kern w:val="0"/>
          <w:sz w:val="24"/>
          <w:u w:val="single"/>
        </w:rPr>
        <w:t xml:space="preserve">   </w:t>
      </w:r>
      <w:r>
        <w:rPr>
          <w:rFonts w:ascii="宋体" w:hAnsi="宋体" w:cs="宋体" w:hint="eastAsia"/>
          <w:sz w:val="24"/>
          <w:szCs w:val="24"/>
        </w:rPr>
        <w:t>%</w:t>
      </w:r>
      <w:r>
        <w:rPr>
          <w:rFonts w:ascii="宋体" w:hAnsi="宋体" w:cs="宋体" w:hint="eastAsia"/>
          <w:sz w:val="24"/>
          <w:szCs w:val="24"/>
        </w:rPr>
        <w:t>。</w:t>
      </w:r>
    </w:p>
    <w:p w:rsidR="00411E7A" w:rsidRDefault="00E359A2">
      <w:pPr>
        <w:spacing w:line="360" w:lineRule="auto"/>
        <w:ind w:firstLineChars="118" w:firstLine="283"/>
        <w:rPr>
          <w:rFonts w:ascii="宋体" w:hAnsi="宋体"/>
          <w:bCs/>
          <w:strike/>
          <w:snapToGrid w:val="0"/>
          <w:kern w:val="0"/>
          <w:sz w:val="24"/>
        </w:rPr>
      </w:pPr>
      <w:r>
        <w:rPr>
          <w:rFonts w:ascii="宋体" w:hAnsi="宋体" w:hint="eastAsia"/>
          <w:bCs/>
          <w:snapToGrid w:val="0"/>
          <w:kern w:val="0"/>
          <w:sz w:val="24"/>
        </w:rPr>
        <w:t xml:space="preserve"> 6.3</w:t>
      </w:r>
      <w:r>
        <w:rPr>
          <w:rFonts w:ascii="宋体" w:hAnsi="宋体" w:hint="eastAsia"/>
          <w:bCs/>
          <w:snapToGrid w:val="0"/>
          <w:kern w:val="0"/>
          <w:sz w:val="24"/>
        </w:rPr>
        <w:t>合同协议书第</w:t>
      </w:r>
      <w:r>
        <w:rPr>
          <w:rFonts w:ascii="宋体" w:hAnsi="宋体"/>
          <w:bCs/>
          <w:snapToGrid w:val="0"/>
          <w:kern w:val="0"/>
          <w:sz w:val="24"/>
        </w:rPr>
        <w:t>6.2</w:t>
      </w:r>
      <w:r>
        <w:rPr>
          <w:rFonts w:ascii="宋体" w:hAnsi="宋体"/>
          <w:bCs/>
          <w:snapToGrid w:val="0"/>
          <w:kern w:val="0"/>
          <w:sz w:val="24"/>
        </w:rPr>
        <w:t>款约</w:t>
      </w:r>
      <w:r>
        <w:rPr>
          <w:rFonts w:ascii="宋体" w:hAnsi="宋体" w:hint="eastAsia"/>
          <w:bCs/>
          <w:snapToGrid w:val="0"/>
          <w:kern w:val="0"/>
          <w:sz w:val="24"/>
        </w:rPr>
        <w:t>定的合同价款仅作为签约合同价</w:t>
      </w:r>
      <w:r>
        <w:rPr>
          <w:rFonts w:ascii="宋体" w:hAnsi="宋体" w:hint="eastAsia"/>
          <w:bCs/>
          <w:snapToGrid w:val="0"/>
          <w:kern w:val="0"/>
          <w:sz w:val="24"/>
        </w:rPr>
        <w:t>(</w:t>
      </w:r>
      <w:r>
        <w:rPr>
          <w:rFonts w:ascii="宋体" w:hAnsi="宋体" w:hint="eastAsia"/>
          <w:bCs/>
          <w:snapToGrid w:val="0"/>
          <w:kern w:val="0"/>
          <w:sz w:val="24"/>
        </w:rPr>
        <w:t>即暂定合同价</w:t>
      </w:r>
      <w:r>
        <w:rPr>
          <w:rFonts w:ascii="宋体" w:hAnsi="宋体" w:hint="eastAsia"/>
          <w:bCs/>
          <w:snapToGrid w:val="0"/>
          <w:kern w:val="0"/>
          <w:sz w:val="24"/>
        </w:rPr>
        <w:t>)</w:t>
      </w:r>
      <w:r>
        <w:rPr>
          <w:rFonts w:ascii="宋体" w:hAnsi="宋体" w:hint="eastAsia"/>
          <w:bCs/>
          <w:snapToGrid w:val="0"/>
          <w:kern w:val="0"/>
          <w:sz w:val="24"/>
        </w:rPr>
        <w:t>，实际合同价款按合同条款第</w:t>
      </w:r>
      <w:r>
        <w:rPr>
          <w:rFonts w:ascii="宋体" w:hAnsi="宋体"/>
          <w:bCs/>
          <w:snapToGrid w:val="0"/>
          <w:kern w:val="0"/>
          <w:sz w:val="24"/>
        </w:rPr>
        <w:t>28</w:t>
      </w:r>
      <w:r>
        <w:rPr>
          <w:rFonts w:ascii="宋体" w:hAnsi="宋体"/>
          <w:bCs/>
          <w:snapToGrid w:val="0"/>
          <w:kern w:val="0"/>
          <w:sz w:val="24"/>
        </w:rPr>
        <w:t>条约</w:t>
      </w:r>
      <w:r>
        <w:rPr>
          <w:rFonts w:ascii="宋体" w:hAnsi="宋体" w:hint="eastAsia"/>
          <w:bCs/>
          <w:snapToGrid w:val="0"/>
          <w:kern w:val="0"/>
          <w:sz w:val="24"/>
        </w:rPr>
        <w:t>定确定，工程结算价最终以有权审核部门审定为准。</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6.4</w:t>
      </w:r>
      <w:r>
        <w:rPr>
          <w:rFonts w:ascii="宋体" w:hAnsi="宋体" w:hint="eastAsia"/>
          <w:bCs/>
          <w:snapToGrid w:val="0"/>
          <w:kern w:val="0"/>
          <w:sz w:val="24"/>
        </w:rPr>
        <w:t>本工程增值税按《广东省住房和城乡建设厅关于调整广东省建设工程计价依据增值税税率的通知》（粤建标函〔</w:t>
      </w:r>
      <w:r>
        <w:rPr>
          <w:rFonts w:ascii="宋体" w:hAnsi="宋体" w:hint="eastAsia"/>
          <w:bCs/>
          <w:snapToGrid w:val="0"/>
          <w:kern w:val="0"/>
          <w:sz w:val="24"/>
        </w:rPr>
        <w:t>2019</w:t>
      </w:r>
      <w:r>
        <w:rPr>
          <w:rFonts w:ascii="宋体" w:hAnsi="宋体" w:hint="eastAsia"/>
          <w:bCs/>
          <w:snapToGrid w:val="0"/>
          <w:kern w:val="0"/>
          <w:sz w:val="24"/>
        </w:rPr>
        <w:t>〕</w:t>
      </w:r>
      <w:r>
        <w:rPr>
          <w:rFonts w:ascii="宋体" w:hAnsi="宋体" w:hint="eastAsia"/>
          <w:bCs/>
          <w:snapToGrid w:val="0"/>
          <w:kern w:val="0"/>
          <w:sz w:val="24"/>
        </w:rPr>
        <w:t>819</w:t>
      </w:r>
      <w:r>
        <w:rPr>
          <w:rFonts w:ascii="宋体" w:hAnsi="宋体" w:hint="eastAsia"/>
          <w:bCs/>
          <w:snapToGrid w:val="0"/>
          <w:kern w:val="0"/>
          <w:sz w:val="24"/>
        </w:rPr>
        <w:t>号）执行。在合同履行期间，如遇国家税务政策法规变化，合同不含税价款部分保持不变，税率部分按相关规定进行调整。</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6.5</w:t>
      </w:r>
      <w:r>
        <w:rPr>
          <w:rFonts w:ascii="宋体" w:hAnsi="宋体" w:hint="eastAsia"/>
          <w:bCs/>
          <w:snapToGrid w:val="0"/>
          <w:kern w:val="0"/>
          <w:sz w:val="24"/>
        </w:rPr>
        <w:t>乙方应在本工程开工前按《广州市建筑业职工参加工伤保险实</w:t>
      </w:r>
      <w:r>
        <w:rPr>
          <w:rFonts w:ascii="宋体" w:hAnsi="宋体" w:hint="eastAsia"/>
          <w:bCs/>
          <w:snapToGrid w:val="0"/>
          <w:kern w:val="0"/>
          <w:sz w:val="24"/>
        </w:rPr>
        <w:t>施办法》（穗人社发</w:t>
      </w:r>
      <w:r>
        <w:rPr>
          <w:rFonts w:ascii="宋体" w:hAnsi="宋体" w:hint="eastAsia"/>
          <w:bCs/>
          <w:snapToGrid w:val="0"/>
          <w:kern w:val="0"/>
          <w:sz w:val="24"/>
        </w:rPr>
        <w:t>[2015]73</w:t>
      </w:r>
      <w:r>
        <w:rPr>
          <w:rFonts w:ascii="宋体" w:hAnsi="宋体" w:hint="eastAsia"/>
          <w:bCs/>
          <w:snapToGrid w:val="0"/>
          <w:kern w:val="0"/>
          <w:sz w:val="24"/>
        </w:rPr>
        <w:t>号）的规定缴纳工伤保险费。如因乙方未按规定缴纳工伤保险费导致本</w:t>
      </w:r>
      <w:r>
        <w:rPr>
          <w:rFonts w:ascii="宋体" w:hAnsi="宋体" w:hint="eastAsia"/>
          <w:bCs/>
          <w:snapToGrid w:val="0"/>
          <w:kern w:val="0"/>
          <w:sz w:val="24"/>
        </w:rPr>
        <w:lastRenderedPageBreak/>
        <w:t>工程施工许可证未能如期办理的，由此引起的相关责任全部由乙方承担。</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6.6</w:t>
      </w:r>
      <w:r>
        <w:rPr>
          <w:rFonts w:ascii="宋体" w:hAnsi="宋体" w:hint="eastAsia"/>
          <w:bCs/>
          <w:snapToGrid w:val="0"/>
          <w:kern w:val="0"/>
          <w:sz w:val="24"/>
        </w:rPr>
        <w:t>乙方应在本工程开工前按</w:t>
      </w:r>
      <w:r>
        <w:rPr>
          <w:rFonts w:ascii="宋体" w:hAnsi="宋体"/>
          <w:bCs/>
          <w:snapToGrid w:val="0"/>
          <w:kern w:val="0"/>
          <w:sz w:val="24"/>
        </w:rPr>
        <w:t>《广东省建设工程领域工人工资支付专用账户管理办法》</w:t>
      </w:r>
      <w:r>
        <w:rPr>
          <w:rFonts w:ascii="宋体" w:hAnsi="宋体" w:hint="eastAsia"/>
          <w:bCs/>
          <w:snapToGrid w:val="0"/>
          <w:kern w:val="0"/>
          <w:sz w:val="24"/>
        </w:rPr>
        <w:t>(</w:t>
      </w:r>
      <w:r>
        <w:rPr>
          <w:rFonts w:ascii="宋体" w:hAnsi="宋体"/>
          <w:bCs/>
          <w:snapToGrid w:val="0"/>
          <w:kern w:val="0"/>
          <w:sz w:val="24"/>
        </w:rPr>
        <w:t>粵人社规〔</w:t>
      </w:r>
      <w:r>
        <w:rPr>
          <w:rFonts w:ascii="宋体" w:hAnsi="宋体"/>
          <w:bCs/>
          <w:snapToGrid w:val="0"/>
          <w:kern w:val="0"/>
          <w:sz w:val="24"/>
        </w:rPr>
        <w:t>2018</w:t>
      </w:r>
      <w:r>
        <w:rPr>
          <w:rFonts w:ascii="宋体" w:hAnsi="宋体"/>
          <w:bCs/>
          <w:snapToGrid w:val="0"/>
          <w:kern w:val="0"/>
          <w:sz w:val="24"/>
        </w:rPr>
        <w:t>〕</w:t>
      </w:r>
      <w:r>
        <w:rPr>
          <w:rFonts w:ascii="宋体" w:hAnsi="宋体"/>
          <w:bCs/>
          <w:snapToGrid w:val="0"/>
          <w:kern w:val="0"/>
          <w:sz w:val="24"/>
        </w:rPr>
        <w:t>14</w:t>
      </w:r>
      <w:r>
        <w:rPr>
          <w:rFonts w:ascii="宋体" w:hAnsi="宋体"/>
          <w:bCs/>
          <w:snapToGrid w:val="0"/>
          <w:kern w:val="0"/>
          <w:sz w:val="24"/>
        </w:rPr>
        <w:t>号</w:t>
      </w:r>
      <w:r>
        <w:rPr>
          <w:rFonts w:ascii="宋体" w:hAnsi="宋体" w:hint="eastAsia"/>
          <w:bCs/>
          <w:snapToGrid w:val="0"/>
          <w:kern w:val="0"/>
          <w:sz w:val="24"/>
        </w:rPr>
        <w:t>)</w:t>
      </w:r>
      <w:r>
        <w:rPr>
          <w:rFonts w:ascii="宋体" w:hAnsi="宋体" w:hint="eastAsia"/>
          <w:bCs/>
          <w:snapToGrid w:val="0"/>
          <w:kern w:val="0"/>
          <w:sz w:val="24"/>
        </w:rPr>
        <w:t>的规定开立工人工资支付专用账户。如因乙方未按规定开立、使用、变更、撤销工人工资支付专用账户导致本工程施工许可证未能如期办理、拖欠或克扣工人工资造成群体性事件或其他不良行为的，由此引起的相关责任全部由乙方承担。</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6.7</w:t>
      </w:r>
      <w:r>
        <w:rPr>
          <w:rFonts w:ascii="宋体" w:hAnsi="宋体" w:hint="eastAsia"/>
          <w:bCs/>
          <w:snapToGrid w:val="0"/>
          <w:kern w:val="0"/>
          <w:sz w:val="24"/>
        </w:rPr>
        <w:t>若乙方送审结算价与有权结算</w:t>
      </w:r>
      <w:r>
        <w:rPr>
          <w:rFonts w:ascii="宋体" w:hAnsi="宋体" w:hint="eastAsia"/>
          <w:bCs/>
          <w:snapToGrid w:val="0"/>
          <w:kern w:val="0"/>
          <w:sz w:val="24"/>
        </w:rPr>
        <w:t>终审部门审定价的净核减率大于或等于</w:t>
      </w:r>
      <w:r>
        <w:rPr>
          <w:rFonts w:ascii="宋体" w:hAnsi="宋体" w:hint="eastAsia"/>
          <w:bCs/>
          <w:snapToGrid w:val="0"/>
          <w:kern w:val="0"/>
          <w:sz w:val="24"/>
        </w:rPr>
        <w:t>10%</w:t>
      </w:r>
      <w:r>
        <w:rPr>
          <w:rFonts w:ascii="宋体" w:hAnsi="宋体" w:hint="eastAsia"/>
          <w:bCs/>
          <w:snapToGrid w:val="0"/>
          <w:kern w:val="0"/>
          <w:sz w:val="24"/>
        </w:rPr>
        <w:t>，则甲方有权要求乙方按粤价函</w:t>
      </w:r>
      <w:r>
        <w:rPr>
          <w:rFonts w:ascii="宋体" w:hAnsi="宋体" w:hint="eastAsia"/>
          <w:bCs/>
          <w:snapToGrid w:val="0"/>
          <w:kern w:val="0"/>
          <w:sz w:val="24"/>
        </w:rPr>
        <w:t>[2011]742</w:t>
      </w:r>
      <w:r>
        <w:rPr>
          <w:rFonts w:ascii="宋体" w:hAnsi="宋体" w:hint="eastAsia"/>
          <w:bCs/>
          <w:snapToGrid w:val="0"/>
          <w:kern w:val="0"/>
          <w:sz w:val="24"/>
        </w:rPr>
        <w:t>号文规定的竣工结算审核咨询费标准向甲方承担违约责任。</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6.8</w:t>
      </w:r>
      <w:r>
        <w:rPr>
          <w:rFonts w:ascii="宋体" w:hAnsi="宋体" w:hint="eastAsia"/>
          <w:bCs/>
          <w:snapToGrid w:val="0"/>
          <w:kern w:val="0"/>
          <w:sz w:val="24"/>
        </w:rPr>
        <w:t>为确保本工程按计划顺利完成，从进场开始，乙方应负责派驻</w:t>
      </w:r>
      <w:r>
        <w:rPr>
          <w:rFonts w:ascii="宋体" w:hAnsi="宋体" w:hint="eastAsia"/>
          <w:bCs/>
          <w:snapToGrid w:val="0"/>
          <w:kern w:val="0"/>
          <w:sz w:val="24"/>
        </w:rPr>
        <w:t>1</w:t>
      </w:r>
      <w:r>
        <w:rPr>
          <w:rFonts w:ascii="宋体" w:hAnsi="宋体" w:hint="eastAsia"/>
          <w:bCs/>
          <w:snapToGrid w:val="0"/>
          <w:kern w:val="0"/>
          <w:sz w:val="24"/>
        </w:rPr>
        <w:t>辆</w:t>
      </w:r>
      <w:r>
        <w:rPr>
          <w:rFonts w:ascii="宋体" w:hAnsi="宋体" w:hint="eastAsia"/>
          <w:bCs/>
          <w:snapToGrid w:val="0"/>
          <w:kern w:val="0"/>
          <w:sz w:val="24"/>
        </w:rPr>
        <w:t>5</w:t>
      </w:r>
      <w:r>
        <w:rPr>
          <w:rFonts w:ascii="宋体" w:hAnsi="宋体" w:hint="eastAsia"/>
          <w:bCs/>
          <w:snapToGrid w:val="0"/>
          <w:kern w:val="0"/>
          <w:sz w:val="24"/>
        </w:rPr>
        <w:t>～</w:t>
      </w:r>
      <w:r>
        <w:rPr>
          <w:rFonts w:ascii="宋体" w:hAnsi="宋体" w:hint="eastAsia"/>
          <w:bCs/>
          <w:snapToGrid w:val="0"/>
          <w:kern w:val="0"/>
          <w:sz w:val="24"/>
        </w:rPr>
        <w:t>7</w:t>
      </w:r>
      <w:r>
        <w:rPr>
          <w:rFonts w:ascii="宋体" w:hAnsi="宋体" w:hint="eastAsia"/>
          <w:bCs/>
          <w:snapToGrid w:val="0"/>
          <w:kern w:val="0"/>
          <w:sz w:val="24"/>
        </w:rPr>
        <w:t>座的小型客车在现场值班，主要用于施工现场项目管理协调、报批报建、现场会议、突发事件应急保障等工作交通需求，使用期限至本项目实体完工。相应费用已含在合同价款中，甲方不另行支付费用。</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7</w:t>
      </w:r>
      <w:r>
        <w:rPr>
          <w:rFonts w:ascii="宋体" w:hAnsi="宋体" w:hint="eastAsia"/>
          <w:b/>
          <w:bCs/>
          <w:snapToGrid w:val="0"/>
          <w:kern w:val="0"/>
          <w:sz w:val="24"/>
        </w:rPr>
        <w:t>、组成合同的文件</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下列文件应被认为是组成本合同的一部分，并互为补充和解释，如各文件存在冲突之处，以如下排列次序在前者优先适用：</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）本合同履行期间甲方与乙方签订的补充合同（协议）或修正文件；</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）合同协议书；</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）中标通知书；</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4</w:t>
      </w:r>
      <w:r>
        <w:rPr>
          <w:rFonts w:ascii="宋体" w:hAnsi="宋体" w:hint="eastAsia"/>
          <w:bCs/>
          <w:snapToGrid w:val="0"/>
          <w:kern w:val="0"/>
          <w:sz w:val="24"/>
        </w:rPr>
        <w:t>）合同条款；</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5</w:t>
      </w:r>
      <w:r>
        <w:rPr>
          <w:rFonts w:ascii="宋体" w:hAnsi="宋体" w:hint="eastAsia"/>
          <w:bCs/>
          <w:snapToGrid w:val="0"/>
          <w:kern w:val="0"/>
          <w:sz w:val="24"/>
        </w:rPr>
        <w:t>）</w:t>
      </w:r>
      <w:r>
        <w:rPr>
          <w:rFonts w:ascii="Cambria" w:hAnsi="宋体"/>
          <w:sz w:val="24"/>
          <w:szCs w:val="24"/>
        </w:rPr>
        <w:t>本合同生效期间，甲方制定并执行的有关</w:t>
      </w:r>
      <w:r>
        <w:rPr>
          <w:rFonts w:ascii="Cambria" w:hAnsi="宋体" w:hint="eastAsia"/>
          <w:sz w:val="24"/>
          <w:szCs w:val="24"/>
        </w:rPr>
        <w:t>工程</w:t>
      </w:r>
      <w:r>
        <w:rPr>
          <w:rFonts w:ascii="Cambria" w:hAnsi="宋体"/>
          <w:sz w:val="24"/>
          <w:szCs w:val="24"/>
        </w:rPr>
        <w:t>项目建设管理规定</w:t>
      </w:r>
      <w:r>
        <w:rPr>
          <w:rFonts w:ascii="Cambria" w:hAnsi="宋体" w:hint="eastAsia"/>
          <w:sz w:val="24"/>
          <w:szCs w:val="24"/>
        </w:rPr>
        <w:t>及</w:t>
      </w:r>
      <w:r>
        <w:rPr>
          <w:rFonts w:ascii="Cambria" w:hAnsi="宋体"/>
          <w:sz w:val="24"/>
          <w:szCs w:val="24"/>
        </w:rPr>
        <w:t>管理办法，与原合同及补充协议无实质性冲突的，均属本合同组成文件，适用于本合同项下工程。</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6</w:t>
      </w:r>
      <w:r>
        <w:rPr>
          <w:rFonts w:ascii="宋体" w:hAnsi="宋体" w:hint="eastAsia"/>
          <w:bCs/>
          <w:snapToGrid w:val="0"/>
          <w:kern w:val="0"/>
          <w:sz w:val="24"/>
        </w:rPr>
        <w:t>）合同附件</w:t>
      </w:r>
      <w:r>
        <w:rPr>
          <w:rFonts w:ascii="宋体" w:hAnsi="宋体" w:hint="eastAsia"/>
          <w:bCs/>
          <w:snapToGrid w:val="0"/>
          <w:kern w:val="0"/>
          <w:sz w:val="24"/>
        </w:rPr>
        <w:t>[</w:t>
      </w:r>
      <w:r>
        <w:rPr>
          <w:rFonts w:ascii="宋体" w:hAnsi="宋体" w:hint="eastAsia"/>
          <w:bCs/>
          <w:snapToGrid w:val="0"/>
          <w:kern w:val="0"/>
          <w:sz w:val="24"/>
        </w:rPr>
        <w:t>属第（</w:t>
      </w:r>
      <w:r>
        <w:rPr>
          <w:rFonts w:ascii="宋体" w:hAnsi="宋体" w:hint="eastAsia"/>
          <w:bCs/>
          <w:snapToGrid w:val="0"/>
          <w:kern w:val="0"/>
          <w:sz w:val="24"/>
        </w:rPr>
        <w:t>5</w:t>
      </w:r>
      <w:r>
        <w:rPr>
          <w:rFonts w:ascii="宋体" w:hAnsi="宋体" w:hint="eastAsia"/>
          <w:bCs/>
          <w:snapToGrid w:val="0"/>
          <w:kern w:val="0"/>
          <w:sz w:val="24"/>
        </w:rPr>
        <w:t>）项内容的除外</w:t>
      </w:r>
      <w:r>
        <w:rPr>
          <w:rFonts w:ascii="宋体" w:hAnsi="宋体" w:hint="eastAsia"/>
          <w:bCs/>
          <w:snapToGrid w:val="0"/>
          <w:kern w:val="0"/>
          <w:sz w:val="24"/>
        </w:rPr>
        <w:t>]</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7</w:t>
      </w:r>
      <w:r>
        <w:rPr>
          <w:rFonts w:ascii="宋体" w:hAnsi="宋体" w:hint="eastAsia"/>
          <w:bCs/>
          <w:snapToGrid w:val="0"/>
          <w:kern w:val="0"/>
          <w:sz w:val="24"/>
        </w:rPr>
        <w:t>）招标文件</w:t>
      </w:r>
      <w:r>
        <w:rPr>
          <w:rFonts w:ascii="宋体" w:hAnsi="宋体" w:hint="eastAsia"/>
          <w:bCs/>
          <w:snapToGrid w:val="0"/>
          <w:kern w:val="0"/>
          <w:sz w:val="24"/>
        </w:rPr>
        <w:t>[</w:t>
      </w:r>
      <w:r>
        <w:rPr>
          <w:rFonts w:ascii="宋体" w:hAnsi="宋体" w:hint="eastAsia"/>
          <w:bCs/>
          <w:snapToGrid w:val="0"/>
          <w:kern w:val="0"/>
          <w:sz w:val="24"/>
        </w:rPr>
        <w:t>含招标文件补充文件、澄清文件、答疑文件、招标图等，属本条第（</w:t>
      </w:r>
      <w:r>
        <w:rPr>
          <w:rFonts w:ascii="宋体" w:hAnsi="宋体" w:hint="eastAsia"/>
          <w:bCs/>
          <w:snapToGrid w:val="0"/>
          <w:kern w:val="0"/>
          <w:sz w:val="24"/>
        </w:rPr>
        <w:t>6</w:t>
      </w:r>
      <w:r>
        <w:rPr>
          <w:rFonts w:ascii="宋体" w:hAnsi="宋体" w:hint="eastAsia"/>
          <w:bCs/>
          <w:snapToGrid w:val="0"/>
          <w:kern w:val="0"/>
          <w:sz w:val="24"/>
        </w:rPr>
        <w:t>）项</w:t>
      </w:r>
      <w:r>
        <w:rPr>
          <w:rFonts w:ascii="宋体" w:hAnsi="宋体" w:hint="eastAsia"/>
          <w:bCs/>
          <w:snapToGrid w:val="0"/>
          <w:kern w:val="0"/>
          <w:sz w:val="24"/>
        </w:rPr>
        <w:t>内容的除外</w:t>
      </w:r>
      <w:r>
        <w:rPr>
          <w:rFonts w:ascii="宋体" w:hAnsi="宋体" w:hint="eastAsia"/>
          <w:bCs/>
          <w:snapToGrid w:val="0"/>
          <w:kern w:val="0"/>
          <w:sz w:val="24"/>
        </w:rPr>
        <w:t>]</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8</w:t>
      </w:r>
      <w:r>
        <w:rPr>
          <w:rFonts w:ascii="宋体" w:hAnsi="宋体" w:hint="eastAsia"/>
          <w:bCs/>
          <w:snapToGrid w:val="0"/>
          <w:kern w:val="0"/>
          <w:sz w:val="24"/>
        </w:rPr>
        <w:t>）乙方投标文件及其附件</w:t>
      </w:r>
      <w:r>
        <w:rPr>
          <w:rFonts w:ascii="宋体" w:hAnsi="宋体" w:hint="eastAsia"/>
          <w:bCs/>
          <w:snapToGrid w:val="0"/>
          <w:kern w:val="0"/>
          <w:sz w:val="24"/>
        </w:rPr>
        <w:t>[</w:t>
      </w:r>
      <w:r>
        <w:rPr>
          <w:rFonts w:ascii="宋体" w:hAnsi="宋体" w:hint="eastAsia"/>
          <w:bCs/>
          <w:snapToGrid w:val="0"/>
          <w:kern w:val="0"/>
          <w:sz w:val="24"/>
        </w:rPr>
        <w:t>含投标文件澄清等，属本条第（</w:t>
      </w:r>
      <w:r>
        <w:rPr>
          <w:rFonts w:ascii="宋体" w:hAnsi="宋体" w:hint="eastAsia"/>
          <w:bCs/>
          <w:snapToGrid w:val="0"/>
          <w:kern w:val="0"/>
          <w:sz w:val="24"/>
        </w:rPr>
        <w:t>6</w:t>
      </w:r>
      <w:r>
        <w:rPr>
          <w:rFonts w:ascii="宋体" w:hAnsi="宋体" w:hint="eastAsia"/>
          <w:bCs/>
          <w:snapToGrid w:val="0"/>
          <w:kern w:val="0"/>
          <w:sz w:val="24"/>
        </w:rPr>
        <w:t>）项内容的除外</w:t>
      </w:r>
      <w:r>
        <w:rPr>
          <w:rFonts w:ascii="宋体" w:hAnsi="宋体" w:hint="eastAsia"/>
          <w:bCs/>
          <w:snapToGrid w:val="0"/>
          <w:kern w:val="0"/>
          <w:sz w:val="24"/>
        </w:rPr>
        <w:t>]</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9</w:t>
      </w:r>
      <w:r>
        <w:rPr>
          <w:rFonts w:ascii="宋体" w:hAnsi="宋体" w:hint="eastAsia"/>
          <w:bCs/>
          <w:snapToGrid w:val="0"/>
          <w:kern w:val="0"/>
          <w:sz w:val="24"/>
        </w:rPr>
        <w:t>）国家及广东省、广州市的标准、规范及有关技术文件；</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10</w:t>
      </w:r>
      <w:r>
        <w:rPr>
          <w:rFonts w:ascii="宋体" w:hAnsi="宋体" w:hint="eastAsia"/>
          <w:bCs/>
          <w:snapToGrid w:val="0"/>
          <w:kern w:val="0"/>
          <w:sz w:val="24"/>
        </w:rPr>
        <w:t>）双方确认的施工图纸；</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11</w:t>
      </w:r>
      <w:r>
        <w:rPr>
          <w:rFonts w:ascii="宋体" w:hAnsi="宋体" w:hint="eastAsia"/>
          <w:bCs/>
          <w:snapToGrid w:val="0"/>
          <w:kern w:val="0"/>
          <w:sz w:val="24"/>
        </w:rPr>
        <w:t>）组成合同的其它文件：</w:t>
      </w:r>
      <w:r>
        <w:rPr>
          <w:rFonts w:ascii="Cambria" w:hAnsi="宋体"/>
          <w:sz w:val="24"/>
          <w:szCs w:val="24"/>
        </w:rPr>
        <w:t>经</w:t>
      </w:r>
      <w:r>
        <w:rPr>
          <w:rFonts w:ascii="Cambria" w:hAnsi="宋体" w:hint="eastAsia"/>
          <w:sz w:val="24"/>
          <w:szCs w:val="24"/>
        </w:rPr>
        <w:t>双</w:t>
      </w:r>
      <w:r>
        <w:rPr>
          <w:rFonts w:ascii="Cambria" w:hAnsi="宋体"/>
          <w:sz w:val="24"/>
          <w:szCs w:val="24"/>
        </w:rPr>
        <w:t>方确认进入合同的其他文件。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通过上述顺序解释仍无法明确的事项，由甲方与乙方协商解决；如协商不成，由甲</w:t>
      </w:r>
      <w:r>
        <w:rPr>
          <w:rFonts w:ascii="宋体" w:hAnsi="宋体" w:hint="eastAsia"/>
          <w:snapToGrid w:val="0"/>
          <w:kern w:val="0"/>
          <w:sz w:val="24"/>
        </w:rPr>
        <w:lastRenderedPageBreak/>
        <w:t>方按照公平合理和有利于本工程建设的原则作出决定，如乙方对此决定不服的，应在接到甲方决定之日起三日内提出书面异议。如期满不提出书面异议的，视为同意甲方的决定。甲方收到乙方的书面异议后应作出进一步的决定。如</w:t>
      </w:r>
      <w:r>
        <w:rPr>
          <w:rFonts w:ascii="宋体" w:hAnsi="宋体" w:hint="eastAsia"/>
          <w:bCs/>
          <w:snapToGrid w:val="0"/>
          <w:kern w:val="0"/>
          <w:sz w:val="24"/>
        </w:rPr>
        <w:t>乙方</w:t>
      </w:r>
      <w:r>
        <w:rPr>
          <w:rFonts w:ascii="宋体" w:hAnsi="宋体" w:hint="eastAsia"/>
          <w:snapToGrid w:val="0"/>
          <w:kern w:val="0"/>
          <w:sz w:val="24"/>
        </w:rPr>
        <w:t>还不服的，可按</w:t>
      </w:r>
      <w:r>
        <w:rPr>
          <w:rFonts w:ascii="宋体" w:hAnsi="宋体" w:hint="eastAsia"/>
          <w:bCs/>
          <w:snapToGrid w:val="0"/>
          <w:kern w:val="0"/>
          <w:sz w:val="24"/>
        </w:rPr>
        <w:t>合同条款第</w:t>
      </w:r>
      <w:r>
        <w:rPr>
          <w:rFonts w:ascii="宋体" w:hAnsi="宋体" w:hint="eastAsia"/>
          <w:bCs/>
          <w:snapToGrid w:val="0"/>
          <w:kern w:val="0"/>
          <w:sz w:val="24"/>
        </w:rPr>
        <w:t>43</w:t>
      </w:r>
      <w:r>
        <w:rPr>
          <w:rFonts w:ascii="宋体" w:hAnsi="宋体" w:hint="eastAsia"/>
          <w:bCs/>
          <w:snapToGrid w:val="0"/>
          <w:kern w:val="0"/>
          <w:sz w:val="24"/>
        </w:rPr>
        <w:t>条的约定处理，但在有关部门没有作出正式裁决之前，乙方必须无条件先行执行甲方的决定。</w:t>
      </w:r>
    </w:p>
    <w:p w:rsidR="00411E7A" w:rsidRDefault="00E359A2">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8</w:t>
      </w:r>
      <w:r>
        <w:rPr>
          <w:rFonts w:ascii="宋体" w:hAnsi="宋体" w:hint="eastAsia"/>
          <w:b/>
          <w:bCs/>
          <w:snapToGrid w:val="0"/>
          <w:kern w:val="0"/>
          <w:sz w:val="24"/>
        </w:rPr>
        <w:t>、</w:t>
      </w:r>
      <w:r>
        <w:rPr>
          <w:rFonts w:ascii="宋体" w:hAnsi="宋体" w:hint="eastAsia"/>
          <w:bCs/>
          <w:snapToGrid w:val="0"/>
          <w:kern w:val="0"/>
          <w:sz w:val="24"/>
        </w:rPr>
        <w:t>乙方应在收到中标通知书之日起</w:t>
      </w:r>
      <w:r>
        <w:rPr>
          <w:rFonts w:ascii="宋体" w:hAnsi="宋体" w:hint="eastAsia"/>
          <w:bCs/>
          <w:snapToGrid w:val="0"/>
          <w:kern w:val="0"/>
          <w:sz w:val="24"/>
        </w:rPr>
        <w:t>5</w:t>
      </w:r>
      <w:r>
        <w:rPr>
          <w:rFonts w:ascii="宋体" w:hAnsi="宋体" w:hint="eastAsia"/>
          <w:bCs/>
          <w:snapToGrid w:val="0"/>
          <w:kern w:val="0"/>
          <w:sz w:val="24"/>
        </w:rPr>
        <w:t>日内以书面形式向</w:t>
      </w:r>
      <w:r>
        <w:rPr>
          <w:rFonts w:ascii="宋体" w:hAnsi="宋体" w:hint="eastAsia"/>
          <w:sz w:val="24"/>
          <w:szCs w:val="24"/>
        </w:rPr>
        <w:t>甲方</w:t>
      </w:r>
      <w:r>
        <w:rPr>
          <w:rFonts w:ascii="宋体" w:hAnsi="宋体" w:hint="eastAsia"/>
          <w:bCs/>
          <w:snapToGrid w:val="0"/>
          <w:kern w:val="0"/>
          <w:sz w:val="24"/>
        </w:rPr>
        <w:t>提交其法定代表人、项目经理、技术负责人、安全员的姓名、身份证复印件、</w:t>
      </w:r>
      <w:r>
        <w:rPr>
          <w:rFonts w:ascii="宋体" w:hAnsi="宋体" w:hint="eastAsia"/>
          <w:bCs/>
          <w:snapToGrid w:val="0"/>
          <w:kern w:val="0"/>
          <w:sz w:val="24"/>
        </w:rPr>
        <w:t>职务、职称、联系方式（包括办公电话、手机、传真号码）、通信地址等信息作为合同附件（若乙方的施工方为两个或以上单位的，则项目经理、技术负责人、专职安全员由主办方人员担任；项目副经理由协办方人员担任）。</w:t>
      </w:r>
    </w:p>
    <w:p w:rsidR="00411E7A" w:rsidRDefault="00E359A2">
      <w:pPr>
        <w:adjustRightInd w:val="0"/>
        <w:snapToGrid w:val="0"/>
        <w:spacing w:line="360" w:lineRule="auto"/>
        <w:ind w:right="11" w:firstLineChars="200" w:firstLine="482"/>
        <w:rPr>
          <w:rFonts w:ascii="宋体" w:hAnsi="宋体"/>
          <w:bCs/>
          <w:snapToGrid w:val="0"/>
          <w:kern w:val="0"/>
          <w:sz w:val="24"/>
        </w:rPr>
      </w:pPr>
      <w:r>
        <w:rPr>
          <w:rFonts w:ascii="宋体" w:hAnsi="宋体"/>
          <w:b/>
          <w:bCs/>
          <w:snapToGrid w:val="0"/>
          <w:kern w:val="0"/>
          <w:sz w:val="24"/>
        </w:rPr>
        <w:t>9</w:t>
      </w:r>
      <w:r>
        <w:rPr>
          <w:rFonts w:ascii="宋体" w:hAnsi="宋体"/>
          <w:b/>
          <w:bCs/>
          <w:snapToGrid w:val="0"/>
          <w:kern w:val="0"/>
          <w:sz w:val="24"/>
        </w:rPr>
        <w:t>、</w:t>
      </w:r>
      <w:r>
        <w:rPr>
          <w:rFonts w:ascii="宋体" w:hAnsi="宋体" w:hint="eastAsia"/>
          <w:bCs/>
          <w:snapToGrid w:val="0"/>
          <w:kern w:val="0"/>
          <w:sz w:val="24"/>
        </w:rPr>
        <w:t>在本合同有效期内，乙方的单位名称变更的，应及时以书面形式通知</w:t>
      </w:r>
      <w:r>
        <w:rPr>
          <w:rFonts w:ascii="宋体" w:hAnsi="宋体" w:hint="eastAsia"/>
          <w:sz w:val="24"/>
          <w:szCs w:val="24"/>
        </w:rPr>
        <w:t>甲方</w:t>
      </w:r>
      <w:r>
        <w:rPr>
          <w:rFonts w:ascii="宋体" w:hAnsi="宋体" w:hint="eastAsia"/>
          <w:bCs/>
          <w:snapToGrid w:val="0"/>
          <w:kern w:val="0"/>
          <w:sz w:val="24"/>
        </w:rPr>
        <w:t>并附上变更登记资料；法定代表人变更的，应在变更后</w:t>
      </w:r>
      <w:r>
        <w:rPr>
          <w:rFonts w:ascii="宋体" w:hAnsi="宋体"/>
          <w:bCs/>
          <w:snapToGrid w:val="0"/>
          <w:kern w:val="0"/>
          <w:sz w:val="24"/>
        </w:rPr>
        <w:t>15</w:t>
      </w:r>
      <w:r>
        <w:rPr>
          <w:rFonts w:ascii="宋体" w:hAnsi="宋体"/>
          <w:bCs/>
          <w:snapToGrid w:val="0"/>
          <w:kern w:val="0"/>
          <w:sz w:val="24"/>
        </w:rPr>
        <w:t>日内向</w:t>
      </w:r>
      <w:r>
        <w:rPr>
          <w:rFonts w:ascii="宋体" w:hAnsi="宋体" w:hint="eastAsia"/>
          <w:sz w:val="24"/>
          <w:szCs w:val="24"/>
        </w:rPr>
        <w:t>甲方</w:t>
      </w:r>
      <w:r>
        <w:rPr>
          <w:rFonts w:ascii="宋体" w:hAnsi="宋体" w:hint="eastAsia"/>
          <w:bCs/>
          <w:snapToGrid w:val="0"/>
          <w:kern w:val="0"/>
          <w:sz w:val="24"/>
        </w:rPr>
        <w:t>提交新法定代表人的姓名、身份证复印件、职务、职称、联系电话、通信地址等信息。</w:t>
      </w:r>
    </w:p>
    <w:p w:rsidR="00411E7A" w:rsidRDefault="00E359A2">
      <w:pPr>
        <w:adjustRightInd w:val="0"/>
        <w:snapToGrid w:val="0"/>
        <w:spacing w:line="360" w:lineRule="auto"/>
        <w:ind w:right="11" w:firstLineChars="200" w:firstLine="482"/>
        <w:rPr>
          <w:rFonts w:ascii="宋体" w:hAnsi="宋体"/>
          <w:bCs/>
          <w:snapToGrid w:val="0"/>
          <w:kern w:val="0"/>
          <w:sz w:val="24"/>
        </w:rPr>
      </w:pPr>
      <w:r>
        <w:rPr>
          <w:rFonts w:ascii="宋体" w:hAnsi="宋体"/>
          <w:b/>
          <w:bCs/>
          <w:snapToGrid w:val="0"/>
          <w:kern w:val="0"/>
          <w:sz w:val="24"/>
        </w:rPr>
        <w:t>10</w:t>
      </w:r>
      <w:r>
        <w:rPr>
          <w:rFonts w:ascii="宋体" w:hAnsi="宋体"/>
          <w:b/>
          <w:bCs/>
          <w:snapToGrid w:val="0"/>
          <w:kern w:val="0"/>
          <w:sz w:val="24"/>
        </w:rPr>
        <w:t>、</w:t>
      </w:r>
      <w:r>
        <w:rPr>
          <w:rFonts w:ascii="宋体" w:hAnsi="宋体" w:hint="eastAsia"/>
          <w:bCs/>
          <w:snapToGrid w:val="0"/>
          <w:kern w:val="0"/>
          <w:sz w:val="24"/>
        </w:rPr>
        <w:t>在本合同有效期内，乙方更换本工程项目经理（项目负责人）的，除按合同条款的有关约定承担违约责任外，还应在更换后</w:t>
      </w:r>
      <w:r>
        <w:rPr>
          <w:rFonts w:ascii="宋体" w:hAnsi="宋体"/>
          <w:bCs/>
          <w:snapToGrid w:val="0"/>
          <w:kern w:val="0"/>
          <w:sz w:val="24"/>
        </w:rPr>
        <w:t>7</w:t>
      </w:r>
      <w:r>
        <w:rPr>
          <w:rFonts w:ascii="宋体" w:hAnsi="宋体"/>
          <w:bCs/>
          <w:snapToGrid w:val="0"/>
          <w:kern w:val="0"/>
          <w:sz w:val="24"/>
        </w:rPr>
        <w:t>日内将新项目经理（项目负责人）的姓名、职务、职称、联系电话、通信地址等信息提交给</w:t>
      </w:r>
      <w:r>
        <w:rPr>
          <w:rFonts w:ascii="宋体" w:hAnsi="宋体" w:hint="eastAsia"/>
          <w:sz w:val="24"/>
          <w:szCs w:val="24"/>
        </w:rPr>
        <w:t>甲方</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snapToGrid w:val="0"/>
          <w:sz w:val="24"/>
        </w:rPr>
      </w:pPr>
      <w:r>
        <w:rPr>
          <w:rFonts w:ascii="宋体" w:hAnsi="宋体"/>
          <w:snapToGrid w:val="0"/>
          <w:sz w:val="24"/>
        </w:rPr>
        <w:t>1</w:t>
      </w:r>
      <w:r>
        <w:rPr>
          <w:rFonts w:ascii="宋体" w:hAnsi="宋体" w:hint="eastAsia"/>
          <w:snapToGrid w:val="0"/>
          <w:sz w:val="24"/>
        </w:rPr>
        <w:t>1</w:t>
      </w:r>
      <w:r>
        <w:rPr>
          <w:rFonts w:ascii="宋体" w:hAnsi="宋体"/>
          <w:snapToGrid w:val="0"/>
          <w:sz w:val="24"/>
        </w:rPr>
        <w:t>、乙方为联合体的，联合体主办方</w:t>
      </w:r>
      <w:r>
        <w:rPr>
          <w:rFonts w:ascii="宋体" w:hAnsi="宋体" w:cs="宋体" w:hint="eastAsia"/>
          <w:sz w:val="24"/>
        </w:rPr>
        <w:t>作为本项目总负责单位，对本项目的设计及施工的进度、质量、安全、投资控制、管理、协调、施工图预算编制、工程结算、竣工图编制、联合验收等负总责，</w:t>
      </w:r>
      <w:r>
        <w:rPr>
          <w:rFonts w:ascii="宋体" w:hAnsi="宋体" w:hint="eastAsia"/>
          <w:snapToGrid w:val="0"/>
          <w:sz w:val="24"/>
        </w:rPr>
        <w:t>联合体各成员应当就合同项下彼此的责任和义务，包括不限于：人力资源、材料、机械设备投入，材料设备采购及管理，工程投资控制，设计成果文件提交、修</w:t>
      </w:r>
      <w:r>
        <w:rPr>
          <w:rFonts w:ascii="宋体" w:hAnsi="宋体" w:hint="eastAsia"/>
          <w:snapToGrid w:val="0"/>
          <w:sz w:val="24"/>
        </w:rPr>
        <w:t>改完善及质量保证，工程工期，工程质量安全，工程进度，工程变更，工程竣工验收及结算，文明施工及环境保护，工程移交，缺陷责任及质量保修，工程转包、分包，工人工资支付，投资控制，报批报建等方面，按照招标文件及合同约定向甲方</w:t>
      </w:r>
      <w:r>
        <w:rPr>
          <w:rFonts w:ascii="宋体" w:hAnsi="宋体"/>
          <w:snapToGrid w:val="0"/>
          <w:sz w:val="24"/>
        </w:rPr>
        <w:t>承担</w:t>
      </w:r>
      <w:r>
        <w:rPr>
          <w:rFonts w:ascii="宋体" w:hAnsi="宋体" w:hint="eastAsia"/>
          <w:snapToGrid w:val="0"/>
          <w:sz w:val="24"/>
        </w:rPr>
        <w:t>不可撤销的</w:t>
      </w:r>
      <w:r>
        <w:rPr>
          <w:rFonts w:ascii="宋体" w:hAnsi="宋体"/>
          <w:snapToGrid w:val="0"/>
          <w:sz w:val="24"/>
        </w:rPr>
        <w:t>连带责任</w:t>
      </w:r>
      <w:r>
        <w:rPr>
          <w:rFonts w:ascii="宋体" w:hAnsi="宋体" w:hint="eastAsia"/>
          <w:snapToGrid w:val="0"/>
          <w:sz w:val="24"/>
        </w:rPr>
        <w:t>。合同价款由项目业主向联合体各方分别支付。</w:t>
      </w:r>
    </w:p>
    <w:p w:rsidR="00411E7A" w:rsidRDefault="00E359A2">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1</w:t>
      </w:r>
      <w:r>
        <w:rPr>
          <w:rFonts w:ascii="宋体" w:hAnsi="宋体" w:hint="eastAsia"/>
          <w:b/>
          <w:bCs/>
          <w:snapToGrid w:val="0"/>
          <w:kern w:val="0"/>
          <w:sz w:val="24"/>
        </w:rPr>
        <w:t>2</w:t>
      </w:r>
      <w:r>
        <w:rPr>
          <w:rFonts w:ascii="宋体" w:hAnsi="宋体" w:hint="eastAsia"/>
          <w:b/>
          <w:bCs/>
          <w:snapToGrid w:val="0"/>
          <w:kern w:val="0"/>
          <w:sz w:val="24"/>
        </w:rPr>
        <w:t>、</w:t>
      </w:r>
      <w:r>
        <w:rPr>
          <w:rFonts w:ascii="宋体" w:hAnsi="宋体" w:hint="eastAsia"/>
          <w:bCs/>
          <w:snapToGrid w:val="0"/>
          <w:kern w:val="0"/>
          <w:sz w:val="24"/>
        </w:rPr>
        <w:t>乙方向甲方承诺按照合同约定进行设计、采购、施工、竣工验收、移交、结算、管理及配合服务，并在缺陷责任期及质量保修期内承担工程质量保修责任。</w:t>
      </w:r>
    </w:p>
    <w:p w:rsidR="00411E7A" w:rsidRDefault="00E359A2">
      <w:pPr>
        <w:adjustRightInd w:val="0"/>
        <w:snapToGrid w:val="0"/>
        <w:spacing w:line="360" w:lineRule="auto"/>
        <w:ind w:right="11" w:firstLineChars="200" w:firstLine="482"/>
        <w:rPr>
          <w:rFonts w:ascii="宋体" w:hAnsi="宋体"/>
          <w:bCs/>
          <w:snapToGrid w:val="0"/>
          <w:sz w:val="24"/>
          <w:szCs w:val="24"/>
        </w:rPr>
      </w:pPr>
      <w:r>
        <w:rPr>
          <w:rFonts w:ascii="宋体" w:hAnsi="宋体" w:hint="eastAsia"/>
          <w:b/>
          <w:snapToGrid w:val="0"/>
          <w:sz w:val="24"/>
          <w:szCs w:val="24"/>
        </w:rPr>
        <w:t>1</w:t>
      </w:r>
      <w:r>
        <w:rPr>
          <w:rFonts w:ascii="宋体" w:hAnsi="宋体" w:hint="eastAsia"/>
          <w:b/>
          <w:snapToGrid w:val="0"/>
          <w:sz w:val="24"/>
          <w:szCs w:val="24"/>
        </w:rPr>
        <w:t>3</w:t>
      </w:r>
      <w:r>
        <w:rPr>
          <w:rFonts w:ascii="宋体" w:hAnsi="宋体" w:hint="eastAsia"/>
          <w:b/>
          <w:snapToGrid w:val="0"/>
          <w:sz w:val="24"/>
          <w:szCs w:val="24"/>
        </w:rPr>
        <w:t>、</w:t>
      </w:r>
      <w:r>
        <w:rPr>
          <w:rFonts w:ascii="宋体" w:hAnsi="宋体" w:hint="eastAsia"/>
          <w:b/>
          <w:bCs/>
          <w:snapToGrid w:val="0"/>
          <w:sz w:val="24"/>
          <w:szCs w:val="24"/>
        </w:rPr>
        <w:t>在出现以下情况时，甲方有权拒绝乙方参与甲方后续招标项目的投标：</w:t>
      </w:r>
    </w:p>
    <w:p w:rsidR="00411E7A" w:rsidRDefault="00E359A2">
      <w:pPr>
        <w:adjustRightInd w:val="0"/>
        <w:snapToGrid w:val="0"/>
        <w:spacing w:line="360" w:lineRule="auto"/>
        <w:ind w:right="11" w:firstLineChars="200" w:firstLine="480"/>
        <w:rPr>
          <w:rFonts w:ascii="宋体" w:hAnsi="宋体"/>
          <w:bCs/>
          <w:snapToGrid w:val="0"/>
          <w:sz w:val="24"/>
          <w:szCs w:val="24"/>
        </w:rPr>
      </w:pPr>
      <w:r>
        <w:rPr>
          <w:rFonts w:ascii="宋体" w:hAnsi="宋体" w:hint="eastAsia"/>
          <w:bCs/>
          <w:snapToGrid w:val="0"/>
          <w:sz w:val="24"/>
          <w:szCs w:val="24"/>
        </w:rPr>
        <w:t>（</w:t>
      </w:r>
      <w:r>
        <w:rPr>
          <w:rFonts w:ascii="宋体" w:hAnsi="宋体" w:hint="eastAsia"/>
          <w:bCs/>
          <w:snapToGrid w:val="0"/>
          <w:sz w:val="24"/>
          <w:szCs w:val="24"/>
        </w:rPr>
        <w:t>1</w:t>
      </w:r>
      <w:r>
        <w:rPr>
          <w:rFonts w:ascii="宋体" w:hAnsi="宋体" w:hint="eastAsia"/>
          <w:bCs/>
          <w:snapToGrid w:val="0"/>
          <w:sz w:val="24"/>
          <w:szCs w:val="24"/>
        </w:rPr>
        <w:t>）乙方因过错行为被生效法律文书认定承担违约或侵权责任的；</w:t>
      </w:r>
    </w:p>
    <w:p w:rsidR="00411E7A" w:rsidRDefault="00E359A2">
      <w:pPr>
        <w:adjustRightInd w:val="0"/>
        <w:snapToGrid w:val="0"/>
        <w:spacing w:line="360" w:lineRule="auto"/>
        <w:ind w:right="11" w:firstLineChars="200" w:firstLine="480"/>
        <w:rPr>
          <w:rFonts w:ascii="宋体" w:hAnsi="宋体"/>
          <w:bCs/>
          <w:snapToGrid w:val="0"/>
          <w:sz w:val="24"/>
          <w:szCs w:val="24"/>
        </w:rPr>
      </w:pPr>
      <w:r>
        <w:rPr>
          <w:rFonts w:ascii="宋体" w:hAnsi="宋体" w:hint="eastAsia"/>
          <w:bCs/>
          <w:snapToGrid w:val="0"/>
          <w:sz w:val="24"/>
          <w:szCs w:val="24"/>
        </w:rPr>
        <w:t>（</w:t>
      </w:r>
      <w:r>
        <w:rPr>
          <w:rFonts w:ascii="宋体" w:hAnsi="宋体" w:hint="eastAsia"/>
          <w:bCs/>
          <w:snapToGrid w:val="0"/>
          <w:sz w:val="24"/>
          <w:szCs w:val="24"/>
        </w:rPr>
        <w:t>2</w:t>
      </w:r>
      <w:r>
        <w:rPr>
          <w:rFonts w:ascii="宋体" w:hAnsi="宋体" w:hint="eastAsia"/>
          <w:bCs/>
          <w:snapToGrid w:val="0"/>
          <w:sz w:val="24"/>
          <w:szCs w:val="24"/>
        </w:rPr>
        <w:t>）乙方就其与甲方之间的争议问题向人民法院提起诉讼或向仲裁机构提请仲裁，且该诉讼（或仲裁）案件尚未审理终结的；</w:t>
      </w:r>
    </w:p>
    <w:p w:rsidR="00411E7A" w:rsidRDefault="00E359A2">
      <w:pPr>
        <w:adjustRightInd w:val="0"/>
        <w:snapToGrid w:val="0"/>
        <w:spacing w:line="360" w:lineRule="auto"/>
        <w:ind w:right="11" w:firstLineChars="200" w:firstLine="480"/>
        <w:rPr>
          <w:rFonts w:ascii="宋体" w:hAnsi="宋体"/>
          <w:bCs/>
          <w:snapToGrid w:val="0"/>
          <w:sz w:val="24"/>
          <w:szCs w:val="24"/>
        </w:rPr>
      </w:pPr>
      <w:r>
        <w:rPr>
          <w:rFonts w:ascii="宋体" w:hAnsi="宋体" w:hint="eastAsia"/>
          <w:bCs/>
          <w:snapToGrid w:val="0"/>
          <w:sz w:val="24"/>
          <w:szCs w:val="24"/>
        </w:rPr>
        <w:lastRenderedPageBreak/>
        <w:t>（</w:t>
      </w:r>
      <w:r>
        <w:rPr>
          <w:rFonts w:ascii="宋体" w:hAnsi="宋体" w:hint="eastAsia"/>
          <w:bCs/>
          <w:snapToGrid w:val="0"/>
          <w:sz w:val="24"/>
          <w:szCs w:val="24"/>
        </w:rPr>
        <w:t>3</w:t>
      </w:r>
      <w:r>
        <w:rPr>
          <w:rFonts w:ascii="宋体" w:hAnsi="宋体" w:hint="eastAsia"/>
          <w:bCs/>
          <w:snapToGrid w:val="0"/>
          <w:sz w:val="24"/>
          <w:szCs w:val="24"/>
        </w:rPr>
        <w:t>）乙方</w:t>
      </w:r>
      <w:r>
        <w:rPr>
          <w:rFonts w:ascii="宋体" w:hAnsi="宋体"/>
          <w:bCs/>
          <w:snapToGrid w:val="0"/>
          <w:sz w:val="24"/>
          <w:szCs w:val="24"/>
        </w:rPr>
        <w:t>不按合同及有关规定按时</w:t>
      </w:r>
      <w:r>
        <w:rPr>
          <w:rFonts w:ascii="宋体" w:hAnsi="宋体" w:hint="eastAsia"/>
          <w:bCs/>
          <w:snapToGrid w:val="0"/>
          <w:sz w:val="24"/>
          <w:szCs w:val="24"/>
        </w:rPr>
        <w:t>、</w:t>
      </w:r>
      <w:r>
        <w:rPr>
          <w:rFonts w:ascii="宋体" w:hAnsi="宋体"/>
          <w:bCs/>
          <w:snapToGrid w:val="0"/>
          <w:sz w:val="24"/>
          <w:szCs w:val="24"/>
        </w:rPr>
        <w:t>足额支付分包单位合同价款及</w:t>
      </w:r>
      <w:r>
        <w:rPr>
          <w:rFonts w:ascii="宋体" w:hAnsi="宋体" w:hint="eastAsia"/>
          <w:bCs/>
          <w:snapToGrid w:val="0"/>
          <w:sz w:val="24"/>
          <w:szCs w:val="24"/>
        </w:rPr>
        <w:t>工人</w:t>
      </w:r>
      <w:r>
        <w:rPr>
          <w:rFonts w:ascii="宋体" w:hAnsi="宋体"/>
          <w:bCs/>
          <w:snapToGrid w:val="0"/>
          <w:sz w:val="24"/>
          <w:szCs w:val="24"/>
        </w:rPr>
        <w:t>工资被投诉</w:t>
      </w:r>
      <w:r>
        <w:rPr>
          <w:rFonts w:ascii="宋体" w:hAnsi="宋体" w:hint="eastAsia"/>
          <w:bCs/>
          <w:snapToGrid w:val="0"/>
          <w:sz w:val="24"/>
          <w:szCs w:val="24"/>
        </w:rPr>
        <w:t>，经甲方查证</w:t>
      </w:r>
      <w:r>
        <w:rPr>
          <w:rFonts w:ascii="宋体" w:hAnsi="宋体"/>
          <w:bCs/>
          <w:snapToGrid w:val="0"/>
          <w:sz w:val="24"/>
          <w:szCs w:val="24"/>
        </w:rPr>
        <w:t>属实的</w:t>
      </w:r>
      <w:r>
        <w:rPr>
          <w:rFonts w:ascii="宋体" w:hAnsi="宋体" w:hint="eastAsia"/>
          <w:bCs/>
          <w:snapToGrid w:val="0"/>
          <w:sz w:val="24"/>
          <w:szCs w:val="24"/>
        </w:rPr>
        <w:t>，或因此</w:t>
      </w:r>
      <w:r>
        <w:rPr>
          <w:rFonts w:ascii="宋体" w:hAnsi="宋体"/>
          <w:bCs/>
          <w:snapToGrid w:val="0"/>
          <w:sz w:val="24"/>
          <w:szCs w:val="24"/>
        </w:rPr>
        <w:t>致使</w:t>
      </w:r>
      <w:r>
        <w:rPr>
          <w:rFonts w:ascii="宋体" w:hAnsi="宋体" w:hint="eastAsia"/>
          <w:bCs/>
          <w:snapToGrid w:val="0"/>
          <w:sz w:val="24"/>
          <w:szCs w:val="24"/>
        </w:rPr>
        <w:t>工人</w:t>
      </w:r>
      <w:r>
        <w:rPr>
          <w:rFonts w:ascii="宋体" w:hAnsi="宋体"/>
          <w:bCs/>
          <w:snapToGrid w:val="0"/>
          <w:sz w:val="24"/>
          <w:szCs w:val="24"/>
        </w:rPr>
        <w:t>集体上访、集聚围阻</w:t>
      </w:r>
      <w:r>
        <w:rPr>
          <w:rFonts w:ascii="宋体" w:hAnsi="宋体" w:hint="eastAsia"/>
          <w:bCs/>
          <w:snapToGrid w:val="0"/>
          <w:sz w:val="24"/>
          <w:szCs w:val="24"/>
        </w:rPr>
        <w:t>而</w:t>
      </w:r>
      <w:r>
        <w:rPr>
          <w:rFonts w:ascii="宋体" w:hAnsi="宋体"/>
          <w:bCs/>
          <w:snapToGrid w:val="0"/>
          <w:sz w:val="24"/>
          <w:szCs w:val="24"/>
        </w:rPr>
        <w:t>造成</w:t>
      </w:r>
      <w:r>
        <w:rPr>
          <w:rFonts w:ascii="宋体" w:hAnsi="宋体" w:hint="eastAsia"/>
          <w:bCs/>
          <w:snapToGrid w:val="0"/>
          <w:sz w:val="24"/>
          <w:szCs w:val="24"/>
        </w:rPr>
        <w:t>社会</w:t>
      </w:r>
      <w:r>
        <w:rPr>
          <w:rFonts w:ascii="宋体" w:hAnsi="宋体"/>
          <w:bCs/>
          <w:snapToGrid w:val="0"/>
          <w:sz w:val="24"/>
          <w:szCs w:val="24"/>
        </w:rPr>
        <w:t>不良影响的</w:t>
      </w:r>
      <w:r>
        <w:rPr>
          <w:rFonts w:ascii="宋体" w:hAnsi="宋体" w:hint="eastAsia"/>
          <w:bCs/>
          <w:snapToGrid w:val="0"/>
          <w:sz w:val="24"/>
          <w:szCs w:val="24"/>
        </w:rPr>
        <w:t>；</w:t>
      </w:r>
    </w:p>
    <w:p w:rsidR="00411E7A" w:rsidRDefault="00E359A2">
      <w:pPr>
        <w:adjustRightInd w:val="0"/>
        <w:snapToGrid w:val="0"/>
        <w:spacing w:line="360" w:lineRule="auto"/>
        <w:ind w:right="11" w:firstLineChars="200" w:firstLine="480"/>
        <w:rPr>
          <w:rFonts w:ascii="宋体" w:hAnsi="宋体"/>
          <w:snapToGrid w:val="0"/>
          <w:sz w:val="24"/>
          <w:szCs w:val="24"/>
        </w:rPr>
      </w:pPr>
      <w:r>
        <w:rPr>
          <w:rFonts w:ascii="宋体" w:hAnsi="宋体" w:hint="eastAsia"/>
          <w:bCs/>
          <w:snapToGrid w:val="0"/>
          <w:sz w:val="24"/>
          <w:szCs w:val="24"/>
        </w:rPr>
        <w:t>（</w:t>
      </w:r>
      <w:r>
        <w:rPr>
          <w:rFonts w:ascii="宋体" w:hAnsi="宋体" w:hint="eastAsia"/>
          <w:bCs/>
          <w:snapToGrid w:val="0"/>
          <w:sz w:val="24"/>
          <w:szCs w:val="24"/>
        </w:rPr>
        <w:t>4</w:t>
      </w:r>
      <w:r>
        <w:rPr>
          <w:rFonts w:ascii="宋体" w:hAnsi="宋体" w:hint="eastAsia"/>
          <w:bCs/>
          <w:snapToGrid w:val="0"/>
          <w:sz w:val="24"/>
          <w:szCs w:val="24"/>
        </w:rPr>
        <w:t>）</w:t>
      </w:r>
      <w:r>
        <w:rPr>
          <w:rFonts w:ascii="宋体" w:hAnsi="宋体" w:hint="eastAsia"/>
          <w:snapToGrid w:val="0"/>
          <w:sz w:val="24"/>
          <w:szCs w:val="24"/>
        </w:rPr>
        <w:t>因乙方原因导致甲方被其他单位或个人以诉讼或仲裁方式追索工程款或其他费用，但乙方未按照合同约定承担甲方由此产生的一切经济损失（包括但不限于甲方由此支出的所有诉讼或仲裁费用、律师代理费及其他费用），在收到甲方赔付通知后拒绝赔付的；</w:t>
      </w:r>
    </w:p>
    <w:p w:rsidR="00411E7A" w:rsidRDefault="00E359A2">
      <w:pPr>
        <w:adjustRightInd w:val="0"/>
        <w:snapToGrid w:val="0"/>
        <w:spacing w:line="360" w:lineRule="auto"/>
        <w:ind w:right="11" w:firstLineChars="200" w:firstLine="480"/>
        <w:rPr>
          <w:rFonts w:ascii="宋体" w:hAnsi="宋体"/>
          <w:snapToGrid w:val="0"/>
          <w:sz w:val="24"/>
          <w:szCs w:val="24"/>
        </w:rPr>
      </w:pPr>
      <w:r>
        <w:rPr>
          <w:rFonts w:ascii="宋体" w:hAnsi="宋体" w:hint="eastAsia"/>
          <w:snapToGrid w:val="0"/>
          <w:sz w:val="24"/>
          <w:szCs w:val="24"/>
        </w:rPr>
        <w:t>（</w:t>
      </w:r>
      <w:r>
        <w:rPr>
          <w:rFonts w:ascii="宋体" w:hAnsi="宋体" w:hint="eastAsia"/>
          <w:snapToGrid w:val="0"/>
          <w:sz w:val="24"/>
          <w:szCs w:val="24"/>
        </w:rPr>
        <w:t>5</w:t>
      </w:r>
      <w:r>
        <w:rPr>
          <w:rFonts w:ascii="宋体" w:hAnsi="宋体" w:hint="eastAsia"/>
          <w:snapToGrid w:val="0"/>
          <w:sz w:val="24"/>
          <w:szCs w:val="24"/>
        </w:rPr>
        <w:t>）乙方违反合同约定应承担两次以上严重违约责任的。</w:t>
      </w:r>
    </w:p>
    <w:p w:rsidR="00411E7A" w:rsidRDefault="00E359A2">
      <w:pPr>
        <w:adjustRightInd w:val="0"/>
        <w:snapToGrid w:val="0"/>
        <w:spacing w:line="360" w:lineRule="auto"/>
        <w:ind w:right="11" w:firstLineChars="200" w:firstLine="482"/>
        <w:rPr>
          <w:rFonts w:ascii="宋体" w:hAnsi="宋体"/>
          <w:b/>
          <w:snapToGrid w:val="0"/>
          <w:sz w:val="24"/>
          <w:szCs w:val="24"/>
        </w:rPr>
      </w:pPr>
      <w:bookmarkStart w:id="4" w:name="_Toc526931435"/>
      <w:bookmarkStart w:id="5" w:name="_Toc526933968"/>
      <w:r>
        <w:rPr>
          <w:rFonts w:ascii="宋体" w:hAnsi="宋体" w:hint="eastAsia"/>
          <w:b/>
          <w:snapToGrid w:val="0"/>
          <w:sz w:val="24"/>
          <w:szCs w:val="24"/>
        </w:rPr>
        <w:t>1</w:t>
      </w:r>
      <w:r>
        <w:rPr>
          <w:rFonts w:ascii="宋体" w:hAnsi="宋体" w:hint="eastAsia"/>
          <w:b/>
          <w:snapToGrid w:val="0"/>
          <w:sz w:val="24"/>
          <w:szCs w:val="24"/>
        </w:rPr>
        <w:t>4</w:t>
      </w:r>
      <w:r>
        <w:rPr>
          <w:rFonts w:ascii="宋体" w:hAnsi="宋体"/>
          <w:b/>
          <w:snapToGrid w:val="0"/>
          <w:sz w:val="24"/>
          <w:szCs w:val="24"/>
        </w:rPr>
        <w:t>、乙方承诺</w:t>
      </w:r>
      <w:bookmarkEnd w:id="4"/>
      <w:bookmarkEnd w:id="5"/>
    </w:p>
    <w:p w:rsidR="00411E7A" w:rsidRDefault="00E359A2">
      <w:pPr>
        <w:spacing w:line="360" w:lineRule="auto"/>
        <w:ind w:firstLineChars="200" w:firstLine="480"/>
        <w:rPr>
          <w:rFonts w:ascii="Cambria" w:hAnsi="Cambria"/>
          <w:sz w:val="24"/>
        </w:rPr>
      </w:pPr>
      <w:r>
        <w:rPr>
          <w:rFonts w:ascii="Cambria" w:hAnsi="Cambria"/>
          <w:sz w:val="24"/>
        </w:rPr>
        <w:t>乙方向甲方承诺已阅读、理解并接受本合同所有条款，按照本合同约定实施、完成并保修合同工程，履行本合同所约定的全部义务。</w:t>
      </w:r>
    </w:p>
    <w:p w:rsidR="00411E7A" w:rsidRDefault="00E359A2">
      <w:pPr>
        <w:adjustRightInd w:val="0"/>
        <w:snapToGrid w:val="0"/>
        <w:spacing w:line="360" w:lineRule="auto"/>
        <w:ind w:right="11" w:firstLineChars="200" w:firstLine="482"/>
        <w:rPr>
          <w:rFonts w:ascii="宋体" w:hAnsi="宋体"/>
          <w:b/>
          <w:snapToGrid w:val="0"/>
          <w:sz w:val="24"/>
          <w:szCs w:val="24"/>
        </w:rPr>
      </w:pPr>
      <w:bookmarkStart w:id="6" w:name="_Toc526933969"/>
      <w:bookmarkStart w:id="7" w:name="_Toc526931436"/>
      <w:r>
        <w:rPr>
          <w:rFonts w:ascii="宋体" w:hAnsi="宋体" w:hint="eastAsia"/>
          <w:b/>
          <w:snapToGrid w:val="0"/>
          <w:sz w:val="24"/>
          <w:szCs w:val="24"/>
        </w:rPr>
        <w:t>1</w:t>
      </w:r>
      <w:r>
        <w:rPr>
          <w:rFonts w:ascii="宋体" w:hAnsi="宋体" w:hint="eastAsia"/>
          <w:b/>
          <w:snapToGrid w:val="0"/>
          <w:sz w:val="24"/>
          <w:szCs w:val="24"/>
        </w:rPr>
        <w:t>5</w:t>
      </w:r>
      <w:r>
        <w:rPr>
          <w:rFonts w:ascii="宋体" w:hAnsi="宋体"/>
          <w:b/>
          <w:snapToGrid w:val="0"/>
          <w:sz w:val="24"/>
          <w:szCs w:val="24"/>
        </w:rPr>
        <w:t>、甲方承诺</w:t>
      </w:r>
      <w:bookmarkEnd w:id="6"/>
      <w:bookmarkEnd w:id="7"/>
    </w:p>
    <w:p w:rsidR="00411E7A" w:rsidRDefault="00E359A2">
      <w:pPr>
        <w:spacing w:line="360" w:lineRule="auto"/>
        <w:ind w:firstLineChars="200" w:firstLine="480"/>
        <w:rPr>
          <w:rFonts w:ascii="Cambria" w:hAnsi="Cambria"/>
          <w:sz w:val="24"/>
        </w:rPr>
      </w:pPr>
      <w:r>
        <w:rPr>
          <w:rFonts w:ascii="Cambria" w:hAnsi="Cambria"/>
          <w:sz w:val="24"/>
        </w:rPr>
        <w:t>甲方向乙方承诺已阅读、理解并接受本合同所有条款，按照本合同约定的</w:t>
      </w:r>
      <w:r>
        <w:rPr>
          <w:rFonts w:ascii="Cambria" w:hAnsi="Cambria" w:hint="eastAsia"/>
          <w:sz w:val="24"/>
        </w:rPr>
        <w:t>义务办理相关</w:t>
      </w:r>
      <w:r>
        <w:rPr>
          <w:rFonts w:ascii="Cambria" w:hAnsi="Cambria"/>
          <w:sz w:val="24"/>
        </w:rPr>
        <w:t>款项</w:t>
      </w:r>
      <w:r>
        <w:rPr>
          <w:rFonts w:ascii="Cambria" w:hAnsi="Cambria" w:hint="eastAsia"/>
          <w:sz w:val="24"/>
        </w:rPr>
        <w:t>支付</w:t>
      </w:r>
      <w:r>
        <w:rPr>
          <w:rFonts w:ascii="Cambria" w:hAnsi="Cambria"/>
          <w:sz w:val="24"/>
        </w:rPr>
        <w:t>，履行本合同所约定的全部义务。</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sz w:val="24"/>
          <w:szCs w:val="24"/>
        </w:rPr>
        <w:t>1</w:t>
      </w:r>
      <w:r>
        <w:rPr>
          <w:rFonts w:ascii="宋体" w:hAnsi="宋体" w:hint="eastAsia"/>
          <w:b/>
          <w:bCs/>
          <w:snapToGrid w:val="0"/>
          <w:sz w:val="24"/>
          <w:szCs w:val="24"/>
        </w:rPr>
        <w:t>6</w:t>
      </w:r>
      <w:r>
        <w:rPr>
          <w:rFonts w:ascii="宋体" w:hAnsi="宋体" w:hint="eastAsia"/>
          <w:b/>
          <w:bCs/>
          <w:snapToGrid w:val="0"/>
          <w:sz w:val="24"/>
          <w:szCs w:val="24"/>
        </w:rPr>
        <w:t>、</w:t>
      </w:r>
      <w:r>
        <w:rPr>
          <w:rFonts w:ascii="宋体" w:hAnsi="宋体" w:hint="eastAsia"/>
          <w:bCs/>
          <w:snapToGrid w:val="0"/>
          <w:sz w:val="24"/>
          <w:szCs w:val="24"/>
        </w:rPr>
        <w:t>合同协议书中有关词语含义与合同条款中赋予它们的定义相同。</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1</w:t>
      </w:r>
      <w:r>
        <w:rPr>
          <w:rFonts w:ascii="宋体" w:hAnsi="宋体" w:hint="eastAsia"/>
          <w:b/>
          <w:bCs/>
          <w:snapToGrid w:val="0"/>
          <w:kern w:val="0"/>
          <w:sz w:val="24"/>
        </w:rPr>
        <w:t>7</w:t>
      </w:r>
      <w:r>
        <w:rPr>
          <w:rFonts w:ascii="宋体" w:hAnsi="宋体" w:hint="eastAsia"/>
          <w:b/>
          <w:bCs/>
          <w:snapToGrid w:val="0"/>
          <w:kern w:val="0"/>
          <w:sz w:val="24"/>
        </w:rPr>
        <w:t>、合同生效</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Cambria" w:hAnsi="Cambria" w:hint="eastAsia"/>
          <w:sz w:val="24"/>
        </w:rPr>
        <w:t>甲方、乙方的法定代表人或委托代理人双</w:t>
      </w:r>
      <w:r>
        <w:rPr>
          <w:rFonts w:ascii="Cambria" w:hAnsi="Cambria"/>
          <w:sz w:val="24"/>
        </w:rPr>
        <w:t>方签字并加盖公章</w:t>
      </w:r>
      <w:r>
        <w:rPr>
          <w:rFonts w:ascii="Cambria" w:hAnsi="Cambria" w:hint="eastAsia"/>
          <w:sz w:val="24"/>
        </w:rPr>
        <w:t>之日</w:t>
      </w:r>
      <w:r>
        <w:rPr>
          <w:rFonts w:ascii="Cambria" w:hAnsi="Cambria"/>
          <w:sz w:val="24"/>
        </w:rPr>
        <w:t>起生效</w:t>
      </w:r>
      <w:r>
        <w:rPr>
          <w:rFonts w:ascii="宋体" w:hAnsi="宋体" w:hint="eastAsia"/>
          <w:bCs/>
          <w:snapToGrid w:val="0"/>
          <w:kern w:val="0"/>
          <w:sz w:val="24"/>
        </w:rPr>
        <w:t>。本合同有效期至本工程质量保修期满且竣工结算满</w:t>
      </w:r>
      <w:r>
        <w:rPr>
          <w:rFonts w:ascii="宋体" w:hAnsi="宋体" w:hint="eastAsia"/>
          <w:bCs/>
          <w:snapToGrid w:val="0"/>
          <w:kern w:val="0"/>
          <w:sz w:val="24"/>
        </w:rPr>
        <w:t>60</w:t>
      </w:r>
      <w:r>
        <w:rPr>
          <w:rFonts w:ascii="宋体" w:hAnsi="宋体" w:hint="eastAsia"/>
          <w:bCs/>
          <w:snapToGrid w:val="0"/>
          <w:kern w:val="0"/>
          <w:sz w:val="24"/>
        </w:rPr>
        <w:t>日及合同约定的责任、义务履行完毕时终止。</w:t>
      </w:r>
    </w:p>
    <w:p w:rsidR="00411E7A" w:rsidRDefault="00E359A2">
      <w:pPr>
        <w:adjustRightInd w:val="0"/>
        <w:snapToGrid w:val="0"/>
        <w:spacing w:line="360" w:lineRule="auto"/>
        <w:ind w:right="11" w:firstLineChars="200" w:firstLine="482"/>
        <w:rPr>
          <w:rFonts w:ascii="宋体" w:hAnsi="宋体"/>
          <w:b/>
          <w:bCs/>
          <w:snapToGrid w:val="0"/>
          <w:kern w:val="0"/>
          <w:sz w:val="24"/>
        </w:rPr>
      </w:pPr>
      <w:r>
        <w:rPr>
          <w:rFonts w:ascii="宋体" w:hAnsi="宋体" w:hint="eastAsia"/>
          <w:b/>
          <w:bCs/>
          <w:snapToGrid w:val="0"/>
          <w:kern w:val="0"/>
          <w:sz w:val="24"/>
        </w:rPr>
        <w:t>18</w:t>
      </w:r>
      <w:r>
        <w:rPr>
          <w:rFonts w:ascii="宋体" w:hAnsi="宋体" w:hint="eastAsia"/>
          <w:b/>
          <w:bCs/>
          <w:snapToGrid w:val="0"/>
          <w:kern w:val="0"/>
          <w:sz w:val="24"/>
        </w:rPr>
        <w:t>、合同份数</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本合同正本一式</w:t>
      </w:r>
      <w:r>
        <w:rPr>
          <w:rFonts w:ascii="宋体" w:hAnsi="宋体" w:hint="eastAsia"/>
          <w:bCs/>
          <w:snapToGrid w:val="0"/>
          <w:kern w:val="0"/>
          <w:sz w:val="24"/>
          <w:u w:val="single"/>
        </w:rPr>
        <w:t>二</w:t>
      </w:r>
      <w:r>
        <w:rPr>
          <w:rFonts w:ascii="宋体" w:hAnsi="宋体" w:hint="eastAsia"/>
          <w:bCs/>
          <w:snapToGrid w:val="0"/>
          <w:kern w:val="0"/>
          <w:sz w:val="24"/>
        </w:rPr>
        <w:t>份，甲方、乙方各执</w:t>
      </w:r>
      <w:r>
        <w:rPr>
          <w:rFonts w:ascii="宋体" w:hAnsi="宋体" w:hint="eastAsia"/>
          <w:bCs/>
          <w:snapToGrid w:val="0"/>
          <w:kern w:val="0"/>
          <w:sz w:val="24"/>
        </w:rPr>
        <w:t>壹</w:t>
      </w:r>
      <w:r>
        <w:rPr>
          <w:rFonts w:ascii="宋体" w:hAnsi="宋体" w:hint="eastAsia"/>
          <w:bCs/>
          <w:snapToGrid w:val="0"/>
          <w:kern w:val="0"/>
          <w:sz w:val="24"/>
        </w:rPr>
        <w:t>份；副本</w:t>
      </w:r>
      <w:r>
        <w:rPr>
          <w:rFonts w:ascii="宋体" w:hAnsi="宋体" w:hint="eastAsia"/>
          <w:bCs/>
          <w:snapToGrid w:val="0"/>
          <w:kern w:val="0"/>
          <w:sz w:val="24"/>
        </w:rPr>
        <w:t>陆</w:t>
      </w:r>
      <w:r>
        <w:rPr>
          <w:rFonts w:ascii="宋体" w:hAnsi="宋体" w:hint="eastAsia"/>
          <w:bCs/>
          <w:snapToGrid w:val="0"/>
          <w:kern w:val="0"/>
          <w:sz w:val="24"/>
        </w:rPr>
        <w:t>份，甲方执</w:t>
      </w:r>
      <w:r>
        <w:rPr>
          <w:rFonts w:ascii="宋体" w:hAnsi="宋体" w:hint="eastAsia"/>
          <w:bCs/>
          <w:snapToGrid w:val="0"/>
          <w:kern w:val="0"/>
          <w:sz w:val="24"/>
        </w:rPr>
        <w:t>肆</w:t>
      </w:r>
      <w:r>
        <w:rPr>
          <w:rFonts w:ascii="宋体" w:hAnsi="宋体" w:hint="eastAsia"/>
          <w:bCs/>
          <w:snapToGrid w:val="0"/>
          <w:kern w:val="0"/>
          <w:sz w:val="24"/>
        </w:rPr>
        <w:t>份，乙方执</w:t>
      </w:r>
      <w:r>
        <w:rPr>
          <w:rFonts w:ascii="宋体" w:hAnsi="宋体" w:hint="eastAsia"/>
          <w:bCs/>
          <w:snapToGrid w:val="0"/>
          <w:kern w:val="0"/>
          <w:sz w:val="24"/>
        </w:rPr>
        <w:t>贰</w:t>
      </w:r>
      <w:r>
        <w:rPr>
          <w:rFonts w:ascii="宋体" w:hAnsi="宋体" w:hint="eastAsia"/>
          <w:bCs/>
          <w:snapToGrid w:val="0"/>
          <w:kern w:val="0"/>
          <w:sz w:val="24"/>
        </w:rPr>
        <w:t>份。合同正、副本具有同等效力，但当合同正本与副本的表述不一致时，以合同正本为准。</w:t>
      </w:r>
      <w:r>
        <w:rPr>
          <w:rFonts w:ascii="Cambria" w:hAnsi="Cambria"/>
          <w:sz w:val="24"/>
        </w:rPr>
        <w:br w:type="page"/>
      </w:r>
      <w:r>
        <w:rPr>
          <w:rFonts w:ascii="Cambria" w:hAnsi="Cambria" w:hint="eastAsia"/>
          <w:sz w:val="24"/>
        </w:rPr>
        <w:lastRenderedPageBreak/>
        <w:t>(</w:t>
      </w:r>
      <w:r>
        <w:rPr>
          <w:rFonts w:ascii="Cambria" w:hAnsi="Cambria" w:hint="eastAsia"/>
          <w:sz w:val="24"/>
        </w:rPr>
        <w:t>本页为签署页，无正文</w:t>
      </w:r>
      <w:r>
        <w:rPr>
          <w:rFonts w:ascii="Cambria" w:hAnsi="Cambria" w:hint="eastAsia"/>
          <w:sz w:val="24"/>
        </w:rPr>
        <w:t>)</w:t>
      </w:r>
    </w:p>
    <w:p w:rsidR="00411E7A" w:rsidRDefault="00411E7A">
      <w:pPr>
        <w:spacing w:line="360" w:lineRule="auto"/>
        <w:rPr>
          <w:rFonts w:ascii="Cambria" w:hAnsi="Cambria"/>
          <w:sz w:val="24"/>
        </w:rPr>
      </w:pPr>
    </w:p>
    <w:p w:rsidR="00411E7A" w:rsidRDefault="00E359A2">
      <w:pPr>
        <w:rPr>
          <w:rFonts w:ascii="Cambria" w:hAnsi="Cambria"/>
          <w:sz w:val="24"/>
        </w:rPr>
      </w:pPr>
      <w:r>
        <w:rPr>
          <w:rFonts w:ascii="Cambria" w:hAnsi="Cambria" w:hint="eastAsia"/>
          <w:sz w:val="24"/>
        </w:rPr>
        <w:t>甲方（盖章）：</w:t>
      </w:r>
      <w:r>
        <w:rPr>
          <w:rFonts w:ascii="Cambria" w:hAnsi="Cambria" w:hint="eastAsia"/>
          <w:sz w:val="24"/>
        </w:rPr>
        <w:t xml:space="preserve"> </w:t>
      </w:r>
    </w:p>
    <w:p w:rsidR="00411E7A" w:rsidRDefault="00E359A2">
      <w:pPr>
        <w:rPr>
          <w:rFonts w:ascii="Cambria" w:hAnsi="Cambria"/>
          <w:sz w:val="24"/>
        </w:rPr>
      </w:pPr>
      <w:r>
        <w:rPr>
          <w:rFonts w:ascii="Cambria" w:hAnsi="Cambria" w:hint="eastAsia"/>
          <w:sz w:val="24"/>
        </w:rPr>
        <w:t>地址：</w:t>
      </w:r>
      <w:r>
        <w:rPr>
          <w:rFonts w:ascii="Cambria" w:hAnsi="Cambria" w:hint="eastAsia"/>
          <w:sz w:val="24"/>
        </w:rPr>
        <w:t xml:space="preserve"> </w:t>
      </w:r>
    </w:p>
    <w:p w:rsidR="00411E7A" w:rsidRDefault="00E359A2">
      <w:pPr>
        <w:rPr>
          <w:rFonts w:ascii="Cambria" w:hAnsi="Cambria"/>
          <w:sz w:val="24"/>
        </w:rPr>
      </w:pPr>
      <w:r>
        <w:rPr>
          <w:rFonts w:ascii="Cambria" w:hAnsi="Cambria" w:hint="eastAsia"/>
          <w:sz w:val="24"/>
        </w:rPr>
        <w:t>法定代表人</w:t>
      </w:r>
    </w:p>
    <w:p w:rsidR="00411E7A" w:rsidRDefault="00E359A2">
      <w:pPr>
        <w:spacing w:line="360" w:lineRule="auto"/>
        <w:rPr>
          <w:rFonts w:ascii="Cambria" w:hAnsi="Cambria"/>
          <w:sz w:val="24"/>
        </w:rPr>
      </w:pPr>
      <w:r>
        <w:rPr>
          <w:rFonts w:ascii="Cambria" w:hAnsi="Cambria" w:hint="eastAsia"/>
          <w:sz w:val="24"/>
        </w:rPr>
        <w:t>或委托代理人：</w:t>
      </w:r>
    </w:p>
    <w:p w:rsidR="00411E7A" w:rsidRDefault="00E359A2">
      <w:pPr>
        <w:spacing w:line="360" w:lineRule="auto"/>
        <w:rPr>
          <w:rFonts w:ascii="Cambria" w:hAnsi="Cambria"/>
          <w:sz w:val="24"/>
        </w:rPr>
      </w:pPr>
      <w:r>
        <w:rPr>
          <w:rFonts w:ascii="Cambria" w:hAnsi="Cambria" w:hint="eastAsia"/>
          <w:sz w:val="24"/>
        </w:rPr>
        <w:t>电话：</w:t>
      </w:r>
    </w:p>
    <w:p w:rsidR="00411E7A" w:rsidRDefault="00411E7A">
      <w:pPr>
        <w:spacing w:line="360" w:lineRule="auto"/>
        <w:ind w:firstLineChars="300" w:firstLine="720"/>
        <w:rPr>
          <w:rFonts w:ascii="Cambria" w:hAnsi="Cambria"/>
          <w:sz w:val="24"/>
        </w:rPr>
      </w:pPr>
    </w:p>
    <w:p w:rsidR="00411E7A" w:rsidRDefault="00411E7A">
      <w:pPr>
        <w:spacing w:line="360" w:lineRule="auto"/>
        <w:rPr>
          <w:rFonts w:ascii="Cambria" w:hAnsi="Cambria"/>
          <w:sz w:val="24"/>
        </w:rPr>
      </w:pPr>
    </w:p>
    <w:p w:rsidR="00411E7A" w:rsidRDefault="00E359A2">
      <w:pPr>
        <w:rPr>
          <w:rFonts w:ascii="Cambria" w:hAnsi="Cambria"/>
          <w:sz w:val="24"/>
        </w:rPr>
      </w:pPr>
      <w:r>
        <w:rPr>
          <w:rFonts w:ascii="Cambria" w:hAnsi="Cambria" w:hint="eastAsia"/>
          <w:sz w:val="24"/>
        </w:rPr>
        <w:t>乙方</w:t>
      </w:r>
      <w:r>
        <w:rPr>
          <w:rFonts w:ascii="Cambria" w:hAnsi="Cambria"/>
          <w:sz w:val="24"/>
        </w:rPr>
        <w:t>（盖章）</w:t>
      </w:r>
      <w:r>
        <w:rPr>
          <w:rFonts w:ascii="Cambria" w:hAnsi="Cambria" w:hint="eastAsia"/>
          <w:sz w:val="24"/>
        </w:rPr>
        <w:t>:</w:t>
      </w:r>
    </w:p>
    <w:p w:rsidR="00411E7A" w:rsidRDefault="00E359A2">
      <w:pPr>
        <w:spacing w:line="360" w:lineRule="auto"/>
        <w:rPr>
          <w:rFonts w:ascii="Cambria" w:hAnsi="Cambria"/>
          <w:sz w:val="24"/>
        </w:rPr>
      </w:pPr>
      <w:r>
        <w:rPr>
          <w:rFonts w:ascii="Cambria" w:hAnsi="Cambria"/>
          <w:sz w:val="24"/>
        </w:rPr>
        <w:t>地址：</w:t>
      </w:r>
    </w:p>
    <w:p w:rsidR="00411E7A" w:rsidRDefault="00E359A2">
      <w:pPr>
        <w:pStyle w:val="aa"/>
        <w:tabs>
          <w:tab w:val="left" w:pos="720"/>
          <w:tab w:val="left" w:pos="7560"/>
        </w:tabs>
        <w:spacing w:line="360" w:lineRule="auto"/>
        <w:rPr>
          <w:rFonts w:ascii="Cambria" w:hAnsi="Cambria"/>
          <w:sz w:val="24"/>
        </w:rPr>
      </w:pPr>
      <w:r>
        <w:rPr>
          <w:rFonts w:ascii="Cambria" w:hAnsi="Cambria"/>
          <w:sz w:val="24"/>
        </w:rPr>
        <w:t>法定代表人：</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或</w:t>
      </w:r>
      <w:r>
        <w:rPr>
          <w:rFonts w:ascii="Cambria" w:hAnsi="Cambria"/>
          <w:sz w:val="24"/>
        </w:rPr>
        <w:t>委托代理人：</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电话：</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传真：</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纳税人</w:t>
      </w:r>
      <w:r>
        <w:rPr>
          <w:rFonts w:ascii="Cambria" w:hAnsi="Cambria"/>
          <w:sz w:val="24"/>
        </w:rPr>
        <w:t>识别号：</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开户</w:t>
      </w:r>
      <w:r>
        <w:rPr>
          <w:rFonts w:ascii="Cambria" w:hAnsi="Cambria"/>
          <w:sz w:val="24"/>
        </w:rPr>
        <w:t>银行：</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账号：</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邮政</w:t>
      </w:r>
      <w:r>
        <w:rPr>
          <w:rFonts w:ascii="Cambria" w:hAnsi="Cambria"/>
          <w:sz w:val="24"/>
        </w:rPr>
        <w:t>编码：</w:t>
      </w:r>
    </w:p>
    <w:p w:rsidR="00411E7A" w:rsidRDefault="00E359A2">
      <w:pPr>
        <w:pStyle w:val="aa"/>
        <w:tabs>
          <w:tab w:val="left" w:pos="720"/>
          <w:tab w:val="left" w:pos="7560"/>
        </w:tabs>
        <w:spacing w:line="360" w:lineRule="auto"/>
        <w:rPr>
          <w:rFonts w:ascii="Cambria" w:hAnsi="Cambria"/>
          <w:sz w:val="24"/>
        </w:rPr>
      </w:pPr>
      <w:r>
        <w:rPr>
          <w:rFonts w:ascii="Cambria" w:hAnsi="Cambria" w:hint="eastAsia"/>
          <w:sz w:val="24"/>
        </w:rPr>
        <w:t>电子</w:t>
      </w:r>
      <w:r>
        <w:rPr>
          <w:rFonts w:ascii="Cambria" w:hAnsi="Cambria"/>
          <w:sz w:val="24"/>
        </w:rPr>
        <w:t>邮箱：</w:t>
      </w:r>
    </w:p>
    <w:p w:rsidR="00411E7A" w:rsidRDefault="00411E7A">
      <w:pPr>
        <w:pStyle w:val="aa"/>
        <w:tabs>
          <w:tab w:val="left" w:pos="720"/>
          <w:tab w:val="left" w:pos="7560"/>
        </w:tabs>
        <w:spacing w:line="460" w:lineRule="exact"/>
        <w:ind w:firstLine="480"/>
        <w:jc w:val="center"/>
        <w:rPr>
          <w:rFonts w:ascii="Cambria" w:hAnsi="Cambria"/>
          <w:sz w:val="24"/>
        </w:rPr>
      </w:pPr>
    </w:p>
    <w:p w:rsidR="00411E7A" w:rsidRDefault="00E359A2">
      <w:pPr>
        <w:pStyle w:val="aa"/>
        <w:tabs>
          <w:tab w:val="left" w:pos="720"/>
          <w:tab w:val="left" w:pos="7560"/>
        </w:tabs>
        <w:spacing w:line="460" w:lineRule="exact"/>
        <w:ind w:firstLine="480"/>
        <w:jc w:val="center"/>
        <w:rPr>
          <w:rFonts w:ascii="Cambria" w:hAnsi="Cambria"/>
          <w:sz w:val="24"/>
        </w:rPr>
      </w:pPr>
      <w:r>
        <w:rPr>
          <w:rFonts w:ascii="Cambria" w:hAnsi="Cambria" w:hint="eastAsia"/>
          <w:sz w:val="24"/>
        </w:rPr>
        <w:t>合同</w:t>
      </w:r>
      <w:r>
        <w:rPr>
          <w:rFonts w:ascii="Cambria" w:hAnsi="Cambria"/>
          <w:sz w:val="24"/>
        </w:rPr>
        <w:t>签订时间：</w:t>
      </w:r>
      <w:r>
        <w:rPr>
          <w:rFonts w:ascii="Cambria" w:hAnsi="Cambria" w:hint="eastAsia"/>
          <w:sz w:val="24"/>
        </w:rPr>
        <w:t xml:space="preserve">2020 </w:t>
      </w:r>
      <w:r>
        <w:rPr>
          <w:rFonts w:ascii="Cambria" w:hAnsi="Cambria" w:hint="eastAsia"/>
          <w:sz w:val="24"/>
        </w:rPr>
        <w:t>年</w:t>
      </w:r>
      <w:r>
        <w:rPr>
          <w:rFonts w:ascii="Cambria" w:hAnsi="Cambria" w:hint="eastAsia"/>
          <w:sz w:val="24"/>
        </w:rPr>
        <w:t xml:space="preserve"> </w:t>
      </w:r>
      <w:r>
        <w:rPr>
          <w:rFonts w:ascii="Cambria" w:hAnsi="Cambria" w:hint="eastAsia"/>
          <w:sz w:val="24"/>
        </w:rPr>
        <w:t>月</w:t>
      </w:r>
      <w:r>
        <w:rPr>
          <w:rFonts w:ascii="Cambria" w:hAnsi="Cambria" w:hint="eastAsia"/>
          <w:sz w:val="24"/>
        </w:rPr>
        <w:t xml:space="preserve"> </w:t>
      </w:r>
      <w:r>
        <w:rPr>
          <w:rFonts w:ascii="Cambria" w:hAnsi="Cambria" w:hint="eastAsia"/>
          <w:sz w:val="24"/>
        </w:rPr>
        <w:t>日</w:t>
      </w:r>
    </w:p>
    <w:p w:rsidR="00411E7A" w:rsidRDefault="00411E7A">
      <w:pPr>
        <w:adjustRightInd w:val="0"/>
        <w:snapToGrid w:val="0"/>
        <w:spacing w:line="400" w:lineRule="exact"/>
        <w:ind w:right="11"/>
        <w:rPr>
          <w:rFonts w:ascii="宋体" w:hAnsi="宋体"/>
          <w:bCs/>
          <w:snapToGrid w:val="0"/>
          <w:kern w:val="0"/>
          <w:sz w:val="24"/>
        </w:rPr>
      </w:pPr>
    </w:p>
    <w:p w:rsidR="00411E7A" w:rsidRDefault="00E359A2">
      <w:pPr>
        <w:adjustRightInd w:val="0"/>
        <w:snapToGrid w:val="0"/>
        <w:spacing w:line="360" w:lineRule="auto"/>
        <w:ind w:right="11" w:firstLineChars="200" w:firstLine="422"/>
        <w:rPr>
          <w:rFonts w:ascii="宋体" w:hAnsi="宋体"/>
          <w:b/>
          <w:bCs/>
          <w:u w:val="single"/>
        </w:rPr>
      </w:pPr>
      <w:r>
        <w:rPr>
          <w:rFonts w:ascii="宋体" w:hAnsi="宋体" w:hint="eastAsia"/>
          <w:b/>
          <w:bCs/>
          <w:u w:val="single"/>
        </w:rPr>
        <w:t>*</w:t>
      </w:r>
      <w:r>
        <w:rPr>
          <w:rFonts w:ascii="宋体" w:hAnsi="宋体" w:hint="eastAsia"/>
          <w:b/>
          <w:bCs/>
          <w:u w:val="single"/>
        </w:rPr>
        <w:t>注明：乙方为联合体的，联合体各成员均须作为本合同签约主体签订本合同。</w:t>
      </w:r>
    </w:p>
    <w:p w:rsidR="00411E7A" w:rsidRDefault="00E359A2">
      <w:pPr>
        <w:adjustRightInd w:val="0"/>
        <w:snapToGrid w:val="0"/>
        <w:spacing w:line="360" w:lineRule="auto"/>
        <w:ind w:right="11"/>
        <w:outlineLvl w:val="0"/>
        <w:rPr>
          <w:rFonts w:ascii="宋体" w:hAnsi="宋体"/>
          <w:b/>
          <w:bCs/>
          <w:snapToGrid w:val="0"/>
          <w:kern w:val="0"/>
          <w:sz w:val="44"/>
          <w:szCs w:val="44"/>
        </w:rPr>
      </w:pPr>
      <w:bookmarkStart w:id="8" w:name="_Toc37236317"/>
      <w:r>
        <w:rPr>
          <w:rFonts w:ascii="宋体" w:hAnsi="宋体" w:hint="eastAsia"/>
          <w:b/>
          <w:bCs/>
          <w:snapToGrid w:val="0"/>
          <w:kern w:val="0"/>
          <w:sz w:val="44"/>
          <w:szCs w:val="44"/>
        </w:rPr>
        <w:t xml:space="preserve"> </w:t>
      </w:r>
      <w:bookmarkEnd w:id="8"/>
    </w:p>
    <w:p w:rsidR="00411E7A" w:rsidRDefault="00411E7A">
      <w:pPr>
        <w:adjustRightInd w:val="0"/>
        <w:snapToGrid w:val="0"/>
        <w:spacing w:line="360" w:lineRule="auto"/>
        <w:ind w:right="11"/>
        <w:jc w:val="center"/>
        <w:outlineLvl w:val="0"/>
        <w:rPr>
          <w:rFonts w:ascii="宋体" w:hAnsi="宋体"/>
          <w:snapToGrid w:val="0"/>
          <w:kern w:val="0"/>
          <w:sz w:val="24"/>
        </w:rPr>
      </w:pPr>
    </w:p>
    <w:p w:rsidR="00411E7A" w:rsidRDefault="00411E7A">
      <w:pPr>
        <w:adjustRightInd w:val="0"/>
        <w:snapToGrid w:val="0"/>
        <w:spacing w:line="360" w:lineRule="auto"/>
        <w:ind w:right="11" w:firstLineChars="200" w:firstLine="480"/>
        <w:rPr>
          <w:rFonts w:ascii="宋体" w:hAnsi="宋体"/>
          <w:bCs/>
          <w:snapToGrid w:val="0"/>
          <w:kern w:val="0"/>
          <w:sz w:val="24"/>
        </w:rPr>
        <w:sectPr w:rsidR="00411E7A">
          <w:footerReference w:type="default" r:id="rId14"/>
          <w:pgSz w:w="11906" w:h="16838"/>
          <w:pgMar w:top="1418" w:right="1418" w:bottom="1418" w:left="1418" w:header="851" w:footer="992" w:gutter="0"/>
          <w:pgNumType w:start="1"/>
          <w:cols w:space="720"/>
          <w:titlePg/>
          <w:docGrid w:type="lines" w:linePitch="312"/>
        </w:sectPr>
      </w:pPr>
    </w:p>
    <w:p w:rsidR="00411E7A" w:rsidRDefault="00E359A2">
      <w:pPr>
        <w:tabs>
          <w:tab w:val="left" w:pos="5460"/>
        </w:tabs>
        <w:adjustRightInd w:val="0"/>
        <w:snapToGrid w:val="0"/>
        <w:spacing w:line="360" w:lineRule="auto"/>
        <w:ind w:leftChars="-1" w:left="-2" w:right="11"/>
        <w:jc w:val="center"/>
        <w:outlineLvl w:val="0"/>
        <w:rPr>
          <w:rFonts w:ascii="宋体" w:hAnsi="宋体"/>
          <w:b/>
          <w:bCs/>
          <w:snapToGrid w:val="0"/>
          <w:kern w:val="0"/>
          <w:sz w:val="44"/>
          <w:szCs w:val="44"/>
        </w:rPr>
      </w:pPr>
      <w:bookmarkStart w:id="9" w:name="_Toc502215471"/>
      <w:bookmarkStart w:id="10" w:name="_Toc504465874"/>
      <w:bookmarkStart w:id="11" w:name="_Toc122759216"/>
      <w:bookmarkStart w:id="12" w:name="_Toc37236318"/>
      <w:bookmarkStart w:id="13" w:name="_Toc115711031"/>
      <w:r>
        <w:rPr>
          <w:rFonts w:ascii="宋体" w:hAnsi="宋体" w:hint="eastAsia"/>
          <w:b/>
          <w:bCs/>
          <w:snapToGrid w:val="0"/>
          <w:kern w:val="0"/>
          <w:sz w:val="44"/>
          <w:szCs w:val="44"/>
        </w:rPr>
        <w:lastRenderedPageBreak/>
        <w:t>第二部分</w:t>
      </w:r>
      <w:r>
        <w:rPr>
          <w:rFonts w:ascii="宋体" w:hAnsi="宋体" w:hint="eastAsia"/>
          <w:b/>
          <w:bCs/>
          <w:snapToGrid w:val="0"/>
          <w:kern w:val="0"/>
          <w:sz w:val="44"/>
          <w:szCs w:val="44"/>
        </w:rPr>
        <w:t xml:space="preserve">  </w:t>
      </w:r>
      <w:r>
        <w:rPr>
          <w:rFonts w:ascii="宋体" w:hAnsi="宋体" w:hint="eastAsia"/>
          <w:b/>
          <w:bCs/>
          <w:snapToGrid w:val="0"/>
          <w:kern w:val="0"/>
          <w:sz w:val="44"/>
          <w:szCs w:val="44"/>
        </w:rPr>
        <w:t>合同条款</w:t>
      </w:r>
      <w:bookmarkEnd w:id="9"/>
      <w:bookmarkEnd w:id="10"/>
      <w:bookmarkEnd w:id="11"/>
      <w:bookmarkEnd w:id="12"/>
      <w:bookmarkEnd w:id="13"/>
    </w:p>
    <w:p w:rsidR="00411E7A" w:rsidRDefault="00E359A2">
      <w:pPr>
        <w:adjustRightInd w:val="0"/>
        <w:snapToGrid w:val="0"/>
        <w:spacing w:line="360" w:lineRule="auto"/>
        <w:jc w:val="center"/>
        <w:outlineLvl w:val="1"/>
        <w:rPr>
          <w:rFonts w:ascii="宋体" w:hAnsi="宋体"/>
          <w:b/>
          <w:snapToGrid w:val="0"/>
          <w:kern w:val="0"/>
          <w:sz w:val="28"/>
          <w:szCs w:val="28"/>
        </w:rPr>
      </w:pPr>
      <w:bookmarkStart w:id="14" w:name="_Toc21714216"/>
      <w:bookmarkStart w:id="15" w:name="_Toc504465875"/>
      <w:bookmarkStart w:id="16" w:name="_Toc37236319"/>
      <w:bookmarkStart w:id="17" w:name="_Toc502215472"/>
      <w:bookmarkStart w:id="18" w:name="_Toc21714444"/>
      <w:r>
        <w:rPr>
          <w:rFonts w:ascii="宋体" w:hAnsi="宋体" w:hint="eastAsia"/>
          <w:b/>
          <w:snapToGrid w:val="0"/>
          <w:kern w:val="0"/>
          <w:sz w:val="28"/>
          <w:szCs w:val="28"/>
        </w:rPr>
        <w:t>总</w:t>
      </w:r>
      <w:r>
        <w:rPr>
          <w:rFonts w:ascii="宋体" w:hAnsi="宋体" w:hint="eastAsia"/>
          <w:b/>
          <w:snapToGrid w:val="0"/>
          <w:kern w:val="0"/>
          <w:sz w:val="28"/>
          <w:szCs w:val="28"/>
        </w:rPr>
        <w:t xml:space="preserve">  </w:t>
      </w:r>
      <w:r>
        <w:rPr>
          <w:rFonts w:ascii="宋体" w:hAnsi="宋体" w:hint="eastAsia"/>
          <w:b/>
          <w:snapToGrid w:val="0"/>
          <w:kern w:val="0"/>
          <w:sz w:val="28"/>
          <w:szCs w:val="28"/>
        </w:rPr>
        <w:t>则</w:t>
      </w:r>
      <w:bookmarkEnd w:id="14"/>
      <w:bookmarkEnd w:id="15"/>
      <w:bookmarkEnd w:id="16"/>
      <w:bookmarkEnd w:id="17"/>
      <w:bookmarkEnd w:id="18"/>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根据建设项目管理规范和本工程项目管理实际，本工程将实行社会化、专业化的管理模式。甲方将授权监理单位依据有关法律法规、规范和合同，充分行使其严格控制工程进度、质量、安全、投资以及合同、信息管理和协调处理现场有关工程问题的权力。</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、甲方通过监理单位下达指令，监督乙方履约行为，乙方所有请求事项由监理单位协调并一般均由监理单位接受或提出处理意见（甲方有特别要求和规定的除外）。</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、考虑到本工程的重要性，甲方将采取较为严密的组织管理形式，乙方需投入有别于其它项目的人力、物力，以满足本工程设计及施工的需要。</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w:t>
      </w:r>
      <w:r>
        <w:rPr>
          <w:rFonts w:ascii="宋体" w:hAnsi="宋体" w:hint="eastAsia"/>
          <w:snapToGrid w:val="0"/>
          <w:kern w:val="0"/>
          <w:sz w:val="24"/>
        </w:rPr>
        <w:t>甲方根据工程推进实际情况，有权要求乙方的</w:t>
      </w:r>
      <w:r>
        <w:rPr>
          <w:rFonts w:ascii="宋体" w:hAnsi="宋体" w:hint="eastAsia"/>
          <w:snapToGrid w:val="0"/>
          <w:kern w:val="0"/>
          <w:sz w:val="24"/>
        </w:rPr>
        <w:t>项目负责人</w:t>
      </w:r>
      <w:r>
        <w:rPr>
          <w:rFonts w:ascii="宋体" w:hAnsi="宋体" w:hint="eastAsia"/>
          <w:snapToGrid w:val="0"/>
          <w:kern w:val="0"/>
          <w:sz w:val="24"/>
        </w:rPr>
        <w:t>必须常驻施工现场，协调各种各类事项。</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w:t>
      </w:r>
      <w:r>
        <w:rPr>
          <w:rFonts w:ascii="宋体" w:hAnsi="宋体" w:hint="eastAsia"/>
          <w:snapToGrid w:val="0"/>
          <w:kern w:val="0"/>
          <w:sz w:val="24"/>
        </w:rPr>
        <w:t>、为保证本建设项目建设有序、规范和顺利进行，乙方必须积极主动支持和配合甲方工作，对甲方的指令和书面通知，若无正当理由又未提前报告、得到认可，而公开或变相拒不执行的，应按合同条款第</w:t>
      </w:r>
      <w:r>
        <w:rPr>
          <w:rFonts w:ascii="宋体" w:hAnsi="宋体"/>
          <w:snapToGrid w:val="0"/>
          <w:kern w:val="0"/>
          <w:sz w:val="24"/>
        </w:rPr>
        <w:t>41.8</w:t>
      </w:r>
      <w:r>
        <w:rPr>
          <w:rFonts w:ascii="宋体" w:hAnsi="宋体"/>
          <w:snapToGrid w:val="0"/>
          <w:kern w:val="0"/>
          <w:sz w:val="24"/>
        </w:rPr>
        <w:t>（</w:t>
      </w:r>
      <w:r>
        <w:rPr>
          <w:rFonts w:ascii="宋体" w:hAnsi="宋体"/>
          <w:snapToGrid w:val="0"/>
          <w:kern w:val="0"/>
          <w:sz w:val="24"/>
        </w:rPr>
        <w:t>1</w:t>
      </w:r>
      <w:r>
        <w:rPr>
          <w:rFonts w:ascii="宋体" w:hAnsi="宋体"/>
          <w:snapToGrid w:val="0"/>
          <w:kern w:val="0"/>
          <w:sz w:val="24"/>
        </w:rPr>
        <w:t>）款的</w:t>
      </w:r>
      <w:r>
        <w:rPr>
          <w:rFonts w:ascii="宋体" w:hAnsi="宋体" w:hint="eastAsia"/>
          <w:snapToGrid w:val="0"/>
          <w:kern w:val="0"/>
          <w:sz w:val="24"/>
        </w:rPr>
        <w:t>约定承担违约责任并赔偿由此造成甲方的一切经济损失。</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w:t>
      </w:r>
      <w:r>
        <w:rPr>
          <w:rFonts w:ascii="宋体" w:hAnsi="宋体" w:hint="eastAsia"/>
          <w:snapToGrid w:val="0"/>
          <w:kern w:val="0"/>
          <w:sz w:val="24"/>
        </w:rPr>
        <w:t>、乙方承诺遵守甲方所制订的针对本建设项目管理的各项制度、规定。</w:t>
      </w:r>
    </w:p>
    <w:p w:rsidR="00411E7A" w:rsidRDefault="00411E7A">
      <w:pPr>
        <w:adjustRightInd w:val="0"/>
        <w:snapToGrid w:val="0"/>
        <w:spacing w:line="360" w:lineRule="auto"/>
        <w:ind w:firstLineChars="200" w:firstLine="480"/>
        <w:rPr>
          <w:rFonts w:ascii="宋体" w:hAnsi="宋体"/>
          <w:bCs/>
          <w:snapToGrid w:val="0"/>
          <w:kern w:val="0"/>
          <w:sz w:val="24"/>
        </w:rPr>
      </w:pPr>
    </w:p>
    <w:p w:rsidR="00411E7A" w:rsidRDefault="00E359A2">
      <w:pPr>
        <w:pStyle w:val="ab"/>
        <w:adjustRightInd w:val="0"/>
        <w:snapToGrid w:val="0"/>
        <w:spacing w:line="360" w:lineRule="auto"/>
        <w:ind w:leftChars="47" w:left="99"/>
        <w:outlineLvl w:val="1"/>
        <w:rPr>
          <w:rFonts w:ascii="宋体" w:hAnsi="宋体"/>
          <w:b/>
          <w:snapToGrid w:val="0"/>
          <w:sz w:val="28"/>
          <w:szCs w:val="28"/>
        </w:rPr>
      </w:pPr>
      <w:bookmarkStart w:id="19" w:name="_Toc37236320"/>
      <w:bookmarkStart w:id="20" w:name="_Toc504465876"/>
      <w:bookmarkStart w:id="21" w:name="_Toc502215473"/>
      <w:r>
        <w:rPr>
          <w:rFonts w:ascii="宋体" w:hAnsi="宋体" w:hint="eastAsia"/>
          <w:b/>
          <w:snapToGrid w:val="0"/>
          <w:sz w:val="28"/>
          <w:szCs w:val="28"/>
        </w:rPr>
        <w:t>一、词语定义及合同文件</w:t>
      </w:r>
      <w:bookmarkEnd w:id="19"/>
      <w:bookmarkEnd w:id="20"/>
      <w:bookmarkEnd w:id="21"/>
    </w:p>
    <w:p w:rsidR="00411E7A" w:rsidRDefault="00E359A2">
      <w:pPr>
        <w:numPr>
          <w:ilvl w:val="0"/>
          <w:numId w:val="2"/>
        </w:numPr>
        <w:adjustRightInd w:val="0"/>
        <w:snapToGrid w:val="0"/>
        <w:spacing w:line="360" w:lineRule="auto"/>
        <w:outlineLvl w:val="2"/>
        <w:rPr>
          <w:rFonts w:ascii="宋体" w:hAnsi="宋体"/>
          <w:b/>
          <w:snapToGrid w:val="0"/>
          <w:kern w:val="0"/>
          <w:sz w:val="24"/>
        </w:rPr>
      </w:pPr>
      <w:bookmarkStart w:id="22" w:name="_Toc502215474"/>
      <w:bookmarkStart w:id="23" w:name="_Toc37236321"/>
      <w:bookmarkStart w:id="24" w:name="_Toc504465877"/>
      <w:r>
        <w:rPr>
          <w:rFonts w:ascii="宋体" w:hAnsi="宋体" w:hint="eastAsia"/>
          <w:b/>
          <w:snapToGrid w:val="0"/>
          <w:kern w:val="0"/>
          <w:sz w:val="24"/>
        </w:rPr>
        <w:t>词语定义</w:t>
      </w:r>
      <w:bookmarkEnd w:id="22"/>
      <w:bookmarkEnd w:id="23"/>
      <w:bookmarkEnd w:id="24"/>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下列词语除合同另有约定外，应具有本条所赋予的定义：</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w:t>
      </w:r>
      <w:r>
        <w:rPr>
          <w:rFonts w:ascii="宋体" w:hAnsi="宋体" w:hint="eastAsia"/>
          <w:snapToGrid w:val="0"/>
          <w:kern w:val="0"/>
          <w:sz w:val="24"/>
        </w:rPr>
        <w:t>工程：指在合同协议书中约定的承包范围内的工程。</w:t>
      </w:r>
    </w:p>
    <w:p w:rsidR="00411E7A" w:rsidRDefault="00E359A2">
      <w:pPr>
        <w:tabs>
          <w:tab w:val="left" w:pos="2160"/>
        </w:tabs>
        <w:spacing w:line="360" w:lineRule="auto"/>
        <w:ind w:firstLineChars="200" w:firstLine="480"/>
        <w:rPr>
          <w:rFonts w:ascii="Cambria" w:hAnsi="Cambria"/>
          <w:kern w:val="0"/>
          <w:sz w:val="24"/>
          <w:szCs w:val="20"/>
        </w:rPr>
      </w:pPr>
      <w:r>
        <w:rPr>
          <w:rFonts w:ascii="宋体" w:hAnsi="宋体"/>
          <w:snapToGrid w:val="0"/>
          <w:kern w:val="0"/>
          <w:sz w:val="24"/>
        </w:rPr>
        <w:t>1.2</w:t>
      </w:r>
      <w:r>
        <w:rPr>
          <w:rFonts w:ascii="宋体" w:hAnsi="宋体" w:hint="eastAsia"/>
          <w:snapToGrid w:val="0"/>
          <w:kern w:val="0"/>
          <w:sz w:val="24"/>
        </w:rPr>
        <w:t>甲方：指在协议书中约定，具有工程发包主体资格的当事人，以及取得</w:t>
      </w:r>
      <w:r>
        <w:rPr>
          <w:rFonts w:ascii="Cambria" w:hAnsi="Cambria"/>
          <w:kern w:val="0"/>
          <w:sz w:val="24"/>
          <w:szCs w:val="20"/>
        </w:rPr>
        <w:t>该当事人资格的合法继承人。</w:t>
      </w:r>
    </w:p>
    <w:p w:rsidR="00411E7A" w:rsidRDefault="00E359A2">
      <w:pPr>
        <w:tabs>
          <w:tab w:val="left" w:pos="1980"/>
        </w:tabs>
        <w:spacing w:line="360" w:lineRule="auto"/>
        <w:ind w:firstLineChars="200" w:firstLine="480"/>
        <w:rPr>
          <w:rFonts w:ascii="宋体" w:hAnsi="宋体"/>
          <w:snapToGrid w:val="0"/>
          <w:kern w:val="0"/>
          <w:sz w:val="24"/>
        </w:rPr>
      </w:pPr>
      <w:r>
        <w:rPr>
          <w:rFonts w:ascii="宋体" w:hAnsi="宋体"/>
          <w:snapToGrid w:val="0"/>
          <w:kern w:val="0"/>
          <w:sz w:val="24"/>
        </w:rPr>
        <w:t>1.3</w:t>
      </w:r>
      <w:r>
        <w:rPr>
          <w:rFonts w:ascii="宋体" w:hAnsi="宋体" w:hint="eastAsia"/>
          <w:snapToGrid w:val="0"/>
          <w:kern w:val="0"/>
          <w:sz w:val="24"/>
        </w:rPr>
        <w:t>乙方：指在合同协议书中约定，</w:t>
      </w:r>
      <w:r>
        <w:rPr>
          <w:rFonts w:ascii="宋体" w:hAnsi="宋体"/>
          <w:snapToGrid w:val="0"/>
          <w:kern w:val="0"/>
          <w:sz w:val="24"/>
        </w:rPr>
        <w:t>被甲方</w:t>
      </w:r>
      <w:r>
        <w:rPr>
          <w:rFonts w:ascii="宋体" w:hAnsi="宋体" w:hint="eastAsia"/>
          <w:snapToGrid w:val="0"/>
          <w:kern w:val="0"/>
          <w:sz w:val="24"/>
        </w:rPr>
        <w:t>接受的具有工程设计、施工承包主体资格的当事人以及取得该当事人资格的合法继承人。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设计单位：在本合同中特指。</w:t>
      </w:r>
    </w:p>
    <w:p w:rsidR="00411E7A" w:rsidRDefault="00E359A2">
      <w:pPr>
        <w:adjustRightInd w:val="0"/>
        <w:snapToGrid w:val="0"/>
        <w:spacing w:line="360" w:lineRule="auto"/>
        <w:ind w:firstLineChars="200" w:firstLine="480"/>
        <w:rPr>
          <w:rFonts w:ascii="宋体" w:hAnsi="宋体"/>
          <w:snapToGrid w:val="0"/>
          <w:kern w:val="0"/>
          <w:sz w:val="24"/>
          <w:u w:val="single"/>
        </w:rPr>
      </w:pPr>
      <w:r>
        <w:rPr>
          <w:rFonts w:ascii="宋体" w:hAnsi="宋体" w:hint="eastAsia"/>
          <w:snapToGrid w:val="0"/>
          <w:kern w:val="0"/>
          <w:sz w:val="24"/>
        </w:rPr>
        <w:t>施工单位：在本合同中特指。</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1.4</w:t>
      </w:r>
      <w:r>
        <w:rPr>
          <w:rFonts w:ascii="宋体" w:hAnsi="宋体" w:hint="eastAsia"/>
          <w:snapToGrid w:val="0"/>
          <w:kern w:val="0"/>
          <w:sz w:val="24"/>
        </w:rPr>
        <w:t>项目经理（项目负责人）：指乙方在合同条款中指定的负责工程设计、施工管理和合同履行的代表。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1.4.1</w:t>
      </w:r>
      <w:r>
        <w:rPr>
          <w:rFonts w:ascii="宋体" w:hAnsi="宋体" w:hint="eastAsia"/>
          <w:snapToGrid w:val="0"/>
          <w:kern w:val="0"/>
          <w:sz w:val="24"/>
        </w:rPr>
        <w:t>项目总指挥：</w:t>
      </w:r>
      <w:r>
        <w:rPr>
          <w:rFonts w:ascii="宋体" w:hAnsi="宋体" w:hint="eastAsia"/>
          <w:snapToGrid w:val="0"/>
          <w:kern w:val="0"/>
          <w:sz w:val="24"/>
          <w:u w:val="single"/>
        </w:rPr>
        <w:t>/</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1.4.2</w:t>
      </w:r>
      <w:r>
        <w:rPr>
          <w:rFonts w:ascii="宋体" w:hAnsi="宋体" w:hint="eastAsia"/>
          <w:snapToGrid w:val="0"/>
          <w:kern w:val="0"/>
          <w:sz w:val="24"/>
        </w:rPr>
        <w:t>项目负责人：</w:t>
      </w:r>
      <w:r>
        <w:rPr>
          <w:rFonts w:ascii="宋体" w:hAnsi="宋体" w:hint="eastAsia"/>
          <w:snapToGrid w:val="0"/>
          <w:kern w:val="0"/>
          <w:sz w:val="24"/>
          <w:u w:val="single"/>
        </w:rPr>
        <w:t>指乙方在合同条款中指定的负责工程设计、施工的技术总负责人。本合同中特指</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1.4.3</w:t>
      </w:r>
      <w:r>
        <w:rPr>
          <w:rFonts w:ascii="宋体" w:hAnsi="宋体" w:hint="eastAsia"/>
          <w:snapToGrid w:val="0"/>
          <w:kern w:val="0"/>
          <w:sz w:val="24"/>
        </w:rPr>
        <w:t>设计负责人：</w:t>
      </w:r>
      <w:r>
        <w:rPr>
          <w:rFonts w:ascii="宋体" w:hAnsi="宋体" w:hint="eastAsia"/>
          <w:snapToGrid w:val="0"/>
          <w:kern w:val="0"/>
          <w:sz w:val="24"/>
          <w:u w:val="single"/>
        </w:rPr>
        <w:t>指乙方在合同条款中指定的负责工程设计负责人。本合同中特指</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w:t>
      </w:r>
      <w:r>
        <w:rPr>
          <w:rFonts w:ascii="宋体" w:hAnsi="宋体" w:hint="eastAsia"/>
          <w:snapToGrid w:val="0"/>
          <w:kern w:val="0"/>
          <w:sz w:val="24"/>
        </w:rPr>
        <w:t>监理单位：指甲方委托的负责本工程监理并取得相应工程监理资质等级证书的单位。本工程的监理单位是：</w:t>
      </w:r>
      <w:r>
        <w:rPr>
          <w:rFonts w:ascii="宋体" w:hAnsi="宋体" w:hint="eastAsia"/>
          <w:snapToGrid w:val="0"/>
          <w:kern w:val="0"/>
          <w:sz w:val="24"/>
          <w:u w:val="single"/>
        </w:rPr>
        <w:t>（另行通知）。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w:t>
      </w:r>
      <w:r>
        <w:rPr>
          <w:rFonts w:ascii="宋体" w:hAnsi="宋体" w:hint="eastAsia"/>
          <w:snapToGrid w:val="0"/>
          <w:kern w:val="0"/>
          <w:sz w:val="24"/>
        </w:rPr>
        <w:t>总监理工程师：指本工程监理单位委派的总监理工程师，其具体身份和职权由甲方、乙方在合同条款中约定。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w:t>
      </w:r>
      <w:r>
        <w:rPr>
          <w:rFonts w:ascii="宋体" w:hAnsi="宋体" w:hint="eastAsia"/>
          <w:snapToGrid w:val="0"/>
          <w:kern w:val="0"/>
          <w:sz w:val="24"/>
        </w:rPr>
        <w:t>合同价款：指甲方、乙方在合同中约定，甲方支付乙方按照合同约定完成承包范围内全部工程并承担缺陷修复责任及质量保修责任的款项。</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 xml:space="preserve">1.8 </w:t>
      </w:r>
      <w:r>
        <w:rPr>
          <w:rFonts w:ascii="宋体" w:hAnsi="宋体" w:hint="eastAsia"/>
          <w:snapToGrid w:val="0"/>
          <w:kern w:val="0"/>
          <w:sz w:val="24"/>
        </w:rPr>
        <w:t>追加合同价款：指在合同履行中发生需要增加合同价款的情况，经有权审核部门审定确认后按计算合同价款的方法增加的合同价款。</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w:t>
      </w:r>
      <w:r>
        <w:rPr>
          <w:rFonts w:ascii="宋体" w:hAnsi="宋体" w:hint="eastAsia"/>
          <w:snapToGrid w:val="0"/>
          <w:kern w:val="0"/>
          <w:sz w:val="24"/>
        </w:rPr>
        <w:t>工期：指甲方、乙方在合同协议书中约定，按总日历天数（包括法定节假日）计算的承包天数。</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1.10</w:t>
      </w:r>
      <w:r>
        <w:rPr>
          <w:rFonts w:ascii="宋体" w:hAnsi="宋体" w:hint="eastAsia"/>
          <w:bCs/>
          <w:snapToGrid w:val="0"/>
          <w:kern w:val="0"/>
          <w:sz w:val="24"/>
        </w:rPr>
        <w:t>节点工期：指在经甲方和总监理工程师批准的施工组织设计或者工程工期网络计划中载明的乙方按总日历天数（包括法定节假日）计算完成某一阶段或某一工序的承包天数。按工期网络计划的一般线路和关键线路分为一般节点工期和关键节点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1.11</w:t>
      </w:r>
      <w:r>
        <w:rPr>
          <w:rFonts w:ascii="宋体" w:hAnsi="宋体" w:hint="eastAsia"/>
          <w:snapToGrid w:val="0"/>
          <w:kern w:val="0"/>
          <w:sz w:val="24"/>
        </w:rPr>
        <w:t>开始工作日期：指甲方、乙方在合同协议书中约定，乙方开始工</w:t>
      </w:r>
      <w:r>
        <w:rPr>
          <w:rFonts w:ascii="宋体" w:hAnsi="宋体" w:hint="eastAsia"/>
          <w:snapToGrid w:val="0"/>
          <w:kern w:val="0"/>
          <w:sz w:val="24"/>
        </w:rPr>
        <w:t>作的绝对或相对的日期。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1.12</w:t>
      </w:r>
      <w:r>
        <w:rPr>
          <w:rFonts w:ascii="宋体" w:hAnsi="宋体" w:hint="eastAsia"/>
          <w:snapToGrid w:val="0"/>
          <w:kern w:val="0"/>
          <w:sz w:val="24"/>
        </w:rPr>
        <w:t>竣工日期：指甲方、乙方在合同协议书中约定，乙方完成承包范围内工程的绝对或相对的日期。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1.13</w:t>
      </w:r>
      <w:r>
        <w:rPr>
          <w:rFonts w:ascii="宋体" w:hAnsi="宋体" w:hint="eastAsia"/>
          <w:snapToGrid w:val="0"/>
          <w:kern w:val="0"/>
          <w:sz w:val="24"/>
        </w:rPr>
        <w:t>设计成果文件：指由乙方提交并通过甲方及相关主管部门（如需）审查，能满足投资与质量控制要求和作为下阶段设计依据或能指导施工实施的各阶段设计图纸、文件、计算书及说明书（含设计变更）及存有</w:t>
      </w:r>
      <w:r>
        <w:rPr>
          <w:rFonts w:ascii="宋体" w:hAnsi="宋体" w:hint="eastAsia"/>
          <w:snapToGrid w:val="0"/>
          <w:kern w:val="0"/>
          <w:sz w:val="24"/>
        </w:rPr>
        <w:t>AutoCAD R14</w:t>
      </w:r>
      <w:r>
        <w:rPr>
          <w:rFonts w:ascii="宋体" w:hAnsi="宋体" w:hint="eastAsia"/>
          <w:snapToGrid w:val="0"/>
          <w:kern w:val="0"/>
          <w:sz w:val="24"/>
        </w:rPr>
        <w:t>或</w:t>
      </w:r>
      <w:r>
        <w:rPr>
          <w:rFonts w:ascii="宋体" w:hAnsi="宋体" w:hint="eastAsia"/>
          <w:snapToGrid w:val="0"/>
          <w:kern w:val="0"/>
          <w:sz w:val="24"/>
        </w:rPr>
        <w:t>AutoCAD 2000</w:t>
      </w:r>
      <w:r>
        <w:rPr>
          <w:rFonts w:ascii="宋体" w:hAnsi="宋体" w:hint="eastAsia"/>
          <w:snapToGrid w:val="0"/>
          <w:kern w:val="0"/>
          <w:sz w:val="24"/>
        </w:rPr>
        <w:t>软件生成的电子格式文件的光盘、工程施工图预算、配合招标工作而提供的技术规格书等技术资料。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1.14</w:t>
      </w:r>
      <w:r>
        <w:rPr>
          <w:rFonts w:ascii="宋体" w:hAnsi="宋体" w:hint="eastAsia"/>
          <w:snapToGrid w:val="0"/>
          <w:kern w:val="0"/>
          <w:sz w:val="24"/>
        </w:rPr>
        <w:t>设计完整性：指乙方每批次交付的设计文件是合同及附件中规定的</w:t>
      </w:r>
      <w:r>
        <w:rPr>
          <w:rFonts w:ascii="宋体" w:hAnsi="宋体" w:hint="eastAsia"/>
          <w:snapToGrid w:val="0"/>
          <w:kern w:val="0"/>
          <w:sz w:val="24"/>
        </w:rPr>
        <w:t>全部文件，并保证与提交人自己保留的该部分文件完全一致。</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1.15</w:t>
      </w:r>
      <w:r>
        <w:rPr>
          <w:rFonts w:ascii="宋体" w:hAnsi="宋体" w:hint="eastAsia"/>
          <w:snapToGrid w:val="0"/>
          <w:kern w:val="0"/>
          <w:sz w:val="24"/>
        </w:rPr>
        <w:t>设计有效性：指设计成果文件符合合同约定并符合现行相关规范和标准规定的要求。</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1.16</w:t>
      </w:r>
      <w:r>
        <w:rPr>
          <w:rFonts w:ascii="宋体" w:hAnsi="宋体" w:hint="eastAsia"/>
          <w:snapToGrid w:val="0"/>
          <w:kern w:val="0"/>
          <w:sz w:val="24"/>
        </w:rPr>
        <w:t>设计正确性：指设计成果文件均符合本合同的有关约定，同时保证设计输入的基础资料完整、正确，设计方法、计算方法与结果、技术参数的选用正确、合理，构造合理，图面表达清楚、文字叙述准确，各专业设计协调统一。</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1.17</w:t>
      </w:r>
      <w:r>
        <w:rPr>
          <w:rFonts w:ascii="宋体" w:hAnsi="宋体" w:hint="eastAsia"/>
          <w:snapToGrid w:val="0"/>
          <w:kern w:val="0"/>
          <w:sz w:val="24"/>
        </w:rPr>
        <w:t>设计经济合理性：指设计成果文件是在符合有效性要求的基础上，采用方案经济比选、价值工程等评价手段，经过评审产生确定的。</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1.18</w:t>
      </w:r>
      <w:r>
        <w:rPr>
          <w:rFonts w:ascii="宋体" w:hAnsi="宋体" w:hint="eastAsia"/>
          <w:snapToGrid w:val="0"/>
          <w:kern w:val="0"/>
          <w:sz w:val="24"/>
        </w:rPr>
        <w:t>设计可靠性：指根据设计成果文件</w:t>
      </w:r>
      <w:r>
        <w:rPr>
          <w:rFonts w:ascii="宋体" w:hAnsi="宋体" w:hint="eastAsia"/>
          <w:snapToGrid w:val="0"/>
          <w:kern w:val="0"/>
          <w:sz w:val="24"/>
        </w:rPr>
        <w:t>明示的条件情况投入的设备，所采用的工艺、工法满足技术控制指标要求，之后所形成的已完工程及投入使用的系统、生产工艺满足合同约定且能够在设计年限内充分、正常地实现其设计功能。</w:t>
      </w:r>
      <w:r>
        <w:rPr>
          <w:rFonts w:ascii="宋体" w:hAnsi="宋体" w:hint="eastAsia"/>
          <w:snapToGrid w:val="0"/>
          <w:kern w:val="0"/>
          <w:sz w:val="24"/>
        </w:rPr>
        <w:t xml:space="preserve"> </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1.19</w:t>
      </w:r>
      <w:r>
        <w:rPr>
          <w:rFonts w:ascii="宋体" w:hAnsi="宋体" w:hint="eastAsia"/>
          <w:snapToGrid w:val="0"/>
          <w:kern w:val="0"/>
          <w:sz w:val="24"/>
        </w:rPr>
        <w:t>设计清晰：是指每次交付的设计成果文件中的图样、线条、术语、符号、尺寸标准、文字说明等清楚准确。</w:t>
      </w:r>
    </w:p>
    <w:p w:rsidR="00411E7A" w:rsidRDefault="00E359A2">
      <w:pPr>
        <w:adjustRightInd w:val="0"/>
        <w:snapToGrid w:val="0"/>
        <w:spacing w:line="360" w:lineRule="auto"/>
        <w:ind w:firstLineChars="200" w:firstLine="480"/>
        <w:rPr>
          <w:snapToGrid w:val="0"/>
        </w:rPr>
      </w:pPr>
      <w:r>
        <w:rPr>
          <w:rFonts w:ascii="宋体" w:hAnsi="宋体"/>
          <w:snapToGrid w:val="0"/>
          <w:kern w:val="0"/>
          <w:sz w:val="24"/>
        </w:rPr>
        <w:t>1.20</w:t>
      </w:r>
      <w:r>
        <w:rPr>
          <w:rFonts w:ascii="宋体" w:hAnsi="宋体" w:hint="eastAsia"/>
          <w:snapToGrid w:val="0"/>
          <w:kern w:val="0"/>
          <w:sz w:val="24"/>
        </w:rPr>
        <w:t>设计事故：指因乙方不履行或不完全履行合同约定的设计义务或履行的设计义务不符合合同约定，对本合同项目造成极其严重恶劣影响的行为。</w:t>
      </w:r>
    </w:p>
    <w:p w:rsidR="00411E7A" w:rsidRDefault="00E359A2">
      <w:pPr>
        <w:adjustRightInd w:val="0"/>
        <w:snapToGrid w:val="0"/>
        <w:spacing w:line="360" w:lineRule="auto"/>
        <w:ind w:firstLineChars="200" w:firstLine="480"/>
        <w:rPr>
          <w:snapToGrid w:val="0"/>
        </w:rPr>
      </w:pPr>
      <w:r>
        <w:rPr>
          <w:rFonts w:ascii="宋体" w:hAnsi="宋体"/>
          <w:snapToGrid w:val="0"/>
          <w:kern w:val="0"/>
          <w:sz w:val="24"/>
        </w:rPr>
        <w:t>1.21</w:t>
      </w:r>
      <w:r>
        <w:rPr>
          <w:rFonts w:ascii="宋体" w:hAnsi="宋体" w:hint="eastAsia"/>
          <w:snapToGrid w:val="0"/>
          <w:kern w:val="0"/>
          <w:sz w:val="24"/>
        </w:rPr>
        <w:t>违约责任：指合同任何一方不履行或不完全履行合同约定的义务或者履行义务不符合合同约定所应承担</w:t>
      </w:r>
      <w:r>
        <w:rPr>
          <w:rFonts w:ascii="宋体" w:hAnsi="宋体" w:hint="eastAsia"/>
          <w:snapToGrid w:val="0"/>
          <w:kern w:val="0"/>
          <w:sz w:val="24"/>
        </w:rPr>
        <w:t>的责任。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1</w:t>
      </w:r>
      <w:r>
        <w:rPr>
          <w:rFonts w:ascii="宋体" w:hAnsi="宋体"/>
          <w:snapToGrid w:val="0"/>
          <w:kern w:val="0"/>
          <w:sz w:val="24"/>
        </w:rPr>
        <w:t>）一般违约责任：指虽然违反本合同的约定，但其违约行为不对本合同的履行造成严重影响而应承担的责任。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2</w:t>
      </w:r>
      <w:r>
        <w:rPr>
          <w:rFonts w:ascii="宋体" w:hAnsi="宋体"/>
          <w:snapToGrid w:val="0"/>
          <w:kern w:val="0"/>
          <w:sz w:val="24"/>
        </w:rPr>
        <w:t>）严重违约责任。指违反本合同的约定且其违约行为足以对本合同的履行造成严重或实质性的影响而应承担的责任。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1.22</w:t>
      </w:r>
      <w:r>
        <w:rPr>
          <w:rFonts w:ascii="宋体" w:hAnsi="宋体" w:hint="eastAsia"/>
          <w:bCs/>
          <w:snapToGrid w:val="0"/>
          <w:kern w:val="0"/>
          <w:sz w:val="24"/>
        </w:rPr>
        <w:t>安全事故等级</w:t>
      </w:r>
      <w:r>
        <w:rPr>
          <w:rFonts w:ascii="宋体" w:hAnsi="宋体" w:hint="eastAsia"/>
          <w:bCs/>
          <w:snapToGrid w:val="0"/>
          <w:kern w:val="0"/>
          <w:sz w:val="24"/>
        </w:rPr>
        <w:t>[</w:t>
      </w:r>
      <w:r>
        <w:rPr>
          <w:rFonts w:ascii="宋体" w:hAnsi="宋体" w:hint="eastAsia"/>
          <w:bCs/>
          <w:snapToGrid w:val="0"/>
          <w:kern w:val="0"/>
          <w:sz w:val="24"/>
        </w:rPr>
        <w:t>《安全生产事故报告和调查处理条例》：</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）特别重大事故，是指造成</w:t>
      </w:r>
      <w:r>
        <w:rPr>
          <w:rFonts w:ascii="宋体" w:hAnsi="宋体" w:hint="eastAsia"/>
          <w:bCs/>
          <w:snapToGrid w:val="0"/>
          <w:kern w:val="0"/>
          <w:sz w:val="24"/>
        </w:rPr>
        <w:t>30</w:t>
      </w:r>
      <w:r>
        <w:rPr>
          <w:rFonts w:ascii="宋体" w:hAnsi="宋体" w:hint="eastAsia"/>
          <w:bCs/>
          <w:snapToGrid w:val="0"/>
          <w:kern w:val="0"/>
          <w:sz w:val="24"/>
        </w:rPr>
        <w:t>人以</w:t>
      </w:r>
      <w:bookmarkStart w:id="25" w:name="修改1"/>
      <w:bookmarkEnd w:id="25"/>
      <w:r>
        <w:rPr>
          <w:rFonts w:ascii="宋体" w:hAnsi="宋体" w:hint="eastAsia"/>
          <w:bCs/>
          <w:snapToGrid w:val="0"/>
          <w:kern w:val="0"/>
          <w:sz w:val="24"/>
        </w:rPr>
        <w:t>上死亡，或者</w:t>
      </w:r>
      <w:r>
        <w:rPr>
          <w:rFonts w:ascii="宋体" w:hAnsi="宋体" w:hint="eastAsia"/>
          <w:bCs/>
          <w:snapToGrid w:val="0"/>
          <w:kern w:val="0"/>
          <w:sz w:val="24"/>
        </w:rPr>
        <w:t>100</w:t>
      </w:r>
      <w:r>
        <w:rPr>
          <w:rFonts w:ascii="宋体" w:hAnsi="宋体" w:hint="eastAsia"/>
          <w:bCs/>
          <w:snapToGrid w:val="0"/>
          <w:kern w:val="0"/>
          <w:sz w:val="24"/>
        </w:rPr>
        <w:t>人以上重伤，或者</w:t>
      </w:r>
      <w:r>
        <w:rPr>
          <w:rFonts w:ascii="宋体" w:hAnsi="宋体" w:hint="eastAsia"/>
          <w:bCs/>
          <w:snapToGrid w:val="0"/>
          <w:kern w:val="0"/>
          <w:sz w:val="24"/>
        </w:rPr>
        <w:t>1</w:t>
      </w:r>
      <w:r>
        <w:rPr>
          <w:rFonts w:ascii="宋体" w:hAnsi="宋体" w:hint="eastAsia"/>
          <w:bCs/>
          <w:snapToGrid w:val="0"/>
          <w:kern w:val="0"/>
          <w:sz w:val="24"/>
        </w:rPr>
        <w:t>亿元以上直接经济损失的事故；</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）重大事故，是指造成</w:t>
      </w:r>
      <w:r>
        <w:rPr>
          <w:rFonts w:ascii="宋体" w:hAnsi="宋体" w:hint="eastAsia"/>
          <w:bCs/>
          <w:snapToGrid w:val="0"/>
          <w:kern w:val="0"/>
          <w:sz w:val="24"/>
        </w:rPr>
        <w:t>10</w:t>
      </w:r>
      <w:r>
        <w:rPr>
          <w:rFonts w:ascii="宋体" w:hAnsi="宋体" w:hint="eastAsia"/>
          <w:bCs/>
          <w:snapToGrid w:val="0"/>
          <w:kern w:val="0"/>
          <w:sz w:val="24"/>
        </w:rPr>
        <w:t>人以上</w:t>
      </w:r>
      <w:r>
        <w:rPr>
          <w:rFonts w:ascii="宋体" w:hAnsi="宋体" w:hint="eastAsia"/>
          <w:bCs/>
          <w:snapToGrid w:val="0"/>
          <w:kern w:val="0"/>
          <w:sz w:val="24"/>
        </w:rPr>
        <w:t>30</w:t>
      </w:r>
      <w:r>
        <w:rPr>
          <w:rFonts w:ascii="宋体" w:hAnsi="宋体" w:hint="eastAsia"/>
          <w:bCs/>
          <w:snapToGrid w:val="0"/>
          <w:kern w:val="0"/>
          <w:sz w:val="24"/>
        </w:rPr>
        <w:t>人以下死亡，或者</w:t>
      </w:r>
      <w:r>
        <w:rPr>
          <w:rFonts w:ascii="宋体" w:hAnsi="宋体" w:hint="eastAsia"/>
          <w:bCs/>
          <w:snapToGrid w:val="0"/>
          <w:kern w:val="0"/>
          <w:sz w:val="24"/>
        </w:rPr>
        <w:t>50</w:t>
      </w:r>
      <w:r>
        <w:rPr>
          <w:rFonts w:ascii="宋体" w:hAnsi="宋体" w:hint="eastAsia"/>
          <w:bCs/>
          <w:snapToGrid w:val="0"/>
          <w:kern w:val="0"/>
          <w:sz w:val="24"/>
        </w:rPr>
        <w:t>人以上</w:t>
      </w:r>
      <w:r>
        <w:rPr>
          <w:rFonts w:ascii="宋体" w:hAnsi="宋体" w:hint="eastAsia"/>
          <w:bCs/>
          <w:snapToGrid w:val="0"/>
          <w:kern w:val="0"/>
          <w:sz w:val="24"/>
        </w:rPr>
        <w:t>100</w:t>
      </w:r>
      <w:r>
        <w:rPr>
          <w:rFonts w:ascii="宋体" w:hAnsi="宋体" w:hint="eastAsia"/>
          <w:bCs/>
          <w:snapToGrid w:val="0"/>
          <w:kern w:val="0"/>
          <w:sz w:val="24"/>
        </w:rPr>
        <w:t>人以下重伤，或者</w:t>
      </w:r>
      <w:r>
        <w:rPr>
          <w:rFonts w:ascii="宋体" w:hAnsi="宋体" w:hint="eastAsia"/>
          <w:bCs/>
          <w:snapToGrid w:val="0"/>
          <w:kern w:val="0"/>
          <w:sz w:val="24"/>
        </w:rPr>
        <w:t>5000</w:t>
      </w:r>
      <w:r>
        <w:rPr>
          <w:rFonts w:ascii="宋体" w:hAnsi="宋体" w:hint="eastAsia"/>
          <w:bCs/>
          <w:snapToGrid w:val="0"/>
          <w:kern w:val="0"/>
          <w:sz w:val="24"/>
        </w:rPr>
        <w:t>万元以上</w:t>
      </w:r>
      <w:r>
        <w:rPr>
          <w:rFonts w:ascii="宋体" w:hAnsi="宋体" w:hint="eastAsia"/>
          <w:bCs/>
          <w:snapToGrid w:val="0"/>
          <w:kern w:val="0"/>
          <w:sz w:val="24"/>
        </w:rPr>
        <w:t>1</w:t>
      </w:r>
      <w:r>
        <w:rPr>
          <w:rFonts w:ascii="宋体" w:hAnsi="宋体" w:hint="eastAsia"/>
          <w:bCs/>
          <w:snapToGrid w:val="0"/>
          <w:kern w:val="0"/>
          <w:sz w:val="24"/>
        </w:rPr>
        <w:t>亿元以下直接经济损失的事故；</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）较大事故，是指造成</w:t>
      </w:r>
      <w:r>
        <w:rPr>
          <w:rFonts w:ascii="宋体" w:hAnsi="宋体" w:hint="eastAsia"/>
          <w:bCs/>
          <w:snapToGrid w:val="0"/>
          <w:kern w:val="0"/>
          <w:sz w:val="24"/>
        </w:rPr>
        <w:t>3</w:t>
      </w:r>
      <w:r>
        <w:rPr>
          <w:rFonts w:ascii="宋体" w:hAnsi="宋体" w:hint="eastAsia"/>
          <w:bCs/>
          <w:snapToGrid w:val="0"/>
          <w:kern w:val="0"/>
          <w:sz w:val="24"/>
        </w:rPr>
        <w:t>人以上</w:t>
      </w:r>
      <w:r>
        <w:rPr>
          <w:rFonts w:ascii="宋体" w:hAnsi="宋体" w:hint="eastAsia"/>
          <w:bCs/>
          <w:snapToGrid w:val="0"/>
          <w:kern w:val="0"/>
          <w:sz w:val="24"/>
        </w:rPr>
        <w:t>10</w:t>
      </w:r>
      <w:r>
        <w:rPr>
          <w:rFonts w:ascii="宋体" w:hAnsi="宋体" w:hint="eastAsia"/>
          <w:bCs/>
          <w:snapToGrid w:val="0"/>
          <w:kern w:val="0"/>
          <w:sz w:val="24"/>
        </w:rPr>
        <w:t>人以下死亡，或者</w:t>
      </w:r>
      <w:r>
        <w:rPr>
          <w:rFonts w:ascii="宋体" w:hAnsi="宋体" w:hint="eastAsia"/>
          <w:bCs/>
          <w:snapToGrid w:val="0"/>
          <w:kern w:val="0"/>
          <w:sz w:val="24"/>
        </w:rPr>
        <w:t>10</w:t>
      </w:r>
      <w:r>
        <w:rPr>
          <w:rFonts w:ascii="宋体" w:hAnsi="宋体" w:hint="eastAsia"/>
          <w:bCs/>
          <w:snapToGrid w:val="0"/>
          <w:kern w:val="0"/>
          <w:sz w:val="24"/>
        </w:rPr>
        <w:t>人以上</w:t>
      </w:r>
      <w:r>
        <w:rPr>
          <w:rFonts w:ascii="宋体" w:hAnsi="宋体" w:hint="eastAsia"/>
          <w:bCs/>
          <w:snapToGrid w:val="0"/>
          <w:kern w:val="0"/>
          <w:sz w:val="24"/>
        </w:rPr>
        <w:t>50</w:t>
      </w:r>
      <w:r>
        <w:rPr>
          <w:rFonts w:ascii="宋体" w:hAnsi="宋体" w:hint="eastAsia"/>
          <w:bCs/>
          <w:snapToGrid w:val="0"/>
          <w:kern w:val="0"/>
          <w:sz w:val="24"/>
        </w:rPr>
        <w:t>人以下重伤，或者</w:t>
      </w:r>
      <w:r>
        <w:rPr>
          <w:rFonts w:ascii="宋体" w:hAnsi="宋体" w:hint="eastAsia"/>
          <w:bCs/>
          <w:snapToGrid w:val="0"/>
          <w:kern w:val="0"/>
          <w:sz w:val="24"/>
        </w:rPr>
        <w:t>1000</w:t>
      </w:r>
      <w:r>
        <w:rPr>
          <w:rFonts w:ascii="宋体" w:hAnsi="宋体" w:hint="eastAsia"/>
          <w:bCs/>
          <w:snapToGrid w:val="0"/>
          <w:kern w:val="0"/>
          <w:sz w:val="24"/>
        </w:rPr>
        <w:t>万元以上</w:t>
      </w:r>
      <w:r>
        <w:rPr>
          <w:rFonts w:ascii="宋体" w:hAnsi="宋体" w:hint="eastAsia"/>
          <w:bCs/>
          <w:snapToGrid w:val="0"/>
          <w:kern w:val="0"/>
          <w:sz w:val="24"/>
        </w:rPr>
        <w:t>5000</w:t>
      </w:r>
      <w:r>
        <w:rPr>
          <w:rFonts w:ascii="宋体" w:hAnsi="宋体" w:hint="eastAsia"/>
          <w:bCs/>
          <w:snapToGrid w:val="0"/>
          <w:kern w:val="0"/>
          <w:sz w:val="24"/>
        </w:rPr>
        <w:t>万元以下直接经济损失的事故；</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4</w:t>
      </w:r>
      <w:r>
        <w:rPr>
          <w:rFonts w:ascii="宋体" w:hAnsi="宋体" w:hint="eastAsia"/>
          <w:bCs/>
          <w:snapToGrid w:val="0"/>
          <w:kern w:val="0"/>
          <w:sz w:val="24"/>
        </w:rPr>
        <w:t>）一般事故，是指造成</w:t>
      </w:r>
      <w:r>
        <w:rPr>
          <w:rFonts w:ascii="宋体" w:hAnsi="宋体" w:hint="eastAsia"/>
          <w:bCs/>
          <w:snapToGrid w:val="0"/>
          <w:kern w:val="0"/>
          <w:sz w:val="24"/>
        </w:rPr>
        <w:t>3</w:t>
      </w:r>
      <w:r>
        <w:rPr>
          <w:rFonts w:ascii="宋体" w:hAnsi="宋体" w:hint="eastAsia"/>
          <w:bCs/>
          <w:snapToGrid w:val="0"/>
          <w:kern w:val="0"/>
          <w:sz w:val="24"/>
        </w:rPr>
        <w:t>人以下死亡，或者</w:t>
      </w:r>
      <w:r>
        <w:rPr>
          <w:rFonts w:ascii="宋体" w:hAnsi="宋体" w:hint="eastAsia"/>
          <w:bCs/>
          <w:snapToGrid w:val="0"/>
          <w:kern w:val="0"/>
          <w:sz w:val="24"/>
        </w:rPr>
        <w:t>10</w:t>
      </w:r>
      <w:r>
        <w:rPr>
          <w:rFonts w:ascii="宋体" w:hAnsi="宋体" w:hint="eastAsia"/>
          <w:bCs/>
          <w:snapToGrid w:val="0"/>
          <w:kern w:val="0"/>
          <w:sz w:val="24"/>
        </w:rPr>
        <w:t>人以下重伤，或者</w:t>
      </w:r>
      <w:r>
        <w:rPr>
          <w:rFonts w:ascii="宋体" w:hAnsi="宋体" w:hint="eastAsia"/>
          <w:bCs/>
          <w:snapToGrid w:val="0"/>
          <w:kern w:val="0"/>
          <w:sz w:val="24"/>
        </w:rPr>
        <w:t>1000</w:t>
      </w:r>
      <w:r>
        <w:rPr>
          <w:rFonts w:ascii="宋体" w:hAnsi="宋体" w:hint="eastAsia"/>
          <w:bCs/>
          <w:snapToGrid w:val="0"/>
          <w:kern w:val="0"/>
          <w:sz w:val="24"/>
        </w:rPr>
        <w:lastRenderedPageBreak/>
        <w:t>万元以下直接经济损失的事故。</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上述所称的“以上”包括本数，所称的“以下”不包括本数。</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1.23</w:t>
      </w:r>
      <w:r>
        <w:rPr>
          <w:rFonts w:ascii="宋体" w:hAnsi="宋体" w:hint="eastAsia"/>
          <w:bCs/>
          <w:snapToGrid w:val="0"/>
          <w:kern w:val="0"/>
          <w:sz w:val="24"/>
        </w:rPr>
        <w:t>质量事故等级</w:t>
      </w:r>
      <w:r>
        <w:rPr>
          <w:rFonts w:ascii="宋体" w:hAnsi="宋体" w:hint="eastAsia"/>
          <w:bCs/>
          <w:snapToGrid w:val="0"/>
          <w:kern w:val="0"/>
          <w:sz w:val="24"/>
        </w:rPr>
        <w:t>[</w:t>
      </w:r>
      <w:r>
        <w:rPr>
          <w:rFonts w:ascii="宋体" w:hAnsi="宋体" w:hint="eastAsia"/>
          <w:bCs/>
          <w:snapToGrid w:val="0"/>
          <w:kern w:val="0"/>
          <w:sz w:val="24"/>
        </w:rPr>
        <w:t>《关于做好房屋建筑和市政基础设施工程质量事故报告和调查处理工作的</w:t>
      </w:r>
      <w:r>
        <w:rPr>
          <w:rFonts w:ascii="宋体" w:hAnsi="宋体" w:hint="eastAsia"/>
          <w:bCs/>
          <w:snapToGrid w:val="0"/>
          <w:kern w:val="0"/>
          <w:sz w:val="24"/>
        </w:rPr>
        <w:t>通知》（建质</w:t>
      </w:r>
      <w:r>
        <w:rPr>
          <w:rFonts w:ascii="宋体" w:hAnsi="宋体" w:hint="eastAsia"/>
          <w:bCs/>
          <w:snapToGrid w:val="0"/>
          <w:kern w:val="0"/>
          <w:sz w:val="24"/>
        </w:rPr>
        <w:t>[2010]111</w:t>
      </w:r>
      <w:r>
        <w:rPr>
          <w:rFonts w:ascii="宋体" w:hAnsi="宋体" w:hint="eastAsia"/>
          <w:bCs/>
          <w:snapToGrid w:val="0"/>
          <w:kern w:val="0"/>
          <w:sz w:val="24"/>
        </w:rPr>
        <w:t>号）</w:t>
      </w:r>
      <w:r>
        <w:rPr>
          <w:rFonts w:ascii="宋体" w:hAnsi="宋体" w:hint="eastAsia"/>
          <w:bCs/>
          <w:snapToGrid w:val="0"/>
          <w:kern w:val="0"/>
          <w:sz w:val="24"/>
        </w:rPr>
        <w:t>]</w:t>
      </w:r>
      <w:r>
        <w:rPr>
          <w:rFonts w:ascii="宋体" w:hAnsi="宋体" w:hint="eastAsia"/>
          <w:bCs/>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根据工程质量事故造成的人员伤亡或者直接经济损失，工程质量事故分为</w:t>
      </w:r>
      <w:r>
        <w:rPr>
          <w:rFonts w:ascii="宋体" w:hAnsi="宋体" w:hint="eastAsia"/>
          <w:bCs/>
          <w:snapToGrid w:val="0"/>
          <w:kern w:val="0"/>
          <w:sz w:val="24"/>
        </w:rPr>
        <w:t>4</w:t>
      </w:r>
      <w:r>
        <w:rPr>
          <w:rFonts w:ascii="宋体" w:hAnsi="宋体" w:hint="eastAsia"/>
          <w:bCs/>
          <w:snapToGrid w:val="0"/>
          <w:kern w:val="0"/>
          <w:sz w:val="24"/>
        </w:rPr>
        <w:t>个等级：</w:t>
      </w:r>
    </w:p>
    <w:p w:rsidR="00411E7A" w:rsidRDefault="00E359A2">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）特别重大事故，是指造成</w:t>
      </w:r>
      <w:r>
        <w:rPr>
          <w:rFonts w:ascii="宋体" w:hAnsi="宋体" w:hint="eastAsia"/>
          <w:bCs/>
          <w:snapToGrid w:val="0"/>
          <w:kern w:val="0"/>
          <w:sz w:val="24"/>
        </w:rPr>
        <w:t>30</w:t>
      </w:r>
      <w:r>
        <w:rPr>
          <w:rFonts w:ascii="宋体" w:hAnsi="宋体" w:hint="eastAsia"/>
          <w:bCs/>
          <w:snapToGrid w:val="0"/>
          <w:kern w:val="0"/>
          <w:sz w:val="24"/>
        </w:rPr>
        <w:t>人以上死亡，或者</w:t>
      </w:r>
      <w:r>
        <w:rPr>
          <w:rFonts w:ascii="宋体" w:hAnsi="宋体" w:hint="eastAsia"/>
          <w:bCs/>
          <w:snapToGrid w:val="0"/>
          <w:kern w:val="0"/>
          <w:sz w:val="24"/>
        </w:rPr>
        <w:t>100</w:t>
      </w:r>
      <w:r>
        <w:rPr>
          <w:rFonts w:ascii="宋体" w:hAnsi="宋体" w:hint="eastAsia"/>
          <w:bCs/>
          <w:snapToGrid w:val="0"/>
          <w:kern w:val="0"/>
          <w:sz w:val="24"/>
        </w:rPr>
        <w:t>人以上重伤，或者</w:t>
      </w:r>
      <w:r>
        <w:rPr>
          <w:rFonts w:ascii="宋体" w:hAnsi="宋体" w:hint="eastAsia"/>
          <w:bCs/>
          <w:snapToGrid w:val="0"/>
          <w:kern w:val="0"/>
          <w:sz w:val="24"/>
        </w:rPr>
        <w:t>1</w:t>
      </w:r>
      <w:r>
        <w:rPr>
          <w:rFonts w:ascii="宋体" w:hAnsi="宋体" w:hint="eastAsia"/>
          <w:bCs/>
          <w:snapToGrid w:val="0"/>
          <w:kern w:val="0"/>
          <w:sz w:val="24"/>
        </w:rPr>
        <w:t>亿元以上直接经济损失的事故；</w:t>
      </w:r>
    </w:p>
    <w:p w:rsidR="00411E7A" w:rsidRDefault="00E359A2">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）重大事故，是指造成</w:t>
      </w:r>
      <w:r>
        <w:rPr>
          <w:rFonts w:ascii="宋体" w:hAnsi="宋体" w:hint="eastAsia"/>
          <w:bCs/>
          <w:snapToGrid w:val="0"/>
          <w:kern w:val="0"/>
          <w:sz w:val="24"/>
        </w:rPr>
        <w:t>10</w:t>
      </w:r>
      <w:r>
        <w:rPr>
          <w:rFonts w:ascii="宋体" w:hAnsi="宋体" w:hint="eastAsia"/>
          <w:bCs/>
          <w:snapToGrid w:val="0"/>
          <w:kern w:val="0"/>
          <w:sz w:val="24"/>
        </w:rPr>
        <w:t>人以上</w:t>
      </w:r>
      <w:r>
        <w:rPr>
          <w:rFonts w:ascii="宋体" w:hAnsi="宋体" w:hint="eastAsia"/>
          <w:bCs/>
          <w:snapToGrid w:val="0"/>
          <w:kern w:val="0"/>
          <w:sz w:val="24"/>
        </w:rPr>
        <w:t>30</w:t>
      </w:r>
      <w:r>
        <w:rPr>
          <w:rFonts w:ascii="宋体" w:hAnsi="宋体" w:hint="eastAsia"/>
          <w:bCs/>
          <w:snapToGrid w:val="0"/>
          <w:kern w:val="0"/>
          <w:sz w:val="24"/>
        </w:rPr>
        <w:t>人以下死亡，或者</w:t>
      </w:r>
      <w:r>
        <w:rPr>
          <w:rFonts w:ascii="宋体" w:hAnsi="宋体" w:hint="eastAsia"/>
          <w:bCs/>
          <w:snapToGrid w:val="0"/>
          <w:kern w:val="0"/>
          <w:sz w:val="24"/>
        </w:rPr>
        <w:t>50</w:t>
      </w:r>
      <w:r>
        <w:rPr>
          <w:rFonts w:ascii="宋体" w:hAnsi="宋体" w:hint="eastAsia"/>
          <w:bCs/>
          <w:snapToGrid w:val="0"/>
          <w:kern w:val="0"/>
          <w:sz w:val="24"/>
        </w:rPr>
        <w:t>人以上</w:t>
      </w:r>
      <w:r>
        <w:rPr>
          <w:rFonts w:ascii="宋体" w:hAnsi="宋体" w:hint="eastAsia"/>
          <w:bCs/>
          <w:snapToGrid w:val="0"/>
          <w:kern w:val="0"/>
          <w:sz w:val="24"/>
        </w:rPr>
        <w:t>100</w:t>
      </w:r>
      <w:r>
        <w:rPr>
          <w:rFonts w:ascii="宋体" w:hAnsi="宋体" w:hint="eastAsia"/>
          <w:bCs/>
          <w:snapToGrid w:val="0"/>
          <w:kern w:val="0"/>
          <w:sz w:val="24"/>
        </w:rPr>
        <w:t>人以下重伤，或者</w:t>
      </w:r>
      <w:r>
        <w:rPr>
          <w:rFonts w:ascii="宋体" w:hAnsi="宋体" w:hint="eastAsia"/>
          <w:bCs/>
          <w:snapToGrid w:val="0"/>
          <w:kern w:val="0"/>
          <w:sz w:val="24"/>
        </w:rPr>
        <w:t>5000</w:t>
      </w:r>
      <w:r>
        <w:rPr>
          <w:rFonts w:ascii="宋体" w:hAnsi="宋体" w:hint="eastAsia"/>
          <w:bCs/>
          <w:snapToGrid w:val="0"/>
          <w:kern w:val="0"/>
          <w:sz w:val="24"/>
        </w:rPr>
        <w:t>万元以上</w:t>
      </w:r>
      <w:r>
        <w:rPr>
          <w:rFonts w:ascii="宋体" w:hAnsi="宋体" w:hint="eastAsia"/>
          <w:bCs/>
          <w:snapToGrid w:val="0"/>
          <w:kern w:val="0"/>
          <w:sz w:val="24"/>
        </w:rPr>
        <w:t>1</w:t>
      </w:r>
      <w:r>
        <w:rPr>
          <w:rFonts w:ascii="宋体" w:hAnsi="宋体" w:hint="eastAsia"/>
          <w:bCs/>
          <w:snapToGrid w:val="0"/>
          <w:kern w:val="0"/>
          <w:sz w:val="24"/>
        </w:rPr>
        <w:t>亿元以下直接经济损失的事故；</w:t>
      </w:r>
    </w:p>
    <w:p w:rsidR="00411E7A" w:rsidRDefault="00E359A2">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）较大事故，是指造成</w:t>
      </w:r>
      <w:r>
        <w:rPr>
          <w:rFonts w:ascii="宋体" w:hAnsi="宋体" w:hint="eastAsia"/>
          <w:bCs/>
          <w:snapToGrid w:val="0"/>
          <w:kern w:val="0"/>
          <w:sz w:val="24"/>
        </w:rPr>
        <w:t>3</w:t>
      </w:r>
      <w:r>
        <w:rPr>
          <w:rFonts w:ascii="宋体" w:hAnsi="宋体" w:hint="eastAsia"/>
          <w:bCs/>
          <w:snapToGrid w:val="0"/>
          <w:kern w:val="0"/>
          <w:sz w:val="24"/>
        </w:rPr>
        <w:t>人以上</w:t>
      </w:r>
      <w:r>
        <w:rPr>
          <w:rFonts w:ascii="宋体" w:hAnsi="宋体" w:hint="eastAsia"/>
          <w:bCs/>
          <w:snapToGrid w:val="0"/>
          <w:kern w:val="0"/>
          <w:sz w:val="24"/>
        </w:rPr>
        <w:t>10</w:t>
      </w:r>
      <w:r>
        <w:rPr>
          <w:rFonts w:ascii="宋体" w:hAnsi="宋体" w:hint="eastAsia"/>
          <w:bCs/>
          <w:snapToGrid w:val="0"/>
          <w:kern w:val="0"/>
          <w:sz w:val="24"/>
        </w:rPr>
        <w:t>人以下死亡，或者</w:t>
      </w:r>
      <w:r>
        <w:rPr>
          <w:rFonts w:ascii="宋体" w:hAnsi="宋体" w:hint="eastAsia"/>
          <w:bCs/>
          <w:snapToGrid w:val="0"/>
          <w:kern w:val="0"/>
          <w:sz w:val="24"/>
        </w:rPr>
        <w:t>10</w:t>
      </w:r>
      <w:r>
        <w:rPr>
          <w:rFonts w:ascii="宋体" w:hAnsi="宋体" w:hint="eastAsia"/>
          <w:bCs/>
          <w:snapToGrid w:val="0"/>
          <w:kern w:val="0"/>
          <w:sz w:val="24"/>
        </w:rPr>
        <w:t>人以上</w:t>
      </w:r>
      <w:r>
        <w:rPr>
          <w:rFonts w:ascii="宋体" w:hAnsi="宋体" w:hint="eastAsia"/>
          <w:bCs/>
          <w:snapToGrid w:val="0"/>
          <w:kern w:val="0"/>
          <w:sz w:val="24"/>
        </w:rPr>
        <w:t>50</w:t>
      </w:r>
      <w:r>
        <w:rPr>
          <w:rFonts w:ascii="宋体" w:hAnsi="宋体" w:hint="eastAsia"/>
          <w:bCs/>
          <w:snapToGrid w:val="0"/>
          <w:kern w:val="0"/>
          <w:sz w:val="24"/>
        </w:rPr>
        <w:t>人以下重伤，或者</w:t>
      </w:r>
      <w:r>
        <w:rPr>
          <w:rFonts w:ascii="宋体" w:hAnsi="宋体" w:hint="eastAsia"/>
          <w:bCs/>
          <w:snapToGrid w:val="0"/>
          <w:kern w:val="0"/>
          <w:sz w:val="24"/>
        </w:rPr>
        <w:t>1000</w:t>
      </w:r>
      <w:r>
        <w:rPr>
          <w:rFonts w:ascii="宋体" w:hAnsi="宋体" w:hint="eastAsia"/>
          <w:bCs/>
          <w:snapToGrid w:val="0"/>
          <w:kern w:val="0"/>
          <w:sz w:val="24"/>
        </w:rPr>
        <w:t>万元以上</w:t>
      </w:r>
      <w:r>
        <w:rPr>
          <w:rFonts w:ascii="宋体" w:hAnsi="宋体" w:hint="eastAsia"/>
          <w:bCs/>
          <w:snapToGrid w:val="0"/>
          <w:kern w:val="0"/>
          <w:sz w:val="24"/>
        </w:rPr>
        <w:t>5000</w:t>
      </w:r>
      <w:r>
        <w:rPr>
          <w:rFonts w:ascii="宋体" w:hAnsi="宋体" w:hint="eastAsia"/>
          <w:bCs/>
          <w:snapToGrid w:val="0"/>
          <w:kern w:val="0"/>
          <w:sz w:val="24"/>
        </w:rPr>
        <w:t>万元以下直接经济损失的事故；</w:t>
      </w:r>
    </w:p>
    <w:p w:rsidR="00411E7A" w:rsidRDefault="00E359A2">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4</w:t>
      </w:r>
      <w:r>
        <w:rPr>
          <w:rFonts w:ascii="宋体" w:hAnsi="宋体" w:hint="eastAsia"/>
          <w:bCs/>
          <w:snapToGrid w:val="0"/>
          <w:kern w:val="0"/>
          <w:sz w:val="24"/>
        </w:rPr>
        <w:t>）一般事故，是指造成</w:t>
      </w:r>
      <w:r>
        <w:rPr>
          <w:rFonts w:ascii="宋体" w:hAnsi="宋体" w:hint="eastAsia"/>
          <w:bCs/>
          <w:snapToGrid w:val="0"/>
          <w:kern w:val="0"/>
          <w:sz w:val="24"/>
        </w:rPr>
        <w:t>3</w:t>
      </w:r>
      <w:r>
        <w:rPr>
          <w:rFonts w:ascii="宋体" w:hAnsi="宋体" w:hint="eastAsia"/>
          <w:bCs/>
          <w:snapToGrid w:val="0"/>
          <w:kern w:val="0"/>
          <w:sz w:val="24"/>
        </w:rPr>
        <w:t>人以下死亡，或者</w:t>
      </w:r>
      <w:r>
        <w:rPr>
          <w:rFonts w:ascii="宋体" w:hAnsi="宋体" w:hint="eastAsia"/>
          <w:bCs/>
          <w:snapToGrid w:val="0"/>
          <w:kern w:val="0"/>
          <w:sz w:val="24"/>
        </w:rPr>
        <w:t>10</w:t>
      </w:r>
      <w:r>
        <w:rPr>
          <w:rFonts w:ascii="宋体" w:hAnsi="宋体" w:hint="eastAsia"/>
          <w:bCs/>
          <w:snapToGrid w:val="0"/>
          <w:kern w:val="0"/>
          <w:sz w:val="24"/>
        </w:rPr>
        <w:t>人以下重伤，或者</w:t>
      </w:r>
      <w:r>
        <w:rPr>
          <w:rFonts w:ascii="宋体" w:hAnsi="宋体" w:hint="eastAsia"/>
          <w:bCs/>
          <w:snapToGrid w:val="0"/>
          <w:kern w:val="0"/>
          <w:sz w:val="24"/>
        </w:rPr>
        <w:t>100</w:t>
      </w:r>
      <w:r>
        <w:rPr>
          <w:rFonts w:ascii="宋体" w:hAnsi="宋体" w:hint="eastAsia"/>
          <w:bCs/>
          <w:snapToGrid w:val="0"/>
          <w:kern w:val="0"/>
          <w:sz w:val="24"/>
        </w:rPr>
        <w:t>万元以上</w:t>
      </w:r>
      <w:r>
        <w:rPr>
          <w:rFonts w:ascii="宋体" w:hAnsi="宋体" w:hint="eastAsia"/>
          <w:bCs/>
          <w:snapToGrid w:val="0"/>
          <w:kern w:val="0"/>
          <w:sz w:val="24"/>
        </w:rPr>
        <w:t>1000</w:t>
      </w:r>
      <w:r>
        <w:rPr>
          <w:rFonts w:ascii="宋体" w:hAnsi="宋体" w:hint="eastAsia"/>
          <w:bCs/>
          <w:snapToGrid w:val="0"/>
          <w:kern w:val="0"/>
          <w:sz w:val="24"/>
        </w:rPr>
        <w:t>万元以下直接经济损失的事故。</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本等级划分所称的“以上”包括本数，所称的“以下”不包括本数。</w:t>
      </w:r>
    </w:p>
    <w:p w:rsidR="00411E7A" w:rsidRDefault="00E359A2">
      <w:pPr>
        <w:adjustRightInd w:val="0"/>
        <w:snapToGrid w:val="0"/>
        <w:spacing w:line="360" w:lineRule="auto"/>
        <w:ind w:firstLineChars="200" w:firstLine="480"/>
        <w:rPr>
          <w:rFonts w:ascii="宋体" w:hAnsi="宋体" w:cs="宋体"/>
          <w:snapToGrid w:val="0"/>
          <w:kern w:val="0"/>
          <w:sz w:val="24"/>
        </w:rPr>
      </w:pPr>
      <w:r>
        <w:rPr>
          <w:rFonts w:ascii="宋体" w:hAnsi="宋体" w:hint="eastAsia"/>
          <w:bCs/>
          <w:snapToGrid w:val="0"/>
          <w:kern w:val="0"/>
          <w:sz w:val="24"/>
        </w:rPr>
        <w:t>1.24</w:t>
      </w:r>
      <w:r>
        <w:rPr>
          <w:rFonts w:ascii="宋体" w:hAnsi="宋体" w:hint="eastAsia"/>
          <w:bCs/>
          <w:snapToGrid w:val="0"/>
          <w:kern w:val="0"/>
          <w:sz w:val="24"/>
        </w:rPr>
        <w:t>“综合单价（合价）包干项目”、“分部分项工程量清单计价”、“措施项目清单计价”、“其它项目清单计价”、“绿色施工安全防护措施费”、“暂列金额”“暂估价”等费用项目词语定义以招标文件解释的内容为准。</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1.25</w:t>
      </w:r>
      <w:r>
        <w:rPr>
          <w:rFonts w:ascii="宋体" w:hAnsi="宋体" w:hint="eastAsia"/>
          <w:bCs/>
          <w:snapToGrid w:val="0"/>
          <w:kern w:val="0"/>
          <w:sz w:val="24"/>
        </w:rPr>
        <w:t>元：指人民币元。</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1.26</w:t>
      </w:r>
      <w:r>
        <w:rPr>
          <w:rFonts w:ascii="宋体" w:hAnsi="宋体" w:hint="eastAsia"/>
          <w:bCs/>
          <w:snapToGrid w:val="0"/>
          <w:kern w:val="0"/>
          <w:sz w:val="24"/>
        </w:rPr>
        <w:t>变更工程和新增工程：包括合同条款第</w:t>
      </w:r>
      <w:r>
        <w:rPr>
          <w:rFonts w:ascii="宋体" w:hAnsi="宋体"/>
          <w:bCs/>
          <w:snapToGrid w:val="0"/>
          <w:kern w:val="0"/>
          <w:sz w:val="24"/>
        </w:rPr>
        <w:t>34</w:t>
      </w:r>
      <w:r>
        <w:rPr>
          <w:rFonts w:ascii="宋体" w:hAnsi="宋体" w:hint="eastAsia"/>
          <w:bCs/>
          <w:snapToGrid w:val="0"/>
          <w:kern w:val="0"/>
          <w:sz w:val="24"/>
        </w:rPr>
        <w:t>条所定义的工程设计变更和第</w:t>
      </w:r>
      <w:r>
        <w:rPr>
          <w:rFonts w:ascii="宋体" w:hAnsi="宋体"/>
          <w:bCs/>
          <w:snapToGrid w:val="0"/>
          <w:kern w:val="0"/>
          <w:sz w:val="24"/>
        </w:rPr>
        <w:t>35</w:t>
      </w:r>
      <w:r>
        <w:rPr>
          <w:rFonts w:ascii="宋体" w:hAnsi="宋体" w:hint="eastAsia"/>
          <w:bCs/>
          <w:snapToGrid w:val="0"/>
          <w:kern w:val="0"/>
          <w:sz w:val="24"/>
        </w:rPr>
        <w:t>条所定义其它变更，由于设计需</w:t>
      </w:r>
      <w:r>
        <w:rPr>
          <w:rFonts w:ascii="宋体" w:hAnsi="宋体" w:hint="eastAsia"/>
          <w:bCs/>
          <w:snapToGrid w:val="0"/>
          <w:kern w:val="0"/>
          <w:sz w:val="24"/>
        </w:rPr>
        <w:t>要或项目建设实际需要，这些变更会引致预算清单内数量发生变化、或预算清单内项目的局部内容发生变化、或新增了预算清单内没有的项目。</w:t>
      </w:r>
    </w:p>
    <w:p w:rsidR="00411E7A" w:rsidRDefault="00E359A2">
      <w:pPr>
        <w:tabs>
          <w:tab w:val="left" w:pos="6663"/>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1.27</w:t>
      </w:r>
      <w:r>
        <w:rPr>
          <w:rFonts w:ascii="宋体" w:hAnsi="宋体" w:hint="eastAsia"/>
          <w:snapToGrid w:val="0"/>
          <w:kern w:val="0"/>
          <w:sz w:val="24"/>
        </w:rPr>
        <w:t>乙供材料设备：属乙方采购材料设备范围，是指由乙方根据招标文件和合同约定自行采购并支付货款的材料设备。</w:t>
      </w:r>
    </w:p>
    <w:p w:rsidR="00411E7A" w:rsidRDefault="00E359A2">
      <w:pPr>
        <w:tabs>
          <w:tab w:val="left" w:pos="6663"/>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1.28</w:t>
      </w:r>
      <w:r>
        <w:rPr>
          <w:rFonts w:ascii="宋体" w:hAnsi="宋体" w:hint="eastAsia"/>
          <w:snapToGrid w:val="0"/>
          <w:kern w:val="0"/>
          <w:sz w:val="24"/>
        </w:rPr>
        <w:t>工程造价管理部门：指国务院有关部门、县级以上人民政府建设行政主管部门或其委托的工程造价管理机构。</w:t>
      </w:r>
    </w:p>
    <w:p w:rsidR="00411E7A" w:rsidRDefault="00E359A2">
      <w:pPr>
        <w:tabs>
          <w:tab w:val="left" w:pos="6663"/>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1.29</w:t>
      </w:r>
      <w:r>
        <w:rPr>
          <w:rFonts w:ascii="宋体" w:hAnsi="宋体" w:hint="eastAsia"/>
          <w:snapToGrid w:val="0"/>
          <w:kern w:val="0"/>
          <w:sz w:val="24"/>
        </w:rPr>
        <w:t>索赔：指在合同履行过程中，对于并非自己的过错，而是应由对方承担责任的情况造成的实际损失，向对方提出经济补偿和（或）工期顺延的要求。</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1.30</w:t>
      </w:r>
      <w:r>
        <w:rPr>
          <w:rFonts w:ascii="宋体" w:hAnsi="宋体" w:hint="eastAsia"/>
          <w:snapToGrid w:val="0"/>
          <w:kern w:val="0"/>
          <w:sz w:val="24"/>
        </w:rPr>
        <w:t>不可抗力：指不能预见</w:t>
      </w:r>
      <w:r>
        <w:rPr>
          <w:rFonts w:ascii="宋体" w:hAnsi="宋体" w:hint="eastAsia"/>
          <w:snapToGrid w:val="0"/>
          <w:kern w:val="0"/>
          <w:sz w:val="24"/>
        </w:rPr>
        <w:t>、不能避免并不能克服的客观情况。</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1.31</w:t>
      </w:r>
      <w:r>
        <w:rPr>
          <w:rFonts w:ascii="宋体" w:hAnsi="宋体" w:hint="eastAsia"/>
          <w:snapToGrid w:val="0"/>
          <w:kern w:val="0"/>
          <w:sz w:val="24"/>
        </w:rPr>
        <w:t>小时或天：本合同中规定按小时计算时间的，从事件有效开始时计算（不扣除休息时间）；规定按天计算时间的，开始当天不计入，从次日开始计算。时限的最后一天是休息日或者其它法定节假日的，以节假日次日为时限的最后一天，但竣工日期除外。时限的最后一天的截止时间为当日</w:t>
      </w:r>
      <w:r>
        <w:rPr>
          <w:rFonts w:ascii="宋体" w:hAnsi="宋体" w:hint="eastAsia"/>
          <w:snapToGrid w:val="0"/>
          <w:kern w:val="0"/>
          <w:sz w:val="24"/>
        </w:rPr>
        <w:t>24</w:t>
      </w:r>
      <w:r>
        <w:rPr>
          <w:rFonts w:ascii="宋体" w:hAnsi="宋体" w:hint="eastAsia"/>
          <w:snapToGrid w:val="0"/>
          <w:kern w:val="0"/>
          <w:sz w:val="24"/>
        </w:rPr>
        <w:t>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1.32</w:t>
      </w:r>
      <w:r>
        <w:rPr>
          <w:rFonts w:ascii="宋体" w:hAnsi="宋体" w:hint="eastAsia"/>
          <w:snapToGrid w:val="0"/>
          <w:kern w:val="0"/>
          <w:sz w:val="24"/>
        </w:rPr>
        <w:t>书面形式：指合同书、信件和数据电文（包括电报、电传、传真、电子数据交换和电子邮件）等可以有形地表现所载内容的形式。</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1.33</w:t>
      </w:r>
      <w:r>
        <w:rPr>
          <w:rFonts w:ascii="宋体" w:hAnsi="宋体" w:hint="eastAsia"/>
          <w:bCs/>
          <w:snapToGrid w:val="0"/>
          <w:kern w:val="0"/>
          <w:sz w:val="24"/>
        </w:rPr>
        <w:t>通知：指合同中所提及的各方之间传达意思表示的方式，包括但不限于申请、报告、同</w:t>
      </w:r>
      <w:r>
        <w:rPr>
          <w:rFonts w:ascii="宋体" w:hAnsi="宋体" w:hint="eastAsia"/>
          <w:bCs/>
          <w:snapToGrid w:val="0"/>
          <w:kern w:val="0"/>
          <w:sz w:val="24"/>
        </w:rPr>
        <w:t>意、答复、批准、指令、证书、决定等。除合同有特别约定外，只有采用书面形式的通知才有效。</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1.34</w:t>
      </w:r>
      <w:r>
        <w:rPr>
          <w:rFonts w:ascii="宋体" w:hAnsi="宋体" w:hint="eastAsia"/>
          <w:snapToGrid w:val="0"/>
          <w:kern w:val="0"/>
          <w:sz w:val="24"/>
        </w:rPr>
        <w:t>中国或国家：指中华人民共和国。</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1.35</w:t>
      </w:r>
      <w:r>
        <w:rPr>
          <w:rFonts w:ascii="宋体" w:hAnsi="宋体" w:hint="eastAsia"/>
          <w:bCs/>
          <w:snapToGrid w:val="0"/>
          <w:kern w:val="0"/>
          <w:sz w:val="24"/>
        </w:rPr>
        <w:t>国内：指中华人民共和国大陆境内。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1.36</w:t>
      </w:r>
      <w:r>
        <w:rPr>
          <w:rFonts w:ascii="宋体" w:hAnsi="宋体" w:hint="eastAsia"/>
          <w:snapToGrid w:val="0"/>
          <w:kern w:val="0"/>
          <w:sz w:val="24"/>
        </w:rPr>
        <w:t>单项工程：指具备独立施工条件并能形成独立使用功能的建筑物及构筑物。</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1.37</w:t>
      </w:r>
      <w:r>
        <w:rPr>
          <w:rFonts w:ascii="宋体" w:hAnsi="宋体" w:hint="eastAsia"/>
          <w:snapToGrid w:val="0"/>
          <w:kern w:val="0"/>
          <w:sz w:val="24"/>
        </w:rPr>
        <w:t>单位工程：指一个独立建筑物或构筑物中的每个专业工程，如：建筑工程、土建工程、安装工程等。</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1.38</w:t>
      </w:r>
      <w:r>
        <w:rPr>
          <w:rFonts w:ascii="宋体" w:hAnsi="宋体" w:hint="eastAsia"/>
          <w:snapToGrid w:val="0"/>
          <w:kern w:val="0"/>
          <w:sz w:val="24"/>
        </w:rPr>
        <w:t>缺陷责任期：是指乙方按照合同约定承担缺陷修复义务，且甲方预留质量保证金的期限。</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单位工程先于全部工程进行验收，经验收合格并交付使用的，该单位工程缺陷责任期自单位工程验收合格之日起算。</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1.39</w:t>
      </w:r>
      <w:r>
        <w:rPr>
          <w:rFonts w:ascii="宋体" w:hAnsi="宋体" w:hint="eastAsia"/>
          <w:snapToGrid w:val="0"/>
          <w:kern w:val="0"/>
          <w:sz w:val="24"/>
        </w:rPr>
        <w:t>质量保证金：是指甲方与乙方在本合同中约定，从应付的工程款中预留，用以保证乙方在缺陷责任期内对建设工程出现的缺陷进行维修的资金。</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1.40</w:t>
      </w:r>
      <w:r>
        <w:rPr>
          <w:rFonts w:ascii="宋体" w:hAnsi="宋体" w:hint="eastAsia"/>
          <w:snapToGrid w:val="0"/>
          <w:kern w:val="0"/>
          <w:sz w:val="24"/>
        </w:rPr>
        <w:t>工程保险：是指甲方与乙方在本合同中约定，由乙方购买的保险。保险期从办理保险之日起至工程竣工验收合格之日止。相关费含在合同价款中。</w:t>
      </w:r>
    </w:p>
    <w:p w:rsidR="00411E7A" w:rsidRDefault="00411E7A">
      <w:pPr>
        <w:adjustRightInd w:val="0"/>
        <w:snapToGrid w:val="0"/>
        <w:spacing w:line="360" w:lineRule="auto"/>
        <w:rPr>
          <w:rFonts w:ascii="宋体" w:hAnsi="宋体"/>
          <w:snapToGrid w:val="0"/>
          <w:kern w:val="0"/>
          <w:sz w:val="24"/>
        </w:rPr>
      </w:pPr>
    </w:p>
    <w:p w:rsidR="00411E7A" w:rsidRDefault="00E359A2">
      <w:pPr>
        <w:numPr>
          <w:ilvl w:val="0"/>
          <w:numId w:val="2"/>
        </w:numPr>
        <w:adjustRightInd w:val="0"/>
        <w:snapToGrid w:val="0"/>
        <w:spacing w:line="360" w:lineRule="auto"/>
        <w:outlineLvl w:val="2"/>
        <w:rPr>
          <w:rFonts w:ascii="宋体" w:hAnsi="宋体"/>
          <w:b/>
          <w:snapToGrid w:val="0"/>
          <w:kern w:val="0"/>
          <w:sz w:val="24"/>
        </w:rPr>
      </w:pPr>
      <w:bookmarkStart w:id="26" w:name="_Toc37236322"/>
      <w:bookmarkStart w:id="27" w:name="_Toc502215475"/>
      <w:bookmarkStart w:id="28" w:name="_Toc504465878"/>
      <w:r>
        <w:rPr>
          <w:rFonts w:ascii="宋体" w:hAnsi="宋体" w:hint="eastAsia"/>
          <w:b/>
          <w:snapToGrid w:val="0"/>
          <w:kern w:val="0"/>
          <w:sz w:val="24"/>
        </w:rPr>
        <w:t>合同文件及解释顺序</w:t>
      </w:r>
      <w:bookmarkEnd w:id="26"/>
      <w:bookmarkEnd w:id="27"/>
      <w:bookmarkEnd w:id="28"/>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合同文件应能相互解释，互为说明。组成本合同的文件及优先解释顺序按合同协议书第</w:t>
      </w:r>
      <w:r>
        <w:rPr>
          <w:rFonts w:ascii="宋体" w:hAnsi="宋体"/>
          <w:snapToGrid w:val="0"/>
          <w:kern w:val="0"/>
          <w:sz w:val="24"/>
        </w:rPr>
        <w:t>7</w:t>
      </w:r>
      <w:r>
        <w:rPr>
          <w:rFonts w:ascii="宋体" w:hAnsi="宋体"/>
          <w:snapToGrid w:val="0"/>
          <w:kern w:val="0"/>
          <w:sz w:val="24"/>
        </w:rPr>
        <w:t>条的</w:t>
      </w:r>
      <w:r>
        <w:rPr>
          <w:rFonts w:ascii="宋体" w:hAnsi="宋体" w:hint="eastAsia"/>
          <w:snapToGrid w:val="0"/>
          <w:kern w:val="0"/>
          <w:sz w:val="24"/>
        </w:rPr>
        <w:t>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合同履行中，甲方、乙方有关工程的洽商、变更等书面协议或文件视为本合同的组成部分。</w:t>
      </w:r>
    </w:p>
    <w:p w:rsidR="00411E7A" w:rsidRDefault="00411E7A">
      <w:pPr>
        <w:adjustRightInd w:val="0"/>
        <w:snapToGrid w:val="0"/>
        <w:spacing w:line="360" w:lineRule="auto"/>
        <w:rPr>
          <w:rFonts w:ascii="宋体" w:hAnsi="宋体"/>
          <w:b/>
          <w:snapToGrid w:val="0"/>
          <w:kern w:val="0"/>
          <w:sz w:val="24"/>
        </w:rPr>
      </w:pPr>
    </w:p>
    <w:p w:rsidR="00411E7A" w:rsidRDefault="00E359A2">
      <w:pPr>
        <w:numPr>
          <w:ilvl w:val="0"/>
          <w:numId w:val="2"/>
        </w:numPr>
        <w:adjustRightInd w:val="0"/>
        <w:snapToGrid w:val="0"/>
        <w:spacing w:line="360" w:lineRule="auto"/>
        <w:outlineLvl w:val="2"/>
        <w:rPr>
          <w:rFonts w:ascii="宋体" w:hAnsi="宋体"/>
          <w:b/>
          <w:snapToGrid w:val="0"/>
          <w:kern w:val="0"/>
          <w:sz w:val="24"/>
        </w:rPr>
      </w:pPr>
      <w:bookmarkStart w:id="29" w:name="_Toc37236323"/>
      <w:bookmarkStart w:id="30" w:name="_Toc504465879"/>
      <w:bookmarkStart w:id="31" w:name="_Toc502215476"/>
      <w:r>
        <w:rPr>
          <w:rFonts w:ascii="宋体" w:hAnsi="宋体" w:hint="eastAsia"/>
          <w:b/>
          <w:snapToGrid w:val="0"/>
          <w:kern w:val="0"/>
          <w:sz w:val="24"/>
        </w:rPr>
        <w:lastRenderedPageBreak/>
        <w:t>语言文字和适用法律、标准及规范</w:t>
      </w:r>
      <w:bookmarkEnd w:id="29"/>
      <w:bookmarkEnd w:id="30"/>
      <w:bookmarkEnd w:id="31"/>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w:t>
      </w:r>
      <w:r>
        <w:rPr>
          <w:rFonts w:ascii="宋体" w:hAnsi="宋体" w:hint="eastAsia"/>
          <w:snapToGrid w:val="0"/>
          <w:kern w:val="0"/>
          <w:sz w:val="24"/>
        </w:rPr>
        <w:t>语言文字</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本合同文件使用汉语语言文字书写、解释和说明。</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3.2</w:t>
      </w:r>
      <w:r>
        <w:rPr>
          <w:rFonts w:ascii="宋体" w:hAnsi="宋体" w:hint="eastAsia"/>
          <w:snapToGrid w:val="0"/>
          <w:kern w:val="0"/>
          <w:sz w:val="24"/>
        </w:rPr>
        <w:t>适用法律和法规</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适用于本合同的法律法规是中华人民共和国法律、法规，合同约定的部门规章及工程所在地的地方法规。</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需要明示的法律、行政法规为：《中华人民共和国合同法》、《中华人民共和国建筑法》、</w:t>
      </w:r>
      <w:r>
        <w:rPr>
          <w:rFonts w:ascii="宋体" w:hAnsi="宋体" w:hint="eastAsia"/>
          <w:snapToGrid w:val="0"/>
          <w:kern w:val="0"/>
          <w:sz w:val="24"/>
        </w:rPr>
        <w:t>《中华人民共和国招标投标法》、《中华人民共和国城乡规划法》、《建设工程勘察设计管理条例》、</w:t>
      </w:r>
      <w:r>
        <w:rPr>
          <w:rFonts w:ascii="宋体" w:hAnsi="宋体" w:hint="eastAsia"/>
          <w:bCs/>
          <w:snapToGrid w:val="0"/>
          <w:kern w:val="0"/>
          <w:sz w:val="24"/>
        </w:rPr>
        <w:t>《建设工程质量管理条例》、《建设工程安全管理条例</w:t>
      </w:r>
      <w:r>
        <w:rPr>
          <w:rFonts w:ascii="宋体" w:hAnsi="宋体" w:hint="eastAsia"/>
          <w:bCs/>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w:t>
      </w:r>
      <w:r>
        <w:rPr>
          <w:rFonts w:ascii="宋体" w:hAnsi="宋体" w:hint="eastAsia"/>
          <w:snapToGrid w:val="0"/>
          <w:kern w:val="0"/>
          <w:sz w:val="24"/>
        </w:rPr>
        <w:t>适用标准、规范</w:t>
      </w:r>
    </w:p>
    <w:p w:rsidR="00411E7A" w:rsidRDefault="00E359A2">
      <w:pPr>
        <w:spacing w:line="360" w:lineRule="auto"/>
        <w:ind w:firstLineChars="200" w:firstLine="480"/>
        <w:rPr>
          <w:rFonts w:ascii="Cambria" w:hAnsi="Cambria"/>
          <w:sz w:val="24"/>
        </w:rPr>
      </w:pPr>
      <w:r>
        <w:rPr>
          <w:rFonts w:ascii="宋体" w:hAnsi="宋体" w:hint="eastAsia"/>
          <w:bCs/>
          <w:snapToGrid w:val="0"/>
          <w:kern w:val="0"/>
          <w:sz w:val="24"/>
        </w:rPr>
        <w:t>适用标准、规范的名称：国家及广东省、广州市现行有效的有关建设项目管理、设计、施工及验收规范和验收标准，以及甲方根据本工程具体情况聘请专家委员会依照国家有关标准制订的施工技术规定及验收办法。合同履行过程中，</w:t>
      </w:r>
      <w:r>
        <w:rPr>
          <w:rFonts w:ascii="Cambria" w:hAnsi="宋体"/>
          <w:sz w:val="24"/>
        </w:rPr>
        <w:t>如有关</w:t>
      </w:r>
      <w:r>
        <w:rPr>
          <w:rFonts w:ascii="Cambria" w:hAnsi="宋体" w:hint="eastAsia"/>
          <w:sz w:val="24"/>
        </w:rPr>
        <w:t>设计、</w:t>
      </w:r>
      <w:r>
        <w:rPr>
          <w:rFonts w:ascii="Cambria" w:hAnsi="宋体"/>
          <w:sz w:val="24"/>
        </w:rPr>
        <w:t>施工、验收的标准和规范改变引起的费用增加，按设计变更或新增设计计算。</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国内没有相应标准、规范的，由甲方向乙方提出施工技术要求，乙方按约定的时间和要求提出施工工艺经甲方认可后执行。甲方要求使用国外标准、规范的，应负责提供中文译本。</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本条所发生的购买、翻译标准、规范或制定施工工艺的费用，由乙方承担。</w:t>
      </w:r>
    </w:p>
    <w:p w:rsidR="00411E7A" w:rsidRDefault="00411E7A">
      <w:pPr>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32" w:name="_Toc504465880"/>
      <w:bookmarkStart w:id="33" w:name="_Toc37236324"/>
      <w:bookmarkStart w:id="34" w:name="_Toc502215477"/>
      <w:r>
        <w:rPr>
          <w:rFonts w:ascii="宋体" w:hAnsi="宋体" w:hint="eastAsia"/>
          <w:b/>
          <w:snapToGrid w:val="0"/>
          <w:kern w:val="0"/>
          <w:sz w:val="24"/>
        </w:rPr>
        <w:t>4</w:t>
      </w:r>
      <w:r>
        <w:rPr>
          <w:rFonts w:ascii="宋体" w:hAnsi="宋体" w:hint="eastAsia"/>
          <w:b/>
          <w:snapToGrid w:val="0"/>
          <w:kern w:val="0"/>
          <w:sz w:val="24"/>
        </w:rPr>
        <w:t>、设计成果文件</w:t>
      </w:r>
      <w:bookmarkEnd w:id="32"/>
      <w:bookmarkEnd w:id="33"/>
      <w:bookmarkEnd w:id="34"/>
    </w:p>
    <w:p w:rsidR="00411E7A" w:rsidRDefault="00E359A2">
      <w:pPr>
        <w:adjustRightInd w:val="0"/>
        <w:snapToGrid w:val="0"/>
        <w:spacing w:line="360" w:lineRule="auto"/>
        <w:ind w:firstLineChars="196" w:firstLine="470"/>
        <w:rPr>
          <w:rFonts w:ascii="宋体" w:hAnsi="宋体"/>
          <w:bCs/>
          <w:dstrike/>
          <w:snapToGrid w:val="0"/>
          <w:kern w:val="0"/>
          <w:sz w:val="24"/>
        </w:rPr>
      </w:pPr>
      <w:r>
        <w:rPr>
          <w:rFonts w:ascii="宋体" w:hAnsi="宋体" w:hint="eastAsia"/>
          <w:snapToGrid w:val="0"/>
          <w:kern w:val="0"/>
          <w:sz w:val="24"/>
        </w:rPr>
        <w:t>4.1</w:t>
      </w:r>
      <w:r>
        <w:rPr>
          <w:rFonts w:ascii="宋体" w:hAnsi="宋体" w:hint="eastAsia"/>
          <w:snapToGrid w:val="0"/>
          <w:kern w:val="0"/>
          <w:sz w:val="24"/>
        </w:rPr>
        <w:t>本合同约定由乙方负责设计的成果文件，其设计成果文件须按约定提交给甲方；乙方需将经审查合格后的设计成果文件报甲方备案。</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4.2</w:t>
      </w:r>
      <w:r>
        <w:rPr>
          <w:rFonts w:ascii="宋体" w:hAnsi="宋体" w:hint="eastAsia"/>
          <w:bCs/>
          <w:snapToGrid w:val="0"/>
          <w:kern w:val="0"/>
          <w:sz w:val="24"/>
        </w:rPr>
        <w:t>对设计成果文件的保密要求：由</w:t>
      </w:r>
      <w:r>
        <w:rPr>
          <w:rFonts w:ascii="宋体" w:hAnsi="宋体" w:hint="eastAsia"/>
          <w:snapToGrid w:val="0"/>
          <w:kern w:val="0"/>
          <w:sz w:val="24"/>
        </w:rPr>
        <w:t>甲方</w:t>
      </w:r>
      <w:r>
        <w:rPr>
          <w:rFonts w:ascii="宋体" w:hAnsi="宋体" w:hint="eastAsia"/>
          <w:bCs/>
          <w:snapToGrid w:val="0"/>
          <w:kern w:val="0"/>
          <w:sz w:val="24"/>
        </w:rPr>
        <w:t>提供的设计成果或其他与项目相关的文件等，未经</w:t>
      </w:r>
      <w:r>
        <w:rPr>
          <w:rFonts w:ascii="宋体" w:hAnsi="宋体" w:hint="eastAsia"/>
          <w:snapToGrid w:val="0"/>
          <w:kern w:val="0"/>
          <w:sz w:val="24"/>
        </w:rPr>
        <w:t>甲方</w:t>
      </w:r>
      <w:r>
        <w:rPr>
          <w:rFonts w:ascii="宋体" w:hAnsi="宋体" w:hint="eastAsia"/>
          <w:bCs/>
          <w:snapToGrid w:val="0"/>
          <w:kern w:val="0"/>
          <w:sz w:val="24"/>
        </w:rPr>
        <w:t>许可，乙方不得用于本工程以外的项目或者转借、出让、泄露给第三方。保密措施费用由乙方自行承担。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w:t>
      </w:r>
      <w:r>
        <w:rPr>
          <w:rFonts w:ascii="宋体" w:hAnsi="宋体" w:hint="eastAsia"/>
          <w:snapToGrid w:val="0"/>
          <w:kern w:val="0"/>
          <w:sz w:val="24"/>
        </w:rPr>
        <w:t>乙方应在施工现场保留三套完整施工图纸，供总监理工程师及有关人员进行工程检查时使用。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w:t>
      </w:r>
      <w:r>
        <w:rPr>
          <w:rFonts w:ascii="宋体" w:hAnsi="宋体" w:hint="eastAsia"/>
          <w:snapToGrid w:val="0"/>
          <w:kern w:val="0"/>
          <w:sz w:val="24"/>
        </w:rPr>
        <w:t>乙方负责的专业工程设计要求：</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u w:val="single"/>
        </w:rPr>
      </w:pPr>
      <w:r>
        <w:rPr>
          <w:rFonts w:ascii="宋体" w:hAnsi="宋体" w:hint="eastAsia"/>
          <w:snapToGrid w:val="0"/>
          <w:kern w:val="0"/>
          <w:sz w:val="24"/>
        </w:rPr>
        <w:lastRenderedPageBreak/>
        <w:t>4.5</w:t>
      </w:r>
      <w:r>
        <w:rPr>
          <w:rFonts w:ascii="宋体" w:hAnsi="宋体" w:hint="eastAsia"/>
          <w:snapToGrid w:val="0"/>
          <w:kern w:val="0"/>
          <w:sz w:val="24"/>
        </w:rPr>
        <w:t>乙方提供设计成果文件时间及份数要求：</w:t>
      </w:r>
      <w:r>
        <w:rPr>
          <w:rFonts w:ascii="宋体" w:hAnsi="宋体" w:hint="eastAsia"/>
          <w:snapToGrid w:val="0"/>
          <w:kern w:val="0"/>
          <w:sz w:val="24"/>
          <w:u w:val="single"/>
        </w:rPr>
        <w:t xml:space="preserve"> </w:t>
      </w:r>
      <w:r>
        <w:rPr>
          <w:rFonts w:ascii="宋体" w:hAnsi="宋体" w:hint="eastAsia"/>
          <w:snapToGrid w:val="0"/>
          <w:kern w:val="0"/>
          <w:sz w:val="24"/>
          <w:u w:val="single"/>
        </w:rPr>
        <w:t>详见合同条款第</w:t>
      </w:r>
      <w:r>
        <w:rPr>
          <w:rFonts w:ascii="宋体" w:hAnsi="宋体"/>
          <w:snapToGrid w:val="0"/>
          <w:kern w:val="0"/>
          <w:sz w:val="24"/>
          <w:u w:val="single"/>
        </w:rPr>
        <w:t>10.4</w:t>
      </w:r>
      <w:r>
        <w:rPr>
          <w:rFonts w:ascii="宋体" w:hAnsi="宋体"/>
          <w:snapToGrid w:val="0"/>
          <w:kern w:val="0"/>
          <w:sz w:val="24"/>
          <w:u w:val="single"/>
        </w:rPr>
        <w:t>条</w:t>
      </w:r>
      <w:r>
        <w:rPr>
          <w:rFonts w:ascii="宋体" w:hAnsi="宋体" w:hint="eastAsia"/>
          <w:snapToGrid w:val="0"/>
          <w:kern w:val="0"/>
          <w:sz w:val="24"/>
          <w:u w:val="single"/>
        </w:rPr>
        <w:t>约定。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4.6</w:t>
      </w:r>
      <w:r>
        <w:rPr>
          <w:rFonts w:ascii="宋体" w:hAnsi="宋体"/>
          <w:snapToGrid w:val="0"/>
          <w:kern w:val="0"/>
          <w:sz w:val="24"/>
        </w:rPr>
        <w:t>图纸及设计变更通知须经甲方盖章确认方为有效。</w:t>
      </w:r>
    </w:p>
    <w:p w:rsidR="00411E7A" w:rsidRDefault="00411E7A">
      <w:pPr>
        <w:pStyle w:val="ab"/>
        <w:adjustRightInd w:val="0"/>
        <w:snapToGrid w:val="0"/>
        <w:spacing w:line="360" w:lineRule="auto"/>
        <w:rPr>
          <w:rFonts w:ascii="宋体" w:hAnsi="宋体"/>
          <w:snapToGrid w:val="0"/>
        </w:rPr>
      </w:pPr>
    </w:p>
    <w:p w:rsidR="00411E7A" w:rsidRDefault="00E359A2">
      <w:pPr>
        <w:pStyle w:val="ab"/>
        <w:adjustRightInd w:val="0"/>
        <w:snapToGrid w:val="0"/>
        <w:spacing w:line="360" w:lineRule="auto"/>
        <w:outlineLvl w:val="1"/>
        <w:rPr>
          <w:rFonts w:ascii="宋体" w:hAnsi="宋体"/>
          <w:b/>
          <w:snapToGrid w:val="0"/>
          <w:sz w:val="28"/>
          <w:szCs w:val="28"/>
        </w:rPr>
      </w:pPr>
      <w:bookmarkStart w:id="35" w:name="_Toc502215478"/>
      <w:bookmarkStart w:id="36" w:name="_Toc37236325"/>
      <w:bookmarkStart w:id="37" w:name="_Toc504465881"/>
      <w:r>
        <w:rPr>
          <w:rFonts w:ascii="宋体" w:hAnsi="宋体" w:hint="eastAsia"/>
          <w:b/>
          <w:snapToGrid w:val="0"/>
          <w:sz w:val="28"/>
          <w:szCs w:val="28"/>
        </w:rPr>
        <w:t>二、一般权利和义务</w:t>
      </w:r>
      <w:bookmarkEnd w:id="35"/>
      <w:bookmarkEnd w:id="36"/>
      <w:bookmarkEnd w:id="37"/>
    </w:p>
    <w:p w:rsidR="00411E7A" w:rsidRDefault="00E359A2">
      <w:pPr>
        <w:adjustRightInd w:val="0"/>
        <w:snapToGrid w:val="0"/>
        <w:spacing w:line="360" w:lineRule="auto"/>
        <w:outlineLvl w:val="2"/>
        <w:rPr>
          <w:rFonts w:ascii="宋体" w:hAnsi="宋体"/>
          <w:b/>
          <w:snapToGrid w:val="0"/>
          <w:kern w:val="0"/>
          <w:sz w:val="24"/>
        </w:rPr>
      </w:pPr>
      <w:bookmarkStart w:id="38" w:name="_Toc504465882"/>
      <w:bookmarkStart w:id="39" w:name="_Toc37236326"/>
      <w:bookmarkStart w:id="40" w:name="_Toc502215479"/>
      <w:r>
        <w:rPr>
          <w:rFonts w:ascii="宋体" w:hAnsi="宋体" w:hint="eastAsia"/>
          <w:b/>
          <w:snapToGrid w:val="0"/>
          <w:kern w:val="0"/>
          <w:sz w:val="24"/>
        </w:rPr>
        <w:t>5</w:t>
      </w:r>
      <w:r>
        <w:rPr>
          <w:rFonts w:ascii="宋体" w:hAnsi="宋体" w:hint="eastAsia"/>
          <w:b/>
          <w:snapToGrid w:val="0"/>
          <w:kern w:val="0"/>
          <w:sz w:val="24"/>
        </w:rPr>
        <w:t>、总监理工程师</w:t>
      </w:r>
      <w:bookmarkEnd w:id="38"/>
      <w:bookmarkEnd w:id="39"/>
      <w:bookmarkEnd w:id="40"/>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5.1</w:t>
      </w:r>
      <w:r>
        <w:rPr>
          <w:rFonts w:ascii="宋体" w:hAnsi="宋体" w:hint="eastAsia"/>
          <w:snapToGrid w:val="0"/>
          <w:kern w:val="0"/>
          <w:sz w:val="24"/>
        </w:rPr>
        <w:t>本项目实行工程监理。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5.2</w:t>
      </w:r>
      <w:r>
        <w:rPr>
          <w:rFonts w:ascii="宋体" w:hAnsi="宋体" w:hint="eastAsia"/>
          <w:bCs/>
          <w:snapToGrid w:val="0"/>
          <w:kern w:val="0"/>
          <w:sz w:val="24"/>
        </w:rPr>
        <w:t>甲方委托</w:t>
      </w:r>
      <w:r>
        <w:rPr>
          <w:rFonts w:ascii="宋体" w:hAnsi="宋体" w:hint="eastAsia"/>
          <w:snapToGrid w:val="0"/>
          <w:kern w:val="0"/>
          <w:sz w:val="24"/>
        </w:rPr>
        <w:t>为</w:t>
      </w:r>
      <w:r>
        <w:rPr>
          <w:rFonts w:ascii="宋体" w:hAnsi="宋体" w:hint="eastAsia"/>
          <w:bCs/>
          <w:snapToGrid w:val="0"/>
          <w:kern w:val="0"/>
          <w:sz w:val="24"/>
        </w:rPr>
        <w:t>本工程的监理单位，总监理工程师为。监理单位的职责以甲方与监理单位签订的委托监理合同为准。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总监理工程师按合同约定行使职权，如涉及工程变更、工期调整、合同价款调整等事项，总监理工程师应征得甲方批准。</w:t>
      </w:r>
    </w:p>
    <w:p w:rsidR="00411E7A" w:rsidRDefault="00E359A2">
      <w:pPr>
        <w:adjustRightInd w:val="0"/>
        <w:snapToGrid w:val="0"/>
        <w:spacing w:line="360" w:lineRule="auto"/>
        <w:ind w:firstLineChars="200" w:firstLine="480"/>
        <w:rPr>
          <w:rFonts w:ascii="Cambria" w:hAnsi="Cambria"/>
          <w:sz w:val="24"/>
        </w:rPr>
      </w:pPr>
      <w:r>
        <w:rPr>
          <w:rFonts w:ascii="Cambria" w:hAnsi="宋体" w:hint="eastAsia"/>
          <w:sz w:val="24"/>
        </w:rPr>
        <w:t>监理单位</w:t>
      </w:r>
      <w:r>
        <w:rPr>
          <w:rFonts w:ascii="Cambria" w:hAnsi="宋体"/>
          <w:sz w:val="24"/>
        </w:rPr>
        <w:t>通讯地址和收件人：</w:t>
      </w:r>
    </w:p>
    <w:p w:rsidR="00411E7A" w:rsidRDefault="00E359A2">
      <w:pPr>
        <w:adjustRightInd w:val="0"/>
        <w:snapToGrid w:val="0"/>
        <w:spacing w:line="360" w:lineRule="auto"/>
        <w:ind w:firstLineChars="200" w:firstLine="480"/>
        <w:rPr>
          <w:rFonts w:ascii="宋体" w:hAnsi="宋体"/>
          <w:snapToGrid w:val="0"/>
          <w:kern w:val="0"/>
          <w:sz w:val="24"/>
        </w:rPr>
      </w:pPr>
      <w:r>
        <w:rPr>
          <w:rFonts w:ascii="Cambria" w:hAnsi="宋体"/>
          <w:sz w:val="24"/>
        </w:rPr>
        <w:t>通讯地址：收件人：邮政编码：</w:t>
      </w:r>
    </w:p>
    <w:p w:rsidR="00411E7A" w:rsidRDefault="00E359A2">
      <w:pPr>
        <w:spacing w:line="360" w:lineRule="auto"/>
        <w:ind w:firstLineChars="210" w:firstLine="504"/>
        <w:rPr>
          <w:rFonts w:ascii="Cambria" w:hAnsi="Cambria"/>
          <w:kern w:val="0"/>
          <w:sz w:val="24"/>
        </w:rPr>
      </w:pPr>
      <w:r>
        <w:rPr>
          <w:rFonts w:ascii="宋体" w:hAnsi="宋体" w:hint="eastAsia"/>
          <w:snapToGrid w:val="0"/>
          <w:kern w:val="0"/>
          <w:sz w:val="24"/>
        </w:rPr>
        <w:t>5.3</w:t>
      </w:r>
      <w:r>
        <w:rPr>
          <w:rFonts w:ascii="Cambria" w:hAnsi="宋体"/>
          <w:kern w:val="0"/>
          <w:sz w:val="24"/>
        </w:rPr>
        <w:t>甲方代表及其权力的限制</w:t>
      </w:r>
    </w:p>
    <w:p w:rsidR="00411E7A" w:rsidRDefault="00E359A2" w:rsidP="00714D89">
      <w:pPr>
        <w:spacing w:line="360" w:lineRule="auto"/>
        <w:ind w:leftChars="-1" w:left="-2" w:firstLineChars="152" w:firstLine="365"/>
        <w:rPr>
          <w:rFonts w:ascii="Cambria" w:hAnsi="Cambria"/>
          <w:kern w:val="0"/>
          <w:sz w:val="24"/>
        </w:rPr>
      </w:pPr>
      <w:r>
        <w:rPr>
          <w:rFonts w:ascii="Cambria" w:hAnsi="宋体"/>
          <w:kern w:val="0"/>
          <w:sz w:val="24"/>
        </w:rPr>
        <w:t>（</w:t>
      </w:r>
      <w:r>
        <w:rPr>
          <w:rFonts w:ascii="Cambria" w:hAnsi="Cambria"/>
          <w:kern w:val="0"/>
          <w:sz w:val="24"/>
        </w:rPr>
        <w:t>1</w:t>
      </w:r>
      <w:r>
        <w:rPr>
          <w:rFonts w:ascii="Cambria" w:hAnsi="宋体"/>
          <w:kern w:val="0"/>
          <w:sz w:val="24"/>
        </w:rPr>
        <w:t>）甲方任命（）为甲方代表，其通讯方式为：</w:t>
      </w:r>
    </w:p>
    <w:p w:rsidR="00411E7A" w:rsidRDefault="00E359A2">
      <w:pPr>
        <w:spacing w:line="360" w:lineRule="auto"/>
        <w:ind w:leftChars="57" w:left="120" w:firstLineChars="150" w:firstLine="360"/>
        <w:rPr>
          <w:rFonts w:ascii="Cambria" w:hAnsi="Cambria"/>
          <w:sz w:val="24"/>
        </w:rPr>
      </w:pPr>
      <w:r>
        <w:rPr>
          <w:rFonts w:ascii="Cambria" w:hAnsi="宋体"/>
          <w:kern w:val="0"/>
          <w:sz w:val="24"/>
        </w:rPr>
        <w:t>通讯地址：</w:t>
      </w:r>
      <w:r>
        <w:rPr>
          <w:rFonts w:ascii="Cambria" w:hAnsi="宋体" w:hint="eastAsia"/>
          <w:kern w:val="0"/>
          <w:sz w:val="24"/>
        </w:rPr>
        <w:t xml:space="preserve">                  </w:t>
      </w:r>
      <w:r>
        <w:rPr>
          <w:rFonts w:ascii="Cambria" w:hAnsi="宋体"/>
          <w:kern w:val="0"/>
          <w:sz w:val="24"/>
        </w:rPr>
        <w:t>邮政编码：</w:t>
      </w:r>
      <w:r>
        <w:rPr>
          <w:rFonts w:ascii="Cambria" w:hAnsi="Cambria"/>
          <w:kern w:val="0"/>
          <w:sz w:val="24"/>
          <w:u w:val="single"/>
        </w:rPr>
        <w:t xml:space="preserve"> </w:t>
      </w:r>
      <w:r>
        <w:rPr>
          <w:rFonts w:ascii="Cambria" w:hAnsi="Cambria" w:hint="eastAsia"/>
          <w:kern w:val="0"/>
          <w:sz w:val="24"/>
          <w:u w:val="single"/>
        </w:rPr>
        <w:t xml:space="preserve"> </w:t>
      </w:r>
      <w:r>
        <w:rPr>
          <w:rFonts w:ascii="Cambria" w:hAnsi="Cambria"/>
          <w:kern w:val="0"/>
          <w:sz w:val="24"/>
          <w:u w:val="single"/>
        </w:rPr>
        <w:t xml:space="preserve"> </w:t>
      </w:r>
    </w:p>
    <w:p w:rsidR="00411E7A" w:rsidRDefault="00E359A2">
      <w:pPr>
        <w:spacing w:line="360" w:lineRule="auto"/>
        <w:ind w:firstLineChars="200" w:firstLine="480"/>
        <w:rPr>
          <w:rFonts w:ascii="Cambria" w:hAnsi="Cambria"/>
          <w:sz w:val="24"/>
        </w:rPr>
      </w:pPr>
      <w:r>
        <w:rPr>
          <w:rFonts w:ascii="Cambria" w:hAnsi="宋体"/>
          <w:sz w:val="24"/>
        </w:rPr>
        <w:t>联系电话：传真号码：</w:t>
      </w:r>
    </w:p>
    <w:p w:rsidR="00411E7A" w:rsidRDefault="00E359A2" w:rsidP="00714D89">
      <w:pPr>
        <w:spacing w:line="360" w:lineRule="auto"/>
        <w:ind w:leftChars="-1" w:left="-2" w:firstLineChars="152" w:firstLine="365"/>
        <w:rPr>
          <w:rFonts w:ascii="Cambria" w:hAnsi="宋体"/>
          <w:sz w:val="24"/>
          <w:u w:val="single"/>
        </w:rPr>
      </w:pPr>
      <w:r>
        <w:rPr>
          <w:rFonts w:ascii="Cambria" w:hAnsi="宋体"/>
          <w:sz w:val="24"/>
        </w:rPr>
        <w:t>（</w:t>
      </w:r>
      <w:r>
        <w:rPr>
          <w:rFonts w:ascii="Cambria" w:hAnsi="Cambria"/>
          <w:sz w:val="24"/>
        </w:rPr>
        <w:t>2</w:t>
      </w:r>
      <w:r>
        <w:rPr>
          <w:rFonts w:ascii="Cambria" w:hAnsi="宋体"/>
          <w:sz w:val="24"/>
        </w:rPr>
        <w:t>）</w:t>
      </w:r>
      <w:r>
        <w:rPr>
          <w:rFonts w:ascii="Cambria" w:hAnsi="宋体"/>
          <w:kern w:val="0"/>
          <w:sz w:val="24"/>
        </w:rPr>
        <w:t>甲方对甲方代表权力做如下限制</w:t>
      </w:r>
      <w:r>
        <w:rPr>
          <w:rFonts w:ascii="Cambria" w:hAnsi="宋体"/>
          <w:sz w:val="24"/>
        </w:rPr>
        <w:t>：</w:t>
      </w:r>
      <w:r>
        <w:rPr>
          <w:rFonts w:ascii="Cambria" w:hAnsi="宋体"/>
          <w:sz w:val="24"/>
          <w:u w:val="single"/>
        </w:rPr>
        <w:t>甲方代表仅在甲方授权范围内行使甲方的权力，按照甲方的规章制度履行相应职责，监督检查工程施工进度、质量及安全，对设计变更的确认以及与本工程相关的所有文件、资料须由甲方盖章确认后方可生效。乙方已完全清楚了解甲方规章制度中对甲方代表的责任要求和授权限制，甲方代表超出授权范围的行为对</w:t>
      </w:r>
      <w:r>
        <w:rPr>
          <w:rFonts w:ascii="Cambria" w:hAnsi="宋体" w:hint="eastAsia"/>
          <w:sz w:val="24"/>
          <w:u w:val="single"/>
        </w:rPr>
        <w:t>双</w:t>
      </w:r>
      <w:r>
        <w:rPr>
          <w:rFonts w:ascii="Cambria" w:hAnsi="宋体"/>
          <w:sz w:val="24"/>
          <w:u w:val="single"/>
        </w:rPr>
        <w:t>方均不具约束力。</w:t>
      </w:r>
    </w:p>
    <w:p w:rsidR="00411E7A" w:rsidRDefault="00E359A2" w:rsidP="00714D89">
      <w:pPr>
        <w:spacing w:line="360" w:lineRule="auto"/>
        <w:ind w:leftChars="-1" w:left="-2" w:firstLineChars="152" w:firstLine="365"/>
        <w:rPr>
          <w:rFonts w:ascii="Cambria" w:hAnsi="Cambria"/>
          <w:sz w:val="24"/>
        </w:rPr>
      </w:pPr>
      <w:r>
        <w:rPr>
          <w:rFonts w:ascii="宋体" w:hAnsi="宋体" w:hint="eastAsia"/>
          <w:snapToGrid w:val="0"/>
          <w:kern w:val="0"/>
          <w:sz w:val="24"/>
        </w:rPr>
        <w:t>5.4</w:t>
      </w:r>
      <w:r>
        <w:rPr>
          <w:rFonts w:ascii="宋体" w:hAnsi="宋体"/>
          <w:snapToGrid w:val="0"/>
          <w:kern w:val="0"/>
          <w:sz w:val="24"/>
        </w:rPr>
        <w:t>视为送达</w:t>
      </w:r>
      <w:r>
        <w:rPr>
          <w:rFonts w:ascii="Cambria" w:hAnsi="宋体"/>
          <w:kern w:val="0"/>
          <w:sz w:val="24"/>
        </w:rPr>
        <w:t>的其他方式</w:t>
      </w:r>
      <w:r>
        <w:rPr>
          <w:rFonts w:ascii="Cambria" w:hAnsi="宋体"/>
          <w:sz w:val="24"/>
        </w:rPr>
        <w:t>：</w:t>
      </w:r>
      <w:r>
        <w:rPr>
          <w:rFonts w:ascii="Cambria" w:hAnsi="宋体"/>
          <w:sz w:val="24"/>
          <w:u w:val="single"/>
        </w:rPr>
        <w:t>甲方与乙方的文件通过监理单位传递，但须发文方代表或授权人签字并加盖有效印章才生效。一方不得以任何理由拒绝签收另一方的文件。甲方认为必要的情况下，可以直接向乙方发出指令，乙方代表或指定收件人必须签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5.5</w:t>
      </w:r>
      <w:r>
        <w:rPr>
          <w:rFonts w:ascii="宋体" w:hAnsi="宋体" w:hint="eastAsia"/>
          <w:snapToGrid w:val="0"/>
          <w:kern w:val="0"/>
          <w:sz w:val="24"/>
        </w:rPr>
        <w:t>合同履行中，发生影响甲方、乙方权利或义务的事件时，总监理工程师应依据合同在其职权范围内客观公正地进行处理。一方对总监理工程师的处理有异议时，按合同条款第</w:t>
      </w:r>
      <w:r>
        <w:rPr>
          <w:rFonts w:ascii="宋体" w:hAnsi="宋体"/>
          <w:snapToGrid w:val="0"/>
          <w:kern w:val="0"/>
          <w:sz w:val="24"/>
        </w:rPr>
        <w:t>43</w:t>
      </w:r>
      <w:r>
        <w:rPr>
          <w:rFonts w:ascii="宋体" w:hAnsi="宋体" w:hint="eastAsia"/>
          <w:snapToGrid w:val="0"/>
          <w:kern w:val="0"/>
          <w:sz w:val="24"/>
        </w:rPr>
        <w:t>条关于争议的约定处理。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5.6</w:t>
      </w:r>
      <w:r>
        <w:rPr>
          <w:rFonts w:ascii="宋体" w:hAnsi="宋体" w:hint="eastAsia"/>
          <w:snapToGrid w:val="0"/>
          <w:kern w:val="0"/>
          <w:sz w:val="24"/>
        </w:rPr>
        <w:t>除合同内有明确约定或经甲方同意外，总监理工程师无权解释本合同约定的乙方任何权利与义务。</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41" w:name="_Toc504465883"/>
      <w:bookmarkStart w:id="42" w:name="_Toc37236327"/>
      <w:bookmarkStart w:id="43" w:name="_Toc502215480"/>
      <w:r>
        <w:rPr>
          <w:rFonts w:ascii="宋体" w:hAnsi="宋体" w:hint="eastAsia"/>
          <w:b/>
          <w:snapToGrid w:val="0"/>
          <w:kern w:val="0"/>
          <w:sz w:val="24"/>
        </w:rPr>
        <w:t>6</w:t>
      </w:r>
      <w:r>
        <w:rPr>
          <w:rFonts w:ascii="宋体" w:hAnsi="宋体" w:hint="eastAsia"/>
          <w:b/>
          <w:snapToGrid w:val="0"/>
          <w:kern w:val="0"/>
          <w:sz w:val="24"/>
        </w:rPr>
        <w:t>、总监理工程师的委派和指令</w:t>
      </w:r>
      <w:bookmarkEnd w:id="41"/>
      <w:bookmarkEnd w:id="42"/>
      <w:bookmarkEnd w:id="43"/>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6.1</w:t>
      </w:r>
      <w:r>
        <w:rPr>
          <w:rFonts w:ascii="宋体" w:hAnsi="宋体" w:hint="eastAsia"/>
          <w:snapToGrid w:val="0"/>
          <w:kern w:val="0"/>
          <w:sz w:val="24"/>
        </w:rPr>
        <w:t>总监理工程师可委派总监理工程师代表，行使合同约定的自己的职权，并可在认为必要时撤回委派。委派和撤回均应提前</w:t>
      </w:r>
      <w:r>
        <w:rPr>
          <w:rFonts w:ascii="宋体" w:hAnsi="宋体" w:hint="eastAsia"/>
          <w:snapToGrid w:val="0"/>
          <w:kern w:val="0"/>
          <w:sz w:val="24"/>
        </w:rPr>
        <w:t>7</w:t>
      </w:r>
      <w:r>
        <w:rPr>
          <w:rFonts w:ascii="宋体" w:hAnsi="宋体" w:hint="eastAsia"/>
          <w:snapToGrid w:val="0"/>
          <w:kern w:val="0"/>
          <w:sz w:val="24"/>
        </w:rPr>
        <w:t>天以书面形式通知乙方，总监理工程师还应将委派和撤回通知甲方。委派书和撤回通知作为合同附件。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总监理工程师代表在总监理工程师授权范围内向乙方发出的任何书面形式的函件，与总监理工程师发出的函件具有同等效力。乙方对总监理工程师代表向其发出的任何书面形式的函件有疑问时，可将此函件提交总监理工程师，总监理工程师应进行确认。总监理工程师代表发出指令有失误时，总监理工程师应进行改正。</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6.2</w:t>
      </w:r>
      <w:r>
        <w:rPr>
          <w:rFonts w:ascii="宋体" w:hAnsi="宋体" w:hint="eastAsia"/>
          <w:bCs/>
          <w:snapToGrid w:val="0"/>
          <w:kern w:val="0"/>
          <w:sz w:val="24"/>
        </w:rPr>
        <w:t>在紧急情况下，总</w:t>
      </w:r>
      <w:r>
        <w:rPr>
          <w:rFonts w:ascii="宋体" w:hAnsi="宋体" w:hint="eastAsia"/>
          <w:bCs/>
          <w:snapToGrid w:val="0"/>
          <w:kern w:val="0"/>
          <w:sz w:val="24"/>
        </w:rPr>
        <w:t>监理工程师可以当场发出口头指令，乙方应遵照执行。乙方在收到上述口头指令后</w:t>
      </w:r>
      <w:r>
        <w:rPr>
          <w:rFonts w:ascii="宋体" w:hAnsi="宋体" w:hint="eastAsia"/>
          <w:bCs/>
          <w:snapToGrid w:val="0"/>
          <w:kern w:val="0"/>
          <w:sz w:val="24"/>
        </w:rPr>
        <w:t>24</w:t>
      </w:r>
      <w:r>
        <w:rPr>
          <w:rFonts w:ascii="宋体" w:hAnsi="宋体" w:hint="eastAsia"/>
          <w:bCs/>
          <w:snapToGrid w:val="0"/>
          <w:kern w:val="0"/>
          <w:sz w:val="24"/>
        </w:rPr>
        <w:t>小时内，应向总监理工程师发出书面确认函。若总监理工程师在收到书面确认函后</w:t>
      </w:r>
      <w:r>
        <w:rPr>
          <w:rFonts w:ascii="宋体" w:hAnsi="宋体" w:hint="eastAsia"/>
          <w:bCs/>
          <w:snapToGrid w:val="0"/>
          <w:kern w:val="0"/>
          <w:sz w:val="24"/>
        </w:rPr>
        <w:t>24</w:t>
      </w:r>
      <w:r>
        <w:rPr>
          <w:rFonts w:ascii="宋体" w:hAnsi="宋体" w:hint="eastAsia"/>
          <w:bCs/>
          <w:snapToGrid w:val="0"/>
          <w:kern w:val="0"/>
          <w:sz w:val="24"/>
        </w:rPr>
        <w:t>小时内未予答复，该口头指令应被视为总监理工程师的正式指令。由于总监理工程师指令错误而延误工期的，工期顺延情形只适用于一般节点工期。</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6.3</w:t>
      </w:r>
      <w:r>
        <w:rPr>
          <w:rFonts w:ascii="宋体" w:hAnsi="宋体" w:hint="eastAsia"/>
          <w:bCs/>
          <w:snapToGrid w:val="0"/>
          <w:kern w:val="0"/>
          <w:sz w:val="24"/>
        </w:rPr>
        <w:t>由于总监理工程师未能按合同约定履行义务造成工期延误的，工期顺延情形只适用于一般节点工期。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6.4</w:t>
      </w:r>
      <w:r>
        <w:rPr>
          <w:rFonts w:ascii="宋体" w:hAnsi="宋体" w:hint="eastAsia"/>
          <w:snapToGrid w:val="0"/>
          <w:kern w:val="0"/>
          <w:sz w:val="24"/>
        </w:rPr>
        <w:t>如需更换总监理工程师，甲方应至少提前</w:t>
      </w:r>
      <w:r>
        <w:rPr>
          <w:rFonts w:ascii="宋体" w:hAnsi="宋体" w:hint="eastAsia"/>
          <w:snapToGrid w:val="0"/>
          <w:kern w:val="0"/>
          <w:sz w:val="24"/>
        </w:rPr>
        <w:t>7</w:t>
      </w:r>
      <w:r>
        <w:rPr>
          <w:rFonts w:ascii="宋体" w:hAnsi="宋体" w:hint="eastAsia"/>
          <w:snapToGrid w:val="0"/>
          <w:kern w:val="0"/>
          <w:sz w:val="24"/>
        </w:rPr>
        <w:t>天以书面形式通知乙方，后任继续行使合同文件约定的前任的职权，履行前任的义务。</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6.5</w:t>
      </w:r>
      <w:r>
        <w:rPr>
          <w:rFonts w:ascii="宋体" w:hAnsi="宋体" w:hint="eastAsia"/>
          <w:bCs/>
          <w:snapToGrid w:val="0"/>
          <w:kern w:val="0"/>
          <w:sz w:val="24"/>
        </w:rPr>
        <w:t>除特</w:t>
      </w:r>
      <w:r>
        <w:rPr>
          <w:rFonts w:ascii="宋体" w:hAnsi="宋体" w:hint="eastAsia"/>
          <w:bCs/>
          <w:snapToGrid w:val="0"/>
          <w:kern w:val="0"/>
          <w:sz w:val="24"/>
        </w:rPr>
        <w:t>别指明外，总监理工程师对乙方的任何工作、工程或其采用的材料和设备未提出否定意见的，不应视为已获批准，也不影响总监理工程师在以后拒绝该项工作、工程、材料设备的权利。</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6.6</w:t>
      </w:r>
      <w:r>
        <w:rPr>
          <w:rFonts w:ascii="宋体" w:hAnsi="宋体" w:hint="eastAsia"/>
          <w:bCs/>
          <w:snapToGrid w:val="0"/>
          <w:kern w:val="0"/>
          <w:sz w:val="24"/>
        </w:rPr>
        <w:t>总监理工程师的指令应该有总监理工程师的签字，并加盖监理单位驻施工场地机构印章。</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6.7</w:t>
      </w:r>
      <w:r>
        <w:rPr>
          <w:rFonts w:ascii="宋体" w:hAnsi="宋体" w:hint="eastAsia"/>
          <w:bCs/>
          <w:snapToGrid w:val="0"/>
          <w:kern w:val="0"/>
          <w:sz w:val="24"/>
        </w:rPr>
        <w:t>合同约定应由乙方承担的义务和责任，不因监理单位对乙方文件的审查或批准，对工程、材料和工程设备的检查和检验，以及为实施监理作出的指示等职务行为而减轻或解除。</w:t>
      </w:r>
    </w:p>
    <w:p w:rsidR="00411E7A" w:rsidRDefault="00411E7A" w:rsidP="00714D89">
      <w:pPr>
        <w:adjustRightInd w:val="0"/>
        <w:snapToGrid w:val="0"/>
        <w:spacing w:line="360" w:lineRule="auto"/>
        <w:ind w:right="11" w:firstLineChars="192" w:firstLine="461"/>
        <w:rPr>
          <w:rFonts w:ascii="宋体" w:hAnsi="宋体"/>
          <w:bCs/>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44" w:name="_Toc502215481"/>
      <w:bookmarkStart w:id="45" w:name="_Toc504465884"/>
      <w:bookmarkStart w:id="46" w:name="_Toc37236328"/>
      <w:r>
        <w:rPr>
          <w:rFonts w:ascii="宋体" w:hAnsi="宋体" w:hint="eastAsia"/>
          <w:b/>
          <w:snapToGrid w:val="0"/>
          <w:kern w:val="0"/>
          <w:sz w:val="24"/>
        </w:rPr>
        <w:t>7</w:t>
      </w:r>
      <w:r>
        <w:rPr>
          <w:rFonts w:ascii="宋体" w:hAnsi="宋体" w:hint="eastAsia"/>
          <w:b/>
          <w:snapToGrid w:val="0"/>
          <w:kern w:val="0"/>
          <w:sz w:val="24"/>
        </w:rPr>
        <w:t>、</w:t>
      </w:r>
      <w:bookmarkEnd w:id="44"/>
      <w:bookmarkEnd w:id="45"/>
      <w:r>
        <w:rPr>
          <w:rFonts w:ascii="宋体" w:hAnsi="宋体" w:hint="eastAsia"/>
          <w:b/>
          <w:snapToGrid w:val="0"/>
          <w:kern w:val="0"/>
          <w:sz w:val="24"/>
        </w:rPr>
        <w:t>项目管理团队</w:t>
      </w:r>
      <w:bookmarkEnd w:id="46"/>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7.1</w:t>
      </w:r>
      <w:r>
        <w:rPr>
          <w:rFonts w:ascii="宋体" w:hAnsi="宋体" w:hint="eastAsia"/>
          <w:snapToGrid w:val="0"/>
          <w:kern w:val="0"/>
          <w:sz w:val="24"/>
        </w:rPr>
        <w:t>本项目主要管理负责人：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1</w:t>
      </w:r>
      <w:r>
        <w:rPr>
          <w:rFonts w:ascii="宋体" w:hAnsi="宋体" w:hint="eastAsia"/>
          <w:snapToGrid w:val="0"/>
          <w:kern w:val="0"/>
          <w:sz w:val="24"/>
        </w:rPr>
        <w:t>）项目经理姓名：</w:t>
      </w:r>
      <w:r>
        <w:rPr>
          <w:rFonts w:ascii="宋体" w:hAnsi="宋体" w:hint="eastAsia"/>
          <w:snapToGrid w:val="0"/>
          <w:kern w:val="0"/>
          <w:sz w:val="24"/>
          <w:u w:val="single"/>
        </w:rPr>
        <w:t xml:space="preserve">        </w:t>
      </w:r>
      <w:r>
        <w:rPr>
          <w:rFonts w:ascii="宋体" w:hAnsi="宋体" w:hint="eastAsia"/>
          <w:snapToGrid w:val="0"/>
          <w:kern w:val="0"/>
          <w:sz w:val="24"/>
        </w:rPr>
        <w:t>，职务：</w:t>
      </w:r>
      <w:r>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）技术负责人姓名</w:t>
      </w:r>
      <w:r>
        <w:rPr>
          <w:rFonts w:ascii="宋体" w:hAnsi="宋体" w:hint="eastAsia"/>
          <w:snapToGrid w:val="0"/>
          <w:kern w:val="0"/>
          <w:sz w:val="24"/>
          <w:u w:val="single"/>
        </w:rPr>
        <w:t xml:space="preserve">        </w:t>
      </w:r>
      <w:r>
        <w:rPr>
          <w:rFonts w:ascii="宋体" w:hAnsi="宋体" w:hint="eastAsia"/>
          <w:snapToGrid w:val="0"/>
          <w:kern w:val="0"/>
          <w:sz w:val="24"/>
        </w:rPr>
        <w:t>：，职务：</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pStyle w:val="a6"/>
        <w:spacing w:line="360" w:lineRule="auto"/>
        <w:rPr>
          <w:rFonts w:ascii="宋体" w:hAnsi="宋体"/>
          <w:snapToGrid w:val="0"/>
          <w:sz w:val="24"/>
          <w:szCs w:val="22"/>
        </w:rPr>
      </w:pPr>
      <w:r>
        <w:rPr>
          <w:rFonts w:ascii="宋体" w:hAnsi="宋体" w:hint="eastAsia"/>
          <w:snapToGrid w:val="0"/>
          <w:sz w:val="24"/>
          <w:szCs w:val="22"/>
        </w:rPr>
        <w:t xml:space="preserve">    </w:t>
      </w:r>
      <w:r>
        <w:rPr>
          <w:rFonts w:ascii="宋体" w:hAnsi="宋体" w:hint="eastAsia"/>
          <w:snapToGrid w:val="0"/>
          <w:sz w:val="24"/>
          <w:szCs w:val="22"/>
        </w:rPr>
        <w:t>（</w:t>
      </w:r>
      <w:r>
        <w:rPr>
          <w:rFonts w:ascii="宋体" w:hAnsi="宋体" w:hint="eastAsia"/>
          <w:snapToGrid w:val="0"/>
          <w:sz w:val="24"/>
          <w:szCs w:val="22"/>
        </w:rPr>
        <w:t>3</w:t>
      </w:r>
      <w:r>
        <w:rPr>
          <w:rFonts w:ascii="宋体" w:hAnsi="宋体" w:hint="eastAsia"/>
          <w:snapToGrid w:val="0"/>
          <w:sz w:val="24"/>
          <w:szCs w:val="22"/>
        </w:rPr>
        <w:t>）</w:t>
      </w:r>
      <w:r>
        <w:rPr>
          <w:rFonts w:ascii="宋体" w:hAnsi="宋体"/>
          <w:snapToGrid w:val="0"/>
          <w:sz w:val="24"/>
          <w:szCs w:val="22"/>
        </w:rPr>
        <w:t>质量部门负责人姓名</w:t>
      </w:r>
      <w:r>
        <w:rPr>
          <w:rFonts w:ascii="宋体" w:hAnsi="宋体" w:hint="eastAsia"/>
          <w:snapToGrid w:val="0"/>
          <w:sz w:val="24"/>
          <w:szCs w:val="22"/>
        </w:rPr>
        <w:t>：</w:t>
      </w:r>
      <w:r>
        <w:rPr>
          <w:rFonts w:ascii="宋体" w:hAnsi="宋体" w:hint="eastAsia"/>
          <w:snapToGrid w:val="0"/>
          <w:sz w:val="24"/>
          <w:u w:val="single"/>
        </w:rPr>
        <w:t xml:space="preserve">        </w:t>
      </w:r>
      <w:r>
        <w:rPr>
          <w:rFonts w:ascii="宋体" w:hAnsi="宋体" w:hint="eastAsia"/>
          <w:snapToGrid w:val="0"/>
          <w:sz w:val="24"/>
        </w:rPr>
        <w:t>，职务：</w:t>
      </w:r>
      <w:r>
        <w:rPr>
          <w:rFonts w:ascii="宋体" w:hAnsi="宋体" w:hint="eastAsia"/>
          <w:snapToGrid w:val="0"/>
          <w:sz w:val="24"/>
          <w:u w:val="single"/>
        </w:rPr>
        <w:t xml:space="preserve">        </w:t>
      </w:r>
      <w:r>
        <w:rPr>
          <w:rFonts w:ascii="宋体" w:hAnsi="宋体" w:hint="eastAsia"/>
          <w:snapToGrid w:val="0"/>
          <w:sz w:val="24"/>
        </w:rPr>
        <w:t>。</w:t>
      </w:r>
    </w:p>
    <w:p w:rsidR="00411E7A" w:rsidRDefault="00E359A2">
      <w:pPr>
        <w:pStyle w:val="a6"/>
        <w:spacing w:line="360" w:lineRule="auto"/>
        <w:ind w:firstLine="480"/>
        <w:rPr>
          <w:rFonts w:ascii="宋体" w:hAnsi="宋体"/>
          <w:snapToGrid w:val="0"/>
          <w:sz w:val="24"/>
          <w:szCs w:val="22"/>
        </w:rPr>
      </w:pPr>
      <w:r>
        <w:rPr>
          <w:rFonts w:ascii="宋体" w:hAnsi="宋体" w:hint="eastAsia"/>
          <w:snapToGrid w:val="0"/>
          <w:sz w:val="24"/>
          <w:szCs w:val="22"/>
        </w:rPr>
        <w:t>（</w:t>
      </w:r>
      <w:r>
        <w:rPr>
          <w:rFonts w:ascii="宋体" w:hAnsi="宋体" w:hint="eastAsia"/>
          <w:snapToGrid w:val="0"/>
          <w:sz w:val="24"/>
          <w:szCs w:val="22"/>
        </w:rPr>
        <w:t>4</w:t>
      </w:r>
      <w:r>
        <w:rPr>
          <w:rFonts w:ascii="宋体" w:hAnsi="宋体" w:hint="eastAsia"/>
          <w:snapToGrid w:val="0"/>
          <w:sz w:val="24"/>
          <w:szCs w:val="22"/>
        </w:rPr>
        <w:t>）</w:t>
      </w:r>
      <w:r>
        <w:rPr>
          <w:rFonts w:ascii="宋体" w:hAnsi="宋体"/>
          <w:snapToGrid w:val="0"/>
          <w:sz w:val="24"/>
          <w:szCs w:val="22"/>
        </w:rPr>
        <w:t>安全部门负责人姓名</w:t>
      </w:r>
      <w:r>
        <w:rPr>
          <w:rFonts w:ascii="宋体" w:hAnsi="宋体" w:hint="eastAsia"/>
          <w:snapToGrid w:val="0"/>
          <w:sz w:val="24"/>
          <w:u w:val="single"/>
        </w:rPr>
        <w:t xml:space="preserve">        </w:t>
      </w:r>
      <w:r>
        <w:rPr>
          <w:rFonts w:ascii="宋体" w:hAnsi="宋体" w:hint="eastAsia"/>
          <w:snapToGrid w:val="0"/>
          <w:sz w:val="24"/>
          <w:szCs w:val="22"/>
        </w:rPr>
        <w:t>：</w:t>
      </w:r>
      <w:r>
        <w:rPr>
          <w:rFonts w:ascii="宋体" w:hAnsi="宋体" w:hint="eastAsia"/>
          <w:snapToGrid w:val="0"/>
          <w:sz w:val="24"/>
        </w:rPr>
        <w:t>，职务：</w:t>
      </w:r>
      <w:r>
        <w:rPr>
          <w:rFonts w:ascii="宋体" w:hAnsi="宋体" w:hint="eastAsia"/>
          <w:snapToGrid w:val="0"/>
          <w:sz w:val="24"/>
          <w:u w:val="single"/>
        </w:rPr>
        <w:t xml:space="preserve">        </w:t>
      </w:r>
      <w:r>
        <w:rPr>
          <w:rFonts w:ascii="宋体" w:hAnsi="宋体" w:hint="eastAsia"/>
          <w:snapToGrid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）设计负责人姓名：</w:t>
      </w:r>
      <w:r>
        <w:rPr>
          <w:rFonts w:ascii="宋体" w:hAnsi="宋体" w:hint="eastAsia"/>
          <w:snapToGrid w:val="0"/>
          <w:kern w:val="0"/>
          <w:sz w:val="24"/>
          <w:u w:val="single"/>
        </w:rPr>
        <w:t xml:space="preserve">        </w:t>
      </w:r>
      <w:r>
        <w:rPr>
          <w:rFonts w:ascii="宋体" w:hAnsi="宋体" w:hint="eastAsia"/>
          <w:snapToGrid w:val="0"/>
          <w:kern w:val="0"/>
          <w:sz w:val="24"/>
        </w:rPr>
        <w:t>，职务：</w:t>
      </w:r>
      <w:r>
        <w:rPr>
          <w:rFonts w:ascii="宋体" w:hAnsi="宋体" w:hint="eastAsia"/>
          <w:snapToGrid w:val="0"/>
          <w:kern w:val="0"/>
          <w:sz w:val="24"/>
          <w:u w:val="single"/>
        </w:rPr>
        <w:t xml:space="preserve">        </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sz w:val="24"/>
        </w:rPr>
        <w:t>项目经理、技术负责人、安全、质量、材料、合约、资料部门负责人应常驻项目现场，且每月在现场的时间不得少于合同规定的天数。项目经理</w:t>
      </w:r>
      <w:r>
        <w:rPr>
          <w:rFonts w:ascii="宋体" w:hAnsi="宋体" w:hint="eastAsia"/>
          <w:snapToGrid w:val="0"/>
          <w:kern w:val="0"/>
          <w:sz w:val="24"/>
        </w:rPr>
        <w:t>和项目副经理（如有）不得同时担任其他项目的项目经理。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7.2</w:t>
      </w:r>
      <w:r>
        <w:rPr>
          <w:rFonts w:ascii="宋体" w:hAnsi="宋体" w:hint="eastAsia"/>
          <w:snapToGrid w:val="0"/>
          <w:kern w:val="0"/>
          <w:sz w:val="24"/>
        </w:rPr>
        <w:t>乙方依据合同发出的通知，以书面形式由项目经理签字后送交总监理工程师，总监理工程师在回执上签署姓名和收到时间后生效。</w:t>
      </w:r>
    </w:p>
    <w:p w:rsidR="00411E7A" w:rsidRDefault="00E359A2">
      <w:pPr>
        <w:adjustRightInd w:val="0"/>
        <w:snapToGrid w:val="0"/>
        <w:spacing w:line="360" w:lineRule="auto"/>
        <w:ind w:firstLineChars="200" w:firstLine="480"/>
        <w:rPr>
          <w:rFonts w:ascii="宋体" w:hAnsi="宋体"/>
          <w:dstrike/>
          <w:snapToGrid w:val="0"/>
          <w:kern w:val="0"/>
          <w:sz w:val="24"/>
        </w:rPr>
      </w:pPr>
      <w:r>
        <w:rPr>
          <w:rFonts w:ascii="宋体" w:hAnsi="宋体" w:hint="eastAsia"/>
          <w:snapToGrid w:val="0"/>
          <w:kern w:val="0"/>
          <w:sz w:val="24"/>
        </w:rPr>
        <w:t>7.3</w:t>
      </w:r>
      <w:r>
        <w:rPr>
          <w:rFonts w:ascii="宋体" w:hAnsi="宋体" w:hint="eastAsia"/>
          <w:snapToGrid w:val="0"/>
          <w:kern w:val="0"/>
          <w:sz w:val="24"/>
        </w:rPr>
        <w:t>项目经理按经总监理工程师审批认可的施工组织设计（施工方案）和总监理工程师依据合同发出的指令组织施工。在情况紧急且无法与总监理工程师联系时，项目经理应当采取保证人员生命和工程、财产安全的紧急措施，并在采取措施后</w:t>
      </w:r>
      <w:r>
        <w:rPr>
          <w:rFonts w:ascii="宋体" w:hAnsi="宋体" w:hint="eastAsia"/>
          <w:snapToGrid w:val="0"/>
          <w:kern w:val="0"/>
          <w:sz w:val="24"/>
        </w:rPr>
        <w:t>48</w:t>
      </w:r>
      <w:r>
        <w:rPr>
          <w:rFonts w:ascii="宋体" w:hAnsi="宋体" w:hint="eastAsia"/>
          <w:snapToGrid w:val="0"/>
          <w:kern w:val="0"/>
          <w:sz w:val="24"/>
        </w:rPr>
        <w:t>小时内向总监理工程师送交报告。</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7.4</w:t>
      </w:r>
      <w:r>
        <w:rPr>
          <w:rFonts w:ascii="宋体" w:hAnsi="宋体" w:hint="eastAsia"/>
          <w:snapToGrid w:val="0"/>
          <w:kern w:val="0"/>
          <w:sz w:val="24"/>
        </w:rPr>
        <w:t>乙方如需更换项目设计负责人、项目经理（如联合体中有</w:t>
      </w:r>
      <w:r>
        <w:rPr>
          <w:rFonts w:ascii="宋体" w:hAnsi="宋体" w:hint="eastAsia"/>
          <w:snapToGrid w:val="0"/>
          <w:kern w:val="0"/>
          <w:sz w:val="24"/>
        </w:rPr>
        <w:t>2</w:t>
      </w:r>
      <w:r>
        <w:rPr>
          <w:rFonts w:ascii="宋体" w:hAnsi="宋体" w:hint="eastAsia"/>
          <w:snapToGrid w:val="0"/>
          <w:kern w:val="0"/>
          <w:sz w:val="24"/>
        </w:rPr>
        <w:t>家或以上施工单位的，则包括项目经理和项目副经理），应至少提前</w:t>
      </w:r>
      <w:r>
        <w:rPr>
          <w:rFonts w:ascii="宋体" w:hAnsi="宋体" w:hint="eastAsia"/>
          <w:snapToGrid w:val="0"/>
          <w:kern w:val="0"/>
          <w:sz w:val="24"/>
        </w:rPr>
        <w:t>7</w:t>
      </w:r>
      <w:r>
        <w:rPr>
          <w:rFonts w:ascii="宋体" w:hAnsi="宋体" w:hint="eastAsia"/>
          <w:snapToGrid w:val="0"/>
          <w:kern w:val="0"/>
          <w:sz w:val="24"/>
        </w:rPr>
        <w:t>天以书面形式通知甲方</w:t>
      </w:r>
      <w:r>
        <w:rPr>
          <w:rFonts w:ascii="宋体" w:hAnsi="宋体" w:hint="eastAsia"/>
          <w:snapToGrid w:val="0"/>
          <w:kern w:val="0"/>
          <w:sz w:val="24"/>
        </w:rPr>
        <w:t>，并征得甲方同意。后任继续行使合同文件约定的前任的职权，履行前任的义务，若更换项目经理而未征得甲方同意的，不得计量项目经理的现场组织实施管理费（本合同另有约定的除外）。</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7.5</w:t>
      </w:r>
      <w:r>
        <w:rPr>
          <w:rFonts w:ascii="宋体" w:hAnsi="宋体" w:hint="eastAsia"/>
          <w:snapToGrid w:val="0"/>
          <w:kern w:val="0"/>
          <w:sz w:val="24"/>
        </w:rPr>
        <w:t>甲方有权要求乙方更换其认为不称职的项目经理。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7.6</w:t>
      </w:r>
      <w:r>
        <w:rPr>
          <w:rFonts w:ascii="宋体" w:hAnsi="宋体" w:hint="eastAsia"/>
          <w:snapToGrid w:val="0"/>
          <w:kern w:val="0"/>
          <w:sz w:val="24"/>
        </w:rPr>
        <w:t>现场管理机构</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）乙方必须按照投标文件的承诺建立现场管理机构，严格执行《建设工程项目管理规范》（</w:t>
      </w:r>
      <w:r>
        <w:rPr>
          <w:rFonts w:ascii="宋体" w:hAnsi="宋体" w:hint="eastAsia"/>
          <w:snapToGrid w:val="0"/>
          <w:kern w:val="0"/>
          <w:sz w:val="24"/>
        </w:rPr>
        <w:t>GB/T50326-2017</w:t>
      </w:r>
      <w:r>
        <w:rPr>
          <w:rFonts w:ascii="宋体" w:hAnsi="宋体" w:hint="eastAsia"/>
          <w:snapToGrid w:val="0"/>
          <w:kern w:val="0"/>
          <w:sz w:val="24"/>
        </w:rPr>
        <w:t>），并积极主动接受建设行政主管部门的监督和检查。</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）现场管理机构各</w:t>
      </w:r>
      <w:r>
        <w:rPr>
          <w:rFonts w:ascii="宋体" w:hAnsi="宋体" w:hint="eastAsia"/>
          <w:bCs/>
          <w:snapToGrid w:val="0"/>
          <w:kern w:val="0"/>
          <w:sz w:val="24"/>
        </w:rPr>
        <w:t>部</w:t>
      </w:r>
      <w:r>
        <w:rPr>
          <w:rFonts w:ascii="宋体" w:hAnsi="宋体" w:hint="eastAsia"/>
          <w:snapToGrid w:val="0"/>
          <w:kern w:val="0"/>
          <w:sz w:val="24"/>
        </w:rPr>
        <w:t>主要技术管理人员在开工前必须全部到位，并接受总监理工程师和甲方代表的查验。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乙方委派的</w:t>
      </w:r>
      <w:r>
        <w:rPr>
          <w:rFonts w:ascii="宋体" w:hAnsi="宋体" w:hint="eastAsia"/>
          <w:snapToGrid w:val="0"/>
          <w:kern w:val="0"/>
          <w:sz w:val="24"/>
        </w:rPr>
        <w:t>现场管理机构各部主要技术管理人员不得有兼职情况存在，并需接受监理单位的监督。</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7.7</w:t>
      </w:r>
      <w:r>
        <w:rPr>
          <w:rFonts w:ascii="宋体" w:hAnsi="宋体" w:hint="eastAsia"/>
          <w:snapToGrid w:val="0"/>
          <w:kern w:val="0"/>
          <w:sz w:val="24"/>
        </w:rPr>
        <w:t>现场管理机构各部主要技术管理人员应与投标文件保持一致，甲方不要求更换时不得更换。因特殊情况需要更换的，乙方应以书面形式向监理单位提出</w:t>
      </w:r>
      <w:r>
        <w:rPr>
          <w:rFonts w:ascii="宋体" w:hAnsi="宋体" w:hint="eastAsia"/>
          <w:snapToGrid w:val="0"/>
          <w:kern w:val="0"/>
          <w:sz w:val="24"/>
        </w:rPr>
        <w:lastRenderedPageBreak/>
        <w:t>意向（附前任和后任人员的详细履历资料），经总监理工程师签署意见后向甲方提出申请，征得甲方同意后方可更换。乙方必须保证后任人员的资质、资历、业绩、实际工作能力不低于前任人员的素质。即使征得甲方同意更换的，乙方仍应按合同条款第</w:t>
      </w:r>
      <w:r>
        <w:rPr>
          <w:rFonts w:ascii="宋体" w:hAnsi="宋体"/>
          <w:snapToGrid w:val="0"/>
          <w:kern w:val="0"/>
          <w:sz w:val="24"/>
        </w:rPr>
        <w:t>41.8</w:t>
      </w:r>
      <w:r>
        <w:rPr>
          <w:rFonts w:ascii="宋体" w:hAnsi="宋体"/>
          <w:snapToGrid w:val="0"/>
          <w:kern w:val="0"/>
          <w:sz w:val="24"/>
        </w:rPr>
        <w:t>（</w:t>
      </w:r>
      <w:r>
        <w:rPr>
          <w:rFonts w:ascii="宋体" w:hAnsi="宋体"/>
          <w:snapToGrid w:val="0"/>
          <w:kern w:val="0"/>
          <w:sz w:val="24"/>
        </w:rPr>
        <w:t>3</w:t>
      </w:r>
      <w:r>
        <w:rPr>
          <w:rFonts w:ascii="宋体" w:hAnsi="宋体"/>
          <w:snapToGrid w:val="0"/>
          <w:kern w:val="0"/>
          <w:sz w:val="24"/>
        </w:rPr>
        <w:t>）款</w:t>
      </w:r>
      <w:r>
        <w:rPr>
          <w:rFonts w:ascii="宋体" w:hAnsi="宋体" w:hint="eastAsia"/>
          <w:snapToGrid w:val="0"/>
          <w:kern w:val="0"/>
          <w:sz w:val="24"/>
        </w:rPr>
        <w:t>的约定承担违反投标承诺的违约责任（本合同另有约定的除外）。</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更换人员必须履行建设行政主管部门规定的人员变更手续，后任人员继续行使前任的职权，履行前任的义务。</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7.8</w:t>
      </w:r>
      <w:r>
        <w:rPr>
          <w:rFonts w:ascii="宋体" w:hAnsi="宋体" w:hint="eastAsia"/>
          <w:snapToGrid w:val="0"/>
          <w:kern w:val="0"/>
          <w:sz w:val="24"/>
        </w:rPr>
        <w:t>现场管理机构各部主要技术管理人员的</w:t>
      </w:r>
      <w:r>
        <w:rPr>
          <w:rFonts w:ascii="宋体" w:hAnsi="宋体" w:hint="eastAsia"/>
          <w:iCs/>
          <w:snapToGrid w:val="0"/>
          <w:kern w:val="0"/>
          <w:sz w:val="24"/>
        </w:rPr>
        <w:t>实际工作能力和工作效果达不到招标文件的明确要求</w:t>
      </w:r>
      <w:r>
        <w:rPr>
          <w:rFonts w:ascii="宋体" w:hAnsi="宋体" w:hint="eastAsia"/>
          <w:snapToGrid w:val="0"/>
          <w:kern w:val="0"/>
          <w:sz w:val="24"/>
        </w:rPr>
        <w:t>或投标文件的承诺或工作态度存在严重不足，不适应现场工作需要的，甲方有权向乙方提出撤换。乙方可以提出整改意见，如甲方不予接受或认为整改效果不明显的，则乙方必须在</w:t>
      </w:r>
      <w:r>
        <w:rPr>
          <w:rFonts w:ascii="宋体" w:hAnsi="宋体" w:hint="eastAsia"/>
          <w:snapToGrid w:val="0"/>
          <w:kern w:val="0"/>
          <w:sz w:val="24"/>
        </w:rPr>
        <w:t>7</w:t>
      </w:r>
      <w:r>
        <w:rPr>
          <w:rFonts w:ascii="宋体" w:hAnsi="宋体" w:hint="eastAsia"/>
          <w:snapToGrid w:val="0"/>
          <w:kern w:val="0"/>
          <w:sz w:val="24"/>
        </w:rPr>
        <w:t>天内无条件撤换，并按合同条款第</w:t>
      </w:r>
      <w:r>
        <w:rPr>
          <w:rFonts w:ascii="宋体" w:hAnsi="宋体"/>
          <w:snapToGrid w:val="0"/>
          <w:kern w:val="0"/>
          <w:sz w:val="24"/>
        </w:rPr>
        <w:t>41.8</w:t>
      </w:r>
      <w:r>
        <w:rPr>
          <w:rFonts w:ascii="宋体" w:hAnsi="宋体"/>
          <w:snapToGrid w:val="0"/>
          <w:kern w:val="0"/>
          <w:sz w:val="24"/>
        </w:rPr>
        <w:t>（</w:t>
      </w:r>
      <w:r>
        <w:rPr>
          <w:rFonts w:ascii="宋体" w:hAnsi="宋体"/>
          <w:snapToGrid w:val="0"/>
          <w:kern w:val="0"/>
          <w:sz w:val="24"/>
        </w:rPr>
        <w:t>3</w:t>
      </w:r>
      <w:r>
        <w:rPr>
          <w:rFonts w:ascii="宋体" w:hAnsi="宋体"/>
          <w:snapToGrid w:val="0"/>
          <w:kern w:val="0"/>
          <w:sz w:val="24"/>
        </w:rPr>
        <w:t>）款的约</w:t>
      </w:r>
      <w:r>
        <w:rPr>
          <w:rFonts w:ascii="宋体" w:hAnsi="宋体" w:hint="eastAsia"/>
          <w:snapToGrid w:val="0"/>
          <w:kern w:val="0"/>
          <w:sz w:val="24"/>
        </w:rPr>
        <w:t>定承担违约责任。所调换来人员的资质、资历、学历、职称、业绩、实际工作能力不低于原投标文件中所承诺人员的素质，否则，按</w:t>
      </w:r>
      <w:r>
        <w:rPr>
          <w:rFonts w:ascii="宋体" w:hAnsi="宋体" w:hint="eastAsia"/>
          <w:snapToGrid w:val="0"/>
          <w:kern w:val="0"/>
          <w:sz w:val="24"/>
        </w:rPr>
        <w:t>合同条款第</w:t>
      </w:r>
      <w:r>
        <w:rPr>
          <w:rFonts w:ascii="宋体" w:hAnsi="宋体"/>
          <w:snapToGrid w:val="0"/>
          <w:kern w:val="0"/>
          <w:sz w:val="24"/>
        </w:rPr>
        <w:t>41.8</w:t>
      </w:r>
      <w:r>
        <w:rPr>
          <w:rFonts w:ascii="宋体" w:hAnsi="宋体"/>
          <w:snapToGrid w:val="0"/>
          <w:kern w:val="0"/>
          <w:sz w:val="24"/>
        </w:rPr>
        <w:t>（</w:t>
      </w:r>
      <w:r>
        <w:rPr>
          <w:rFonts w:ascii="宋体" w:hAnsi="宋体"/>
          <w:snapToGrid w:val="0"/>
          <w:kern w:val="0"/>
          <w:sz w:val="24"/>
        </w:rPr>
        <w:t>3</w:t>
      </w:r>
      <w:r>
        <w:rPr>
          <w:rFonts w:ascii="宋体" w:hAnsi="宋体"/>
          <w:snapToGrid w:val="0"/>
          <w:kern w:val="0"/>
          <w:sz w:val="24"/>
        </w:rPr>
        <w:t>）款</w:t>
      </w:r>
      <w:r>
        <w:rPr>
          <w:rFonts w:ascii="宋体" w:hAnsi="宋体" w:hint="eastAsia"/>
          <w:snapToGrid w:val="0"/>
          <w:kern w:val="0"/>
          <w:sz w:val="24"/>
        </w:rPr>
        <w:t>的约定承担违反投标承诺的违约责任。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甲方要求乙方撤换不合格人员，如乙方既不立即撤换，也不及时提出整改意见，则视同拒绝执行甲方的指令，乙方需按合同条款第</w:t>
      </w:r>
      <w:r>
        <w:rPr>
          <w:rFonts w:ascii="宋体" w:hAnsi="宋体"/>
          <w:snapToGrid w:val="0"/>
          <w:kern w:val="0"/>
          <w:sz w:val="24"/>
        </w:rPr>
        <w:t>41.8</w:t>
      </w:r>
      <w:r>
        <w:rPr>
          <w:rFonts w:ascii="宋体" w:hAnsi="宋体"/>
          <w:snapToGrid w:val="0"/>
          <w:kern w:val="0"/>
          <w:sz w:val="24"/>
        </w:rPr>
        <w:t>（</w:t>
      </w:r>
      <w:r>
        <w:rPr>
          <w:rFonts w:ascii="宋体" w:hAnsi="宋体"/>
          <w:snapToGrid w:val="0"/>
          <w:kern w:val="0"/>
          <w:sz w:val="24"/>
        </w:rPr>
        <w:t>1</w:t>
      </w:r>
      <w:r>
        <w:rPr>
          <w:rFonts w:ascii="宋体" w:hAnsi="宋体"/>
          <w:snapToGrid w:val="0"/>
          <w:kern w:val="0"/>
          <w:sz w:val="24"/>
        </w:rPr>
        <w:t>）款的约定</w:t>
      </w:r>
      <w:r>
        <w:rPr>
          <w:rFonts w:ascii="宋体" w:hAnsi="宋体" w:hint="eastAsia"/>
          <w:snapToGrid w:val="0"/>
          <w:kern w:val="0"/>
          <w:sz w:val="24"/>
        </w:rPr>
        <w:t>承担违约责任。</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甲方要求乙方以实际工作能力较高的人员调换实际工作能力较低的现场人员、或者乙方主动要求以实际工作能力较高的人员调换实际工作能力较低的现场人员并经总监理工程师及甲方批准且经实践检验证实、或者乙方有合法的理由提出申请并经总监理工程师及甲方批准更换相关人员的，乙方可不承担违约责任。</w:t>
      </w:r>
    </w:p>
    <w:p w:rsidR="00411E7A" w:rsidRDefault="00E359A2" w:rsidP="00714D89">
      <w:pPr>
        <w:spacing w:line="360" w:lineRule="auto"/>
        <w:ind w:leftChars="-1" w:left="-2" w:firstLineChars="152" w:firstLine="365"/>
        <w:rPr>
          <w:rFonts w:ascii="Cambria" w:hAnsi="Cambria"/>
          <w:bCs/>
          <w:sz w:val="24"/>
        </w:rPr>
      </w:pPr>
      <w:r>
        <w:rPr>
          <w:rFonts w:ascii="宋体" w:hAnsi="宋体" w:hint="eastAsia"/>
          <w:iCs/>
          <w:snapToGrid w:val="0"/>
          <w:kern w:val="0"/>
          <w:sz w:val="24"/>
        </w:rPr>
        <w:t>7.9</w:t>
      </w:r>
      <w:r>
        <w:rPr>
          <w:rFonts w:ascii="宋体" w:hAnsi="宋体" w:hint="eastAsia"/>
          <w:iCs/>
          <w:snapToGrid w:val="0"/>
          <w:kern w:val="0"/>
          <w:sz w:val="24"/>
        </w:rPr>
        <w:t>项目经理、技术负</w:t>
      </w:r>
      <w:r>
        <w:rPr>
          <w:rFonts w:ascii="宋体" w:hAnsi="宋体" w:hint="eastAsia"/>
          <w:iCs/>
          <w:snapToGrid w:val="0"/>
          <w:kern w:val="0"/>
          <w:sz w:val="24"/>
        </w:rPr>
        <w:t>责人、</w:t>
      </w:r>
      <w:r>
        <w:rPr>
          <w:rFonts w:ascii="宋体" w:hAnsi="宋体" w:hint="eastAsia"/>
          <w:snapToGrid w:val="0"/>
          <w:kern w:val="0"/>
          <w:sz w:val="24"/>
        </w:rPr>
        <w:t>安全、质量、材料、合约、资料部门负责人</w:t>
      </w:r>
      <w:r>
        <w:rPr>
          <w:rFonts w:ascii="宋体" w:hAnsi="宋体" w:hint="eastAsia"/>
          <w:iCs/>
          <w:snapToGrid w:val="0"/>
          <w:kern w:val="0"/>
          <w:sz w:val="24"/>
        </w:rPr>
        <w:t>必须全职在现场办公，不得兼职或者擅自离岗。因特殊情况需短暂离岗的，应当事先报总监理工程师批准，且须妥善安排工作交接</w:t>
      </w:r>
      <w:r>
        <w:rPr>
          <w:rFonts w:ascii="Cambria" w:hAnsi="宋体"/>
          <w:bCs/>
          <w:sz w:val="24"/>
        </w:rPr>
        <w:t>，并按以下规定执行：</w:t>
      </w:r>
    </w:p>
    <w:p w:rsidR="00411E7A" w:rsidRDefault="00E359A2">
      <w:pPr>
        <w:spacing w:line="360" w:lineRule="auto"/>
        <w:ind w:firstLineChars="200" w:firstLine="480"/>
        <w:rPr>
          <w:rFonts w:ascii="Cambria" w:hAnsi="Cambria"/>
          <w:bCs/>
          <w:sz w:val="24"/>
        </w:rPr>
      </w:pPr>
      <w:r>
        <w:rPr>
          <w:rFonts w:ascii="Cambria" w:hAnsi="宋体"/>
          <w:bCs/>
          <w:sz w:val="24"/>
        </w:rPr>
        <w:t>离场</w:t>
      </w:r>
      <w:r>
        <w:rPr>
          <w:rFonts w:ascii="Cambria" w:hAnsi="Cambria"/>
          <w:bCs/>
          <w:sz w:val="24"/>
        </w:rPr>
        <w:t>1</w:t>
      </w:r>
      <w:r>
        <w:rPr>
          <w:rFonts w:ascii="Cambria" w:hAnsi="宋体"/>
          <w:bCs/>
          <w:sz w:val="24"/>
        </w:rPr>
        <w:t>天内，须将工作交接情况报告现场监理工程师；</w:t>
      </w:r>
    </w:p>
    <w:p w:rsidR="00411E7A" w:rsidRDefault="00E359A2">
      <w:pPr>
        <w:spacing w:line="360" w:lineRule="auto"/>
        <w:ind w:firstLineChars="200" w:firstLine="480"/>
        <w:rPr>
          <w:rFonts w:ascii="Cambria" w:hAnsi="Cambria"/>
          <w:bCs/>
          <w:sz w:val="24"/>
        </w:rPr>
      </w:pPr>
      <w:r>
        <w:rPr>
          <w:rFonts w:ascii="Cambria" w:hAnsi="宋体"/>
          <w:bCs/>
          <w:sz w:val="24"/>
        </w:rPr>
        <w:t>离场</w:t>
      </w:r>
      <w:r>
        <w:rPr>
          <w:rFonts w:ascii="Cambria" w:hAnsi="Cambria"/>
          <w:bCs/>
          <w:sz w:val="24"/>
        </w:rPr>
        <w:t>2</w:t>
      </w:r>
      <w:r>
        <w:rPr>
          <w:rFonts w:ascii="Cambria" w:hAnsi="宋体"/>
          <w:bCs/>
          <w:sz w:val="24"/>
        </w:rPr>
        <w:t>至</w:t>
      </w:r>
      <w:r>
        <w:rPr>
          <w:rFonts w:ascii="Cambria" w:hAnsi="Cambria"/>
          <w:bCs/>
          <w:sz w:val="24"/>
        </w:rPr>
        <w:t>3</w:t>
      </w:r>
      <w:r>
        <w:rPr>
          <w:rFonts w:ascii="Cambria" w:hAnsi="宋体"/>
          <w:bCs/>
          <w:sz w:val="24"/>
        </w:rPr>
        <w:t>天，须将工作交接情况报告总监理工程师；</w:t>
      </w:r>
    </w:p>
    <w:p w:rsidR="00411E7A" w:rsidRDefault="00E359A2">
      <w:pPr>
        <w:spacing w:line="360" w:lineRule="auto"/>
        <w:ind w:firstLineChars="200" w:firstLine="480"/>
        <w:rPr>
          <w:rFonts w:ascii="Cambria" w:hAnsi="Cambria"/>
          <w:bCs/>
          <w:sz w:val="24"/>
        </w:rPr>
      </w:pPr>
      <w:r>
        <w:rPr>
          <w:rFonts w:ascii="Cambria" w:hAnsi="宋体"/>
          <w:bCs/>
          <w:sz w:val="24"/>
        </w:rPr>
        <w:t>离场</w:t>
      </w:r>
      <w:r>
        <w:rPr>
          <w:rFonts w:ascii="Cambria" w:hAnsi="Cambria"/>
          <w:bCs/>
          <w:sz w:val="24"/>
        </w:rPr>
        <w:t>3</w:t>
      </w:r>
      <w:r>
        <w:rPr>
          <w:rFonts w:ascii="Cambria" w:hAnsi="宋体"/>
          <w:bCs/>
          <w:sz w:val="24"/>
        </w:rPr>
        <w:t>天以上，须将工作交接情报告甲方。</w:t>
      </w:r>
    </w:p>
    <w:p w:rsidR="00411E7A" w:rsidRDefault="00E359A2">
      <w:pPr>
        <w:spacing w:line="360" w:lineRule="auto"/>
        <w:ind w:firstLineChars="200" w:firstLine="480"/>
        <w:rPr>
          <w:rFonts w:ascii="Cambria" w:hAnsi="Cambria"/>
          <w:bCs/>
          <w:sz w:val="24"/>
        </w:rPr>
      </w:pPr>
      <w:r>
        <w:rPr>
          <w:rFonts w:ascii="Cambria" w:hAnsi="宋体"/>
          <w:bCs/>
          <w:sz w:val="24"/>
        </w:rPr>
        <w:t>但每月累计离场天数不得超过</w:t>
      </w:r>
      <w:r>
        <w:rPr>
          <w:rFonts w:ascii="Cambria" w:hAnsi="Cambria"/>
          <w:bCs/>
          <w:sz w:val="24"/>
        </w:rPr>
        <w:t>4</w:t>
      </w:r>
      <w:r>
        <w:rPr>
          <w:rFonts w:ascii="Cambria" w:hAnsi="宋体"/>
          <w:bCs/>
          <w:sz w:val="24"/>
        </w:rPr>
        <w:t>天，否则，应支付违约金人民币</w:t>
      </w:r>
      <w:r>
        <w:rPr>
          <w:rFonts w:ascii="Cambria" w:hAnsi="Cambria"/>
          <w:bCs/>
          <w:sz w:val="24"/>
        </w:rPr>
        <w:t>3000</w:t>
      </w:r>
      <w:r>
        <w:rPr>
          <w:rFonts w:ascii="Cambria" w:hAnsi="宋体"/>
          <w:bCs/>
          <w:sz w:val="24"/>
        </w:rPr>
        <w:t>元</w:t>
      </w:r>
      <w:r>
        <w:rPr>
          <w:rFonts w:ascii="Cambria" w:hAnsi="宋体" w:hint="eastAsia"/>
          <w:bCs/>
          <w:sz w:val="24"/>
        </w:rPr>
        <w:t>/</w:t>
      </w:r>
      <w:r>
        <w:rPr>
          <w:rFonts w:ascii="Cambria" w:hAnsi="宋体" w:hint="eastAsia"/>
          <w:bCs/>
          <w:sz w:val="24"/>
        </w:rPr>
        <w:t>次</w:t>
      </w:r>
      <w:r>
        <w:rPr>
          <w:rFonts w:ascii="Cambria" w:hAnsi="宋体"/>
          <w:bCs/>
          <w:sz w:val="24"/>
        </w:rPr>
        <w:t>；若每月累计离场天数超过</w:t>
      </w:r>
      <w:r>
        <w:rPr>
          <w:rFonts w:ascii="Cambria" w:hAnsi="Cambria"/>
          <w:bCs/>
          <w:sz w:val="24"/>
        </w:rPr>
        <w:t>7</w:t>
      </w:r>
      <w:r>
        <w:rPr>
          <w:rFonts w:ascii="Cambria" w:hAnsi="宋体"/>
          <w:bCs/>
          <w:sz w:val="24"/>
        </w:rPr>
        <w:t>天的，视为岗位空缺。</w:t>
      </w:r>
    </w:p>
    <w:p w:rsidR="00411E7A" w:rsidRDefault="00E359A2">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乙方若违反上述约定，应按照合同条款第</w:t>
      </w:r>
      <w:r>
        <w:rPr>
          <w:rFonts w:ascii="宋体" w:hAnsi="宋体" w:hint="eastAsia"/>
          <w:iCs/>
          <w:snapToGrid w:val="0"/>
          <w:kern w:val="0"/>
          <w:sz w:val="24"/>
        </w:rPr>
        <w:t>41.8</w:t>
      </w:r>
      <w:r>
        <w:rPr>
          <w:rFonts w:ascii="宋体" w:hAnsi="宋体" w:hint="eastAsia"/>
          <w:iCs/>
          <w:snapToGrid w:val="0"/>
          <w:kern w:val="0"/>
          <w:sz w:val="24"/>
        </w:rPr>
        <w:t>款的相关约定承担违约责任。</w:t>
      </w:r>
    </w:p>
    <w:p w:rsidR="00411E7A" w:rsidRDefault="00E359A2" w:rsidP="00714D89">
      <w:pPr>
        <w:spacing w:line="360" w:lineRule="auto"/>
        <w:ind w:leftChars="-1" w:left="-2" w:firstLineChars="152" w:firstLine="365"/>
        <w:rPr>
          <w:rFonts w:ascii="Cambria" w:hAnsi="Cambria"/>
          <w:bCs/>
          <w:sz w:val="24"/>
        </w:rPr>
      </w:pPr>
      <w:r>
        <w:rPr>
          <w:rFonts w:ascii="宋体" w:hAnsi="宋体" w:hint="eastAsia"/>
          <w:iCs/>
          <w:snapToGrid w:val="0"/>
          <w:kern w:val="0"/>
          <w:sz w:val="24"/>
        </w:rPr>
        <w:lastRenderedPageBreak/>
        <w:t>本合同所称现场办公，是指在工程实施过程中，现场管理机构各部主要组织管理人员必须在施工场地全职上班，履行各自的职责，</w:t>
      </w:r>
      <w:r>
        <w:rPr>
          <w:rFonts w:ascii="Cambria" w:hAnsi="宋体"/>
          <w:bCs/>
          <w:sz w:val="24"/>
        </w:rPr>
        <w:t>包括但不限于参加技术交底、协调例会、专题会议等主要工作会议。</w:t>
      </w:r>
    </w:p>
    <w:p w:rsidR="00411E7A" w:rsidRDefault="00E359A2">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现场管理机构各部主要组织管理人员现场办公天数，由总监理工程师及</w:t>
      </w:r>
      <w:r>
        <w:rPr>
          <w:rFonts w:ascii="宋体" w:hAnsi="宋体" w:hint="eastAsia"/>
          <w:snapToGrid w:val="0"/>
          <w:kern w:val="0"/>
          <w:sz w:val="24"/>
        </w:rPr>
        <w:t>甲方</w:t>
      </w:r>
      <w:r>
        <w:rPr>
          <w:rFonts w:ascii="宋体" w:hAnsi="宋体" w:hint="eastAsia"/>
          <w:iCs/>
          <w:snapToGrid w:val="0"/>
          <w:kern w:val="0"/>
          <w:sz w:val="24"/>
        </w:rPr>
        <w:t>现场管理负责人按实计量。</w:t>
      </w:r>
    </w:p>
    <w:p w:rsidR="00411E7A" w:rsidRDefault="00E359A2">
      <w:pPr>
        <w:adjustRightInd w:val="0"/>
        <w:snapToGrid w:val="0"/>
        <w:spacing w:line="360" w:lineRule="auto"/>
        <w:outlineLvl w:val="2"/>
        <w:rPr>
          <w:rFonts w:ascii="宋体" w:hAnsi="宋体"/>
          <w:b/>
          <w:snapToGrid w:val="0"/>
          <w:kern w:val="0"/>
          <w:sz w:val="24"/>
        </w:rPr>
      </w:pPr>
      <w:bookmarkStart w:id="47" w:name="_Toc504465885"/>
      <w:bookmarkStart w:id="48" w:name="_Toc37236329"/>
      <w:bookmarkStart w:id="49" w:name="_Toc502215482"/>
      <w:r>
        <w:rPr>
          <w:rFonts w:ascii="宋体" w:hAnsi="宋体" w:hint="eastAsia"/>
          <w:b/>
          <w:snapToGrid w:val="0"/>
          <w:kern w:val="0"/>
          <w:sz w:val="24"/>
        </w:rPr>
        <w:t>8</w:t>
      </w:r>
      <w:r>
        <w:rPr>
          <w:rFonts w:ascii="宋体" w:hAnsi="宋体" w:hint="eastAsia"/>
          <w:b/>
          <w:snapToGrid w:val="0"/>
          <w:kern w:val="0"/>
          <w:sz w:val="24"/>
        </w:rPr>
        <w:t>、甲方权利和义务</w:t>
      </w:r>
      <w:bookmarkEnd w:id="47"/>
      <w:bookmarkEnd w:id="48"/>
      <w:bookmarkEnd w:id="49"/>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8.1</w:t>
      </w:r>
      <w:r>
        <w:rPr>
          <w:rFonts w:ascii="宋体" w:hAnsi="宋体" w:hint="eastAsia"/>
          <w:snapToGrid w:val="0"/>
          <w:kern w:val="0"/>
          <w:sz w:val="24"/>
        </w:rPr>
        <w:t>甲方的权利：</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）享有乙方设计文件的版权和全部使用权。</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）乙方在设计</w:t>
      </w:r>
      <w:r>
        <w:rPr>
          <w:rFonts w:ascii="宋体" w:hAnsi="宋体" w:hint="eastAsia"/>
          <w:snapToGrid w:val="0"/>
          <w:kern w:val="0"/>
          <w:sz w:val="24"/>
        </w:rPr>
        <w:t>-</w:t>
      </w:r>
      <w:r>
        <w:rPr>
          <w:rFonts w:ascii="宋体" w:hAnsi="宋体" w:hint="eastAsia"/>
          <w:snapToGrid w:val="0"/>
          <w:kern w:val="0"/>
          <w:sz w:val="24"/>
        </w:rPr>
        <w:t>施工进度、设计</w:t>
      </w:r>
      <w:r>
        <w:rPr>
          <w:rFonts w:ascii="宋体" w:hAnsi="宋体" w:hint="eastAsia"/>
          <w:snapToGrid w:val="0"/>
          <w:kern w:val="0"/>
          <w:sz w:val="24"/>
        </w:rPr>
        <w:t>-</w:t>
      </w:r>
      <w:r>
        <w:rPr>
          <w:rFonts w:ascii="宋体" w:hAnsi="宋体" w:hint="eastAsia"/>
          <w:snapToGrid w:val="0"/>
          <w:kern w:val="0"/>
          <w:sz w:val="24"/>
        </w:rPr>
        <w:t>施工质量、指派人员、提供服务、协作等方面义务的履行不符合本合同约定时，甲方有追究违约责任、要求赔偿损失、直至解除合同等权利；同</w:t>
      </w:r>
      <w:r>
        <w:rPr>
          <w:rFonts w:ascii="宋体" w:hAnsi="宋体" w:hint="eastAsia"/>
          <w:snapToGrid w:val="0"/>
          <w:kern w:val="0"/>
          <w:sz w:val="24"/>
        </w:rPr>
        <w:t>时，甲方还有权将乙方存在的上述违约事实公诸于众和向有关部门反映情况。</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甲方有权聘请施工图审查单位和全过程造价咨询单位作为本合同工程的施工图设计审查、造价咨询单位，乙方应接受该施工图审查单位、造价咨询单位按照相关法律、法规和甲方赋予的权利所进行的施工图审查及造价咨询的工作。</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）设计图纸及设计变更的审批权，设计、施工进度的监督权，材料、设备选用的审定权。</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）更换乙方委派的项目经理、项目副经理、技术负责人及安全、质量、材料、合约、资料部门负责人。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）按上级主管部门要求提出调整工期计划；具有工期计划、节点计划审查权。</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）对于技术方案要求组织专家评审。</w:t>
      </w:r>
    </w:p>
    <w:p w:rsidR="00411E7A" w:rsidRDefault="00E359A2">
      <w:pPr>
        <w:tabs>
          <w:tab w:val="center" w:pos="540"/>
        </w:tabs>
        <w:spacing w:line="360" w:lineRule="auto"/>
        <w:ind w:leftChars="-1" w:left="-2" w:firstLineChars="200" w:firstLine="480"/>
        <w:rPr>
          <w:rFonts w:ascii="Cambria" w:hAnsi="Cambria"/>
          <w:sz w:val="24"/>
        </w:rPr>
      </w:pPr>
      <w:r>
        <w:rPr>
          <w:rFonts w:ascii="宋体" w:hAnsi="宋体" w:hint="eastAsia"/>
          <w:snapToGrid w:val="0"/>
          <w:kern w:val="0"/>
          <w:sz w:val="24"/>
        </w:rPr>
        <w:t>（</w:t>
      </w:r>
      <w:r>
        <w:rPr>
          <w:rFonts w:ascii="宋体" w:hAnsi="宋体" w:hint="eastAsia"/>
          <w:snapToGrid w:val="0"/>
          <w:kern w:val="0"/>
          <w:sz w:val="24"/>
        </w:rPr>
        <w:t>8</w:t>
      </w:r>
      <w:r>
        <w:rPr>
          <w:rFonts w:ascii="宋体" w:hAnsi="宋体" w:hint="eastAsia"/>
          <w:snapToGrid w:val="0"/>
          <w:kern w:val="0"/>
          <w:sz w:val="24"/>
        </w:rPr>
        <w:t>）</w:t>
      </w:r>
      <w:r>
        <w:rPr>
          <w:rFonts w:ascii="Cambria" w:hAnsi="宋体"/>
          <w:sz w:val="24"/>
        </w:rPr>
        <w:t>甲方拥有对本工程使用之材料品质及工程质量确认审查的权利；有权根据项目规划调整或工程实际需要增加或减少部分工程，并经</w:t>
      </w:r>
      <w:r>
        <w:rPr>
          <w:rFonts w:ascii="Cambria" w:hAnsi="宋体" w:hint="eastAsia"/>
          <w:sz w:val="24"/>
        </w:rPr>
        <w:t>双</w:t>
      </w:r>
      <w:r>
        <w:rPr>
          <w:rFonts w:ascii="Cambria" w:hAnsi="宋体"/>
          <w:sz w:val="24"/>
        </w:rPr>
        <w:t>方协商签订补充合同后执行。如甲方与乙方无法对本合同条款约定的工程变更造价、材料样板及品牌确定、变更或新增材料价格达成一致协议，甲方保留对涉及部分的工程及材料设备进行依法招标或另行委托的权利，乙方不得拒绝或要求调整任何单价及收费，招标文件另有约定除外。甲方有权对工程进度，工程质量</w:t>
      </w:r>
      <w:r>
        <w:rPr>
          <w:rFonts w:ascii="Cambria" w:hAnsi="宋体"/>
          <w:sz w:val="24"/>
        </w:rPr>
        <w:t>进行监督检查，有权根据实际情况变更设计，处理工程建设中的协调配合与管理等问题。</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9</w:t>
      </w:r>
      <w:r>
        <w:rPr>
          <w:rFonts w:ascii="宋体" w:hAnsi="宋体" w:hint="eastAsia"/>
          <w:snapToGrid w:val="0"/>
          <w:kern w:val="0"/>
          <w:sz w:val="24"/>
        </w:rPr>
        <w:t>）其他权利。</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 xml:space="preserve">8.2 </w:t>
      </w:r>
      <w:r>
        <w:rPr>
          <w:rFonts w:ascii="宋体" w:hAnsi="宋体" w:hint="eastAsia"/>
          <w:snapToGrid w:val="0"/>
          <w:kern w:val="0"/>
          <w:sz w:val="24"/>
        </w:rPr>
        <w:t>甲方的义务：</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）按本合同约定及时向乙方提供设计、施工所需的项目基础资料。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）甲方按本合同约定按时为乙方办理合同款项支付。</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）非乙方原因变更委托设计项目、规模、条件或所提交资料作较大修改，以致造成乙方设计返工时，应酌情签订补充协议。</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合同实施过程中，因适用的设计规范及标准发生变化，乙方应向甲方提交有关新标准、新规范的建议书，造成乙方对已经被甲方确认的设计返工时，共同承担相关风险，须共同按照新规范、新标准推进设计工作，同时给予乙方合理设计时间和成果资料重复制作的费用，在规模投资不变的情况下，不再另行支付乙方设计修改的设计费用。设计中如遇国家和地区无相应规范、标准和依据的，由乙方提出建议，由甲方报送有关主管部门审查确认或解释所采用的标准、规定和依据。</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）甲方应做的其它工作。</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8.3</w:t>
      </w:r>
      <w:r>
        <w:rPr>
          <w:rFonts w:ascii="宋体" w:hAnsi="宋体" w:hint="eastAsia"/>
          <w:snapToGrid w:val="0"/>
          <w:kern w:val="0"/>
          <w:sz w:val="24"/>
        </w:rPr>
        <w:t>甲方未能履行合同条款第</w:t>
      </w:r>
      <w:r>
        <w:rPr>
          <w:rFonts w:ascii="宋体" w:hAnsi="宋体" w:hint="eastAsia"/>
          <w:snapToGrid w:val="0"/>
          <w:kern w:val="0"/>
          <w:sz w:val="24"/>
        </w:rPr>
        <w:t>8.2</w:t>
      </w:r>
      <w:r>
        <w:rPr>
          <w:rFonts w:ascii="宋体" w:hAnsi="宋体" w:hint="eastAsia"/>
          <w:snapToGrid w:val="0"/>
          <w:kern w:val="0"/>
          <w:sz w:val="24"/>
        </w:rPr>
        <w:t>款各项义务，导致工期延误或</w:t>
      </w:r>
      <w:r>
        <w:rPr>
          <w:rFonts w:ascii="宋体" w:hAnsi="宋体" w:hint="eastAsia"/>
          <w:snapToGrid w:val="0"/>
          <w:kern w:val="0"/>
          <w:sz w:val="24"/>
        </w:rPr>
        <w:t>给乙方造成损失的，甲方赔偿乙方有关损失，顺延延误的工期关键节点工期不顺延，仅顺延延误的一般节点工期，且该项顺延以不对关键节点工期和总工期构成不利影响为限。</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50" w:name="_Toc37236330"/>
      <w:bookmarkStart w:id="51" w:name="_Toc504465886"/>
      <w:bookmarkStart w:id="52" w:name="_Toc502215483"/>
      <w:r>
        <w:rPr>
          <w:rFonts w:ascii="宋体" w:hAnsi="宋体" w:hint="eastAsia"/>
          <w:b/>
          <w:snapToGrid w:val="0"/>
          <w:kern w:val="0"/>
          <w:sz w:val="24"/>
        </w:rPr>
        <w:t>9</w:t>
      </w:r>
      <w:r>
        <w:rPr>
          <w:rFonts w:ascii="宋体" w:hAnsi="宋体" w:hint="eastAsia"/>
          <w:b/>
          <w:snapToGrid w:val="0"/>
          <w:kern w:val="0"/>
          <w:sz w:val="24"/>
        </w:rPr>
        <w:t>、乙方权利和义务</w:t>
      </w:r>
      <w:bookmarkEnd w:id="50"/>
      <w:bookmarkEnd w:id="51"/>
      <w:bookmarkEnd w:id="52"/>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9.1</w:t>
      </w:r>
      <w:r>
        <w:rPr>
          <w:rFonts w:ascii="宋体" w:hAnsi="宋体" w:hint="eastAsia"/>
          <w:snapToGrid w:val="0"/>
          <w:kern w:val="0"/>
          <w:sz w:val="24"/>
        </w:rPr>
        <w:t>乙方的权利：</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）根据合同约定收取设计费、施工费。</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）拥有设计成果文件的署名权。</w:t>
      </w:r>
    </w:p>
    <w:p w:rsidR="00411E7A" w:rsidRDefault="00E359A2">
      <w:pPr>
        <w:adjustRightInd w:val="0"/>
        <w:snapToGrid w:val="0"/>
        <w:spacing w:line="360" w:lineRule="auto"/>
        <w:ind w:firstLineChars="200" w:firstLine="480"/>
        <w:rPr>
          <w:rFonts w:ascii="宋体" w:hAnsi="宋体"/>
          <w:snapToGrid w:val="0"/>
          <w:kern w:val="0"/>
          <w:sz w:val="24"/>
          <w:u w:val="single"/>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）其他。</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9.2</w:t>
      </w:r>
      <w:r>
        <w:rPr>
          <w:rFonts w:ascii="宋体" w:hAnsi="宋体" w:hint="eastAsia"/>
          <w:snapToGrid w:val="0"/>
          <w:kern w:val="0"/>
          <w:sz w:val="24"/>
        </w:rPr>
        <w:t>乙方的义务：</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）按照合同约定的标准、规范、工程的功能、规模、考核目标和竣工日期，完成设计、采购、施工、缺陷修复等工作，不得违反国家强制性标准、规范的规定。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）按照合同约定，监理单位可以随时发出指示，要求乙方自费修</w:t>
      </w:r>
      <w:r>
        <w:rPr>
          <w:rFonts w:ascii="宋体" w:hAnsi="宋体" w:hint="eastAsia"/>
          <w:snapToGrid w:val="0"/>
          <w:kern w:val="0"/>
          <w:sz w:val="24"/>
        </w:rPr>
        <w:t>复因乙方原因引起的设计、文件、设备、材料、部件、施工中存在的缺陷、或在缺陷责任期发现的缺陷，直至达到合同要求的质量标准。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3</w:t>
      </w:r>
      <w:r>
        <w:rPr>
          <w:rFonts w:ascii="宋体" w:hAnsi="宋体" w:hint="eastAsia"/>
          <w:snapToGrid w:val="0"/>
          <w:kern w:val="0"/>
          <w:sz w:val="24"/>
        </w:rPr>
        <w:t>）按照合同约定和国家有关安全生产的法律规定，对所有现场作业、所有施工方法和全部工程的完备性、稳定性和安全性负责。</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）按照合同约定的质量标准规范，确保设计、采购、加工制造、施工、竣工验收等各项工作的质量，建立有效的质量保证体系，并按照国家有关规定和工程质量保修书约定的保修范围和保修期限履行保修责任。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）按照合同条款第</w:t>
      </w:r>
      <w:r>
        <w:rPr>
          <w:rFonts w:ascii="宋体" w:hAnsi="宋体" w:hint="eastAsia"/>
          <w:snapToGrid w:val="0"/>
          <w:kern w:val="0"/>
          <w:sz w:val="24"/>
        </w:rPr>
        <w:t>14</w:t>
      </w:r>
      <w:r>
        <w:rPr>
          <w:rFonts w:ascii="宋体" w:hAnsi="宋体" w:hint="eastAsia"/>
          <w:snapToGrid w:val="0"/>
          <w:kern w:val="0"/>
          <w:sz w:val="24"/>
        </w:rPr>
        <w:t>条约定的项目进度计划及施工组织设计，合理有序地组织设计、采</w:t>
      </w:r>
      <w:r>
        <w:rPr>
          <w:rFonts w:ascii="宋体" w:hAnsi="宋体" w:hint="eastAsia"/>
          <w:snapToGrid w:val="0"/>
          <w:kern w:val="0"/>
          <w:sz w:val="24"/>
        </w:rPr>
        <w:t>购、施工等所需要的各类资源，采用有效的实施方法和组织措施，保证项目进度计划的实现。项目进度计划经甲方批准后实施，但甲方的批准并不能减轻或免除乙方的责任。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）承担其进入现场、施工开工至甲方接收单项工程或（和）工程之前的现场保安责任（含乙方的预制加工场地、办公及生活营区），并负责编制相关的保安制度、责任制度和报告制度，提交给甲方。</w:t>
      </w:r>
    </w:p>
    <w:p w:rsidR="00411E7A" w:rsidRDefault="00E359A2">
      <w:pPr>
        <w:adjustRightInd w:val="0"/>
        <w:snapToGrid w:val="0"/>
        <w:spacing w:line="360" w:lineRule="auto"/>
        <w:ind w:firstLineChars="200" w:firstLine="480"/>
        <w:rPr>
          <w:rFonts w:ascii="宋体" w:hAnsi="宋体"/>
          <w:b/>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）根据甲方委托，</w:t>
      </w:r>
      <w:r>
        <w:rPr>
          <w:rFonts w:ascii="宋体" w:cs="宋体" w:hint="eastAsia"/>
          <w:kern w:val="0"/>
          <w:sz w:val="24"/>
        </w:rPr>
        <w:t>按照法律规定以及国家、行业和地方的规范和标准完成合同范围内的设计工作，并符合设计任务书及</w:t>
      </w:r>
      <w:r>
        <w:rPr>
          <w:rFonts w:ascii="宋体" w:hAnsi="宋体" w:hint="eastAsia"/>
          <w:snapToGrid w:val="0"/>
          <w:kern w:val="0"/>
          <w:sz w:val="24"/>
        </w:rPr>
        <w:t>甲方</w:t>
      </w:r>
      <w:r>
        <w:rPr>
          <w:rFonts w:ascii="宋体" w:cs="宋体" w:hint="eastAsia"/>
          <w:kern w:val="0"/>
          <w:sz w:val="24"/>
        </w:rPr>
        <w:t>要求</w:t>
      </w:r>
      <w:r>
        <w:rPr>
          <w:rFonts w:ascii="宋体" w:cs="宋体" w:hint="eastAsia"/>
          <w:kern w:val="0"/>
          <w:sz w:val="24"/>
        </w:rPr>
        <w:t>,</w:t>
      </w:r>
      <w:r>
        <w:rPr>
          <w:rFonts w:ascii="宋体" w:hAnsi="宋体" w:hint="eastAsia"/>
          <w:snapToGrid w:val="0"/>
          <w:kern w:val="0"/>
          <w:sz w:val="24"/>
        </w:rPr>
        <w:t>确保通过政府主管部门的技术审查，经甲方确认后使用；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8</w:t>
      </w:r>
      <w:r>
        <w:rPr>
          <w:rFonts w:ascii="宋体" w:hAnsi="宋体" w:hint="eastAsia"/>
          <w:snapToGrid w:val="0"/>
          <w:kern w:val="0"/>
          <w:sz w:val="24"/>
        </w:rPr>
        <w:t>）向总监理工程师提供年、季、月度工程进度计划及相应进度统计报表；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9</w:t>
      </w:r>
      <w:r>
        <w:rPr>
          <w:rFonts w:ascii="宋体" w:hAnsi="宋体" w:hint="eastAsia"/>
          <w:snapToGrid w:val="0"/>
          <w:kern w:val="0"/>
          <w:sz w:val="24"/>
        </w:rPr>
        <w:t>）根据工程需要，提供和维修非夜间施工使用的照明、围栏设施；</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10</w:t>
      </w:r>
      <w:r>
        <w:rPr>
          <w:rFonts w:ascii="宋体" w:hAnsi="宋体" w:hint="eastAsia"/>
          <w:snapToGrid w:val="0"/>
          <w:kern w:val="0"/>
          <w:sz w:val="24"/>
        </w:rPr>
        <w:t>）遵守政府有关主管部门对施工内外场地交通、施工噪音以及环境保护和安全生产等的管理规定，按规定办理有关手续，并以书面形式通知甲方，乙方自行办理手续及承担费用，如因乙方责任造成的罚款，亦应由乙方自行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11</w:t>
      </w:r>
      <w:r>
        <w:rPr>
          <w:rFonts w:ascii="宋体" w:hAnsi="宋体" w:hint="eastAsia"/>
          <w:snapToGrid w:val="0"/>
          <w:kern w:val="0"/>
          <w:sz w:val="24"/>
        </w:rPr>
        <w:t>）已竣工工程未交付甲方之前，乙方按合同约定负责已完工程的保护工作，保护期间发生损坏，乙方自费予以修复；如甲方要求乙方采取特殊措施保护，另行约定；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12</w:t>
      </w:r>
      <w:r>
        <w:rPr>
          <w:rFonts w:ascii="宋体" w:hAnsi="宋体" w:hint="eastAsia"/>
          <w:snapToGrid w:val="0"/>
          <w:kern w:val="0"/>
          <w:sz w:val="24"/>
        </w:rPr>
        <w:t>）做好施工场</w:t>
      </w:r>
      <w:r>
        <w:rPr>
          <w:rFonts w:ascii="宋体" w:hAnsi="宋体" w:hint="eastAsia"/>
          <w:snapToGrid w:val="0"/>
          <w:kern w:val="0"/>
          <w:sz w:val="24"/>
        </w:rPr>
        <w:t>地地下管线和邻近建筑物、构筑物（包括文物保护建筑）、古树名木的保护工作</w:t>
      </w:r>
      <w:r>
        <w:rPr>
          <w:rFonts w:ascii="Cambria" w:hAnsi="宋体"/>
          <w:kern w:val="0"/>
          <w:sz w:val="24"/>
        </w:rPr>
        <w:t>的约定：</w:t>
      </w:r>
      <w:r>
        <w:rPr>
          <w:rFonts w:ascii="Cambria" w:hAnsi="宋体"/>
          <w:sz w:val="24"/>
        </w:rPr>
        <w:t>乙方应对施工场地及周围的地下管线、建筑物、构筑物（含文物保护建筑）、古树名木之状况进行勘察。根据勘察结果确定具体的保护措施并承担有关费用。若发现正常施工措施现有条件已不能达到保护目的，乙方应及时报告，经总监理工程师及甲方批准采取措施保护处理的，</w:t>
      </w:r>
      <w:r>
        <w:rPr>
          <w:rFonts w:ascii="Cambria" w:hAnsi="宋体" w:hint="eastAsia"/>
          <w:sz w:val="24"/>
        </w:rPr>
        <w:t>乙方承担相关费用</w:t>
      </w:r>
      <w:r>
        <w:rPr>
          <w:rFonts w:ascii="Cambria" w:hAnsi="宋体"/>
          <w:sz w:val="24"/>
        </w:rPr>
        <w:t>。乙方应对上述保护措施进行监测，并应根据监测结果及时反馈信息指导施工，以确保上述受保护物件及作业人员、居民的安全。非因甲方原因，受保护</w:t>
      </w:r>
      <w:r>
        <w:rPr>
          <w:rFonts w:ascii="Cambria" w:hAnsi="宋体"/>
          <w:sz w:val="24"/>
        </w:rPr>
        <w:lastRenderedPageBreak/>
        <w:t>物件发生损坏的，由乙方承担责任并负责赔偿</w:t>
      </w:r>
      <w:r>
        <w:rPr>
          <w:rFonts w:ascii="Cambria" w:hAnsi="宋体"/>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13</w:t>
      </w:r>
      <w:r>
        <w:rPr>
          <w:rFonts w:ascii="宋体" w:hAnsi="宋体" w:hint="eastAsia"/>
          <w:snapToGrid w:val="0"/>
          <w:kern w:val="0"/>
          <w:sz w:val="24"/>
        </w:rPr>
        <w:t>）</w:t>
      </w:r>
      <w:r>
        <w:rPr>
          <w:rFonts w:ascii="Cambria" w:hAnsi="宋体"/>
          <w:kern w:val="0"/>
          <w:sz w:val="24"/>
        </w:rPr>
        <w:t>保证施工场地的清洁和做好交工前施工现场清理工作的约定：</w:t>
      </w:r>
      <w:r>
        <w:rPr>
          <w:rFonts w:ascii="Cambria" w:hAnsi="宋体"/>
          <w:sz w:val="24"/>
        </w:rPr>
        <w:t>乙方须按甲方批准的施工组织设计进行施工现场布置、放置材料机械及其它设施，及时将施工垃圾、余泥运出场外，要求达到广州市文明施工样板工地标准，保证施工场地清洁符合环境卫生管理的有关规定。</w:t>
      </w:r>
      <w:r>
        <w:rPr>
          <w:rFonts w:ascii="Cambria" w:hAnsi="宋体"/>
          <w:kern w:val="0"/>
          <w:sz w:val="24"/>
        </w:rPr>
        <w:t>工程移交前</w:t>
      </w:r>
      <w:r>
        <w:rPr>
          <w:rFonts w:ascii="Cambria" w:hAnsi="Cambria"/>
          <w:kern w:val="0"/>
          <w:sz w:val="24"/>
        </w:rPr>
        <w:t>5</w:t>
      </w:r>
      <w:r>
        <w:rPr>
          <w:rFonts w:ascii="Cambria" w:hAnsi="宋体"/>
          <w:kern w:val="0"/>
          <w:sz w:val="24"/>
        </w:rPr>
        <w:t>天内，乙方应对施工场地清理完毕。</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14</w:t>
      </w:r>
      <w:r>
        <w:rPr>
          <w:rFonts w:ascii="宋体" w:hAnsi="宋体" w:hint="eastAsia"/>
          <w:snapToGrid w:val="0"/>
          <w:kern w:val="0"/>
          <w:sz w:val="24"/>
        </w:rPr>
        <w:t>）乙方应在中标后、工程开工</w:t>
      </w:r>
      <w:r>
        <w:rPr>
          <w:rFonts w:ascii="宋体" w:hAnsi="宋体" w:hint="eastAsia"/>
          <w:snapToGrid w:val="0"/>
          <w:kern w:val="0"/>
          <w:sz w:val="24"/>
        </w:rPr>
        <w:t>20</w:t>
      </w:r>
      <w:r>
        <w:rPr>
          <w:rFonts w:ascii="宋体" w:hAnsi="宋体" w:hint="eastAsia"/>
          <w:snapToGrid w:val="0"/>
          <w:kern w:val="0"/>
          <w:sz w:val="24"/>
        </w:rPr>
        <w:t>日前，配合甲方向有关部门办理须由甲方办理的开工批准或工程质量监督手续及其他许可、证件、批件等。甲方需要时，乙方有义务提供协助。甲方委托乙方代办时，乙方应接受该委托事项。</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w:t>
      </w:r>
      <w:r>
        <w:rPr>
          <w:rFonts w:ascii="宋体" w:hAnsi="宋体" w:hint="eastAsia"/>
          <w:snapToGrid w:val="0"/>
          <w:kern w:val="0"/>
          <w:sz w:val="24"/>
        </w:rPr>
        <w:t>向甲方及监理提供的办公和生活房屋及设施：乙方负责提供甲方及监理等常驻现场人员的现场办公场所及配套设施，包括办公室（含配套设施如办公桌、文件柜、电脑、网络办公、空调等）、员工宿舍（含配套设施如：床铺、饮水机、空调等）、员工用餐、用水、用电等。保证现场办公条件满足本项目甲方、监理及设计等驻场人员现场办公的需要。</w:t>
      </w:r>
    </w:p>
    <w:p w:rsidR="00411E7A" w:rsidRDefault="00E359A2">
      <w:pPr>
        <w:adjustRightInd w:val="0"/>
        <w:snapToGrid w:val="0"/>
        <w:spacing w:line="360" w:lineRule="auto"/>
        <w:ind w:firstLineChars="200" w:firstLine="480"/>
        <w:rPr>
          <w:rFonts w:ascii="宋体" w:cs="宋体"/>
          <w:kern w:val="0"/>
          <w:sz w:val="24"/>
        </w:rPr>
      </w:pPr>
      <w:r>
        <w:rPr>
          <w:rFonts w:ascii="宋体" w:hAnsi="宋体" w:hint="eastAsia"/>
          <w:snapToGrid w:val="0"/>
          <w:kern w:val="0"/>
          <w:sz w:val="24"/>
        </w:rPr>
        <w:t>（</w:t>
      </w:r>
      <w:r>
        <w:rPr>
          <w:rFonts w:ascii="宋体" w:hAnsi="宋体" w:hint="eastAsia"/>
          <w:snapToGrid w:val="0"/>
          <w:kern w:val="0"/>
          <w:sz w:val="24"/>
        </w:rPr>
        <w:t>16</w:t>
      </w:r>
      <w:r>
        <w:rPr>
          <w:rFonts w:ascii="宋体" w:hAnsi="宋体" w:hint="eastAsia"/>
          <w:snapToGrid w:val="0"/>
          <w:kern w:val="0"/>
          <w:sz w:val="24"/>
        </w:rPr>
        <w:t>）</w:t>
      </w:r>
      <w:r>
        <w:rPr>
          <w:rFonts w:ascii="宋体" w:cs="宋体" w:hint="eastAsia"/>
          <w:kern w:val="0"/>
          <w:sz w:val="24"/>
        </w:rPr>
        <w:t>其他义务：</w:t>
      </w:r>
    </w:p>
    <w:p w:rsidR="00411E7A" w:rsidRDefault="00E359A2">
      <w:pPr>
        <w:adjustRightInd w:val="0"/>
        <w:snapToGrid w:val="0"/>
        <w:spacing w:line="360" w:lineRule="auto"/>
        <w:ind w:firstLineChars="200" w:firstLine="480"/>
        <w:rPr>
          <w:rFonts w:ascii="宋体" w:cs="宋体"/>
          <w:kern w:val="0"/>
          <w:sz w:val="24"/>
        </w:rPr>
      </w:pPr>
      <w:r>
        <w:rPr>
          <w:rFonts w:ascii="宋体" w:cs="宋体" w:hint="eastAsia"/>
          <w:kern w:val="0"/>
          <w:sz w:val="24"/>
        </w:rPr>
        <w:t xml:space="preserve">(a) </w:t>
      </w:r>
      <w:r>
        <w:rPr>
          <w:rFonts w:ascii="宋体" w:cs="宋体" w:hint="eastAsia"/>
          <w:kern w:val="0"/>
          <w:sz w:val="24"/>
        </w:rPr>
        <w:t>乙方应保证其设计文件的质量，并确保按期通过</w:t>
      </w:r>
      <w:r>
        <w:rPr>
          <w:rFonts w:ascii="宋体" w:hAnsi="宋体" w:hint="eastAsia"/>
          <w:snapToGrid w:val="0"/>
          <w:kern w:val="0"/>
          <w:sz w:val="24"/>
        </w:rPr>
        <w:t>甲方</w:t>
      </w:r>
      <w:r>
        <w:rPr>
          <w:rFonts w:ascii="宋体" w:cs="宋体" w:hint="eastAsia"/>
          <w:kern w:val="0"/>
          <w:sz w:val="24"/>
        </w:rPr>
        <w:t>、政府主管部门的审查。</w:t>
      </w:r>
    </w:p>
    <w:p w:rsidR="00411E7A" w:rsidRDefault="00E359A2">
      <w:pPr>
        <w:adjustRightInd w:val="0"/>
        <w:snapToGrid w:val="0"/>
        <w:spacing w:line="360" w:lineRule="auto"/>
        <w:ind w:firstLineChars="200" w:firstLine="480"/>
        <w:rPr>
          <w:rFonts w:ascii="宋体" w:cs="宋体"/>
          <w:kern w:val="0"/>
          <w:sz w:val="24"/>
        </w:rPr>
      </w:pPr>
      <w:r>
        <w:rPr>
          <w:rFonts w:ascii="宋体" w:cs="宋体" w:hint="eastAsia"/>
          <w:kern w:val="0"/>
          <w:sz w:val="24"/>
        </w:rPr>
        <w:t xml:space="preserve">(b) </w:t>
      </w:r>
      <w:r>
        <w:rPr>
          <w:rFonts w:ascii="宋体" w:cs="宋体" w:hint="eastAsia"/>
          <w:kern w:val="0"/>
          <w:sz w:val="24"/>
        </w:rPr>
        <w:t>乙方应保证工程资料整理与工程进度同步，并接受总监理工程师的检查。</w:t>
      </w:r>
    </w:p>
    <w:p w:rsidR="00411E7A" w:rsidRDefault="00E359A2">
      <w:pPr>
        <w:adjustRightInd w:val="0"/>
        <w:snapToGrid w:val="0"/>
        <w:spacing w:line="360" w:lineRule="auto"/>
        <w:ind w:firstLineChars="200" w:firstLine="480"/>
        <w:rPr>
          <w:rFonts w:ascii="宋体" w:cs="宋体"/>
          <w:kern w:val="0"/>
          <w:sz w:val="24"/>
        </w:rPr>
      </w:pPr>
      <w:r>
        <w:rPr>
          <w:rFonts w:ascii="宋体" w:cs="宋体" w:hint="eastAsia"/>
          <w:kern w:val="0"/>
          <w:sz w:val="24"/>
        </w:rPr>
        <w:t xml:space="preserve">(c) </w:t>
      </w:r>
      <w:r>
        <w:rPr>
          <w:rFonts w:ascii="宋体" w:cs="宋体" w:hint="eastAsia"/>
          <w:kern w:val="0"/>
          <w:sz w:val="24"/>
        </w:rPr>
        <w:t>乙方应当清楚地</w:t>
      </w:r>
      <w:r>
        <w:rPr>
          <w:rFonts w:ascii="宋体" w:cs="宋体" w:hint="eastAsia"/>
          <w:kern w:val="0"/>
          <w:sz w:val="24"/>
        </w:rPr>
        <w:t>预计到施工期间对外界可能产生的必需的不可避免的干扰，并为此保证主动努力减少这些干扰对外界的影响，且应当积极主动与外界进行协调。</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cs="宋体" w:hint="eastAsia"/>
          <w:kern w:val="0"/>
          <w:sz w:val="24"/>
        </w:rPr>
        <w:t xml:space="preserve">(d) </w:t>
      </w:r>
      <w:r>
        <w:rPr>
          <w:rFonts w:ascii="宋体" w:hAnsi="宋体" w:hint="eastAsia"/>
          <w:snapToGrid w:val="0"/>
          <w:kern w:val="0"/>
          <w:sz w:val="24"/>
        </w:rPr>
        <w:t>乙方在施工中若发生破坏施工成果的现象，应无条件服从现场甲方委派的监理单位人员及甲方代表协调，并承担相应的补救施工工作，由此而产生的费用自行承担。</w:t>
      </w:r>
    </w:p>
    <w:p w:rsidR="00411E7A" w:rsidRDefault="00E359A2" w:rsidP="00714D89">
      <w:pPr>
        <w:adjustRightInd w:val="0"/>
        <w:snapToGrid w:val="0"/>
        <w:spacing w:line="360" w:lineRule="auto"/>
        <w:ind w:right="11" w:firstLineChars="192" w:firstLine="461"/>
        <w:rPr>
          <w:rFonts w:ascii="宋体" w:hAnsi="宋体"/>
          <w:dstrike/>
          <w:snapToGrid w:val="0"/>
          <w:kern w:val="0"/>
          <w:sz w:val="24"/>
        </w:rPr>
      </w:pPr>
      <w:r>
        <w:rPr>
          <w:rFonts w:ascii="宋体" w:hAnsi="宋体" w:hint="eastAsia"/>
          <w:bCs/>
          <w:snapToGrid w:val="0"/>
          <w:kern w:val="0"/>
          <w:sz w:val="24"/>
        </w:rPr>
        <w:t>（</w:t>
      </w:r>
      <w:r>
        <w:rPr>
          <w:rFonts w:ascii="宋体" w:hAnsi="宋体" w:hint="eastAsia"/>
          <w:bCs/>
          <w:snapToGrid w:val="0"/>
          <w:kern w:val="0"/>
          <w:sz w:val="24"/>
        </w:rPr>
        <w:t>e</w:t>
      </w:r>
      <w:r>
        <w:rPr>
          <w:rFonts w:ascii="宋体" w:hAnsi="宋体" w:hint="eastAsia"/>
          <w:bCs/>
          <w:snapToGrid w:val="0"/>
          <w:kern w:val="0"/>
          <w:sz w:val="24"/>
        </w:rPr>
        <w:t>）</w:t>
      </w:r>
      <w:r>
        <w:rPr>
          <w:rFonts w:ascii="宋体" w:hAnsi="宋体" w:hint="eastAsia"/>
          <w:snapToGrid w:val="0"/>
          <w:kern w:val="0"/>
          <w:sz w:val="24"/>
        </w:rPr>
        <w:t>在设计及施工过程中，乙方应充分尊重和理解甲方、施工图审查单位对设计成果提出的书面意见与要求，如无充分的否定理由应尽快予以处理和实施。</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f</w:t>
      </w:r>
      <w:r>
        <w:rPr>
          <w:rFonts w:ascii="宋体" w:hAnsi="宋体" w:hint="eastAsia"/>
          <w:snapToGrid w:val="0"/>
          <w:kern w:val="0"/>
          <w:sz w:val="24"/>
        </w:rPr>
        <w:t>）在设计阶段，乙方应根据甲方或有权审核部门的意见，及时修改、完善设计文件，负责完成由于设计失误未获有权审核部门批准而出现的反复修改的工作。</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g</w:t>
      </w:r>
      <w:r>
        <w:rPr>
          <w:rFonts w:ascii="宋体" w:hAnsi="宋体" w:hint="eastAsia"/>
          <w:snapToGrid w:val="0"/>
          <w:kern w:val="0"/>
          <w:sz w:val="24"/>
        </w:rPr>
        <w:t>）乙方不享有对设计文件的留置权，由乙方或其专业承包单位完成的设</w:t>
      </w:r>
      <w:r>
        <w:rPr>
          <w:rFonts w:ascii="宋体" w:hAnsi="宋体" w:hint="eastAsia"/>
          <w:snapToGrid w:val="0"/>
          <w:kern w:val="0"/>
          <w:sz w:val="24"/>
        </w:rPr>
        <w:lastRenderedPageBreak/>
        <w:t>计文件应依据本合同约定的时间提交给甲方的，不论乙方与其专业承包单位有何种约定或分工，均不得拒绝或拖延向甲方提交。</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h</w:t>
      </w:r>
      <w:r>
        <w:rPr>
          <w:rFonts w:ascii="宋体" w:hAnsi="宋体" w:hint="eastAsia"/>
          <w:snapToGrid w:val="0"/>
          <w:kern w:val="0"/>
          <w:sz w:val="24"/>
        </w:rPr>
        <w:t>）乙方对设计文件及施工过程中的所有设计变更的合理性、合规性、合法性负责。</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snapToGrid w:val="0"/>
          <w:kern w:val="0"/>
          <w:sz w:val="24"/>
        </w:rPr>
        <w:t>9.3</w:t>
      </w:r>
      <w:r>
        <w:rPr>
          <w:rFonts w:ascii="宋体" w:hAnsi="宋体" w:hint="eastAsia"/>
          <w:snapToGrid w:val="0"/>
          <w:kern w:val="0"/>
          <w:sz w:val="24"/>
        </w:rPr>
        <w:t>根据工程需要，乙方应采用计算机信息管理。其中，</w:t>
      </w:r>
      <w:r>
        <w:rPr>
          <w:rFonts w:ascii="宋体" w:hAnsi="宋体" w:hint="eastAsia"/>
          <w:bCs/>
          <w:iCs/>
          <w:snapToGrid w:val="0"/>
          <w:kern w:val="0"/>
          <w:sz w:val="24"/>
        </w:rPr>
        <w:t>网络视频监控要求如下：乙方必须遵照《关于广州市建筑工地安装视频</w:t>
      </w:r>
      <w:r>
        <w:rPr>
          <w:rFonts w:ascii="宋体" w:hAnsi="宋体" w:hint="eastAsia"/>
          <w:bCs/>
          <w:iCs/>
          <w:snapToGrid w:val="0"/>
          <w:kern w:val="0"/>
          <w:sz w:val="24"/>
        </w:rPr>
        <w:t>监控装置的通知》（穗建筑【</w:t>
      </w:r>
      <w:r>
        <w:rPr>
          <w:rFonts w:ascii="宋体" w:hAnsi="宋体" w:hint="eastAsia"/>
          <w:bCs/>
          <w:iCs/>
          <w:snapToGrid w:val="0"/>
          <w:kern w:val="0"/>
          <w:sz w:val="24"/>
        </w:rPr>
        <w:t>2006</w:t>
      </w:r>
      <w:r>
        <w:rPr>
          <w:rFonts w:ascii="宋体" w:hAnsi="宋体" w:hint="eastAsia"/>
          <w:bCs/>
          <w:iCs/>
          <w:snapToGrid w:val="0"/>
          <w:kern w:val="0"/>
          <w:sz w:val="24"/>
        </w:rPr>
        <w:t>】</w:t>
      </w:r>
      <w:r>
        <w:rPr>
          <w:rFonts w:ascii="宋体" w:hAnsi="宋体" w:hint="eastAsia"/>
          <w:bCs/>
          <w:iCs/>
          <w:snapToGrid w:val="0"/>
          <w:kern w:val="0"/>
          <w:sz w:val="24"/>
        </w:rPr>
        <w:t>551</w:t>
      </w:r>
      <w:r>
        <w:rPr>
          <w:rFonts w:ascii="宋体" w:hAnsi="宋体" w:hint="eastAsia"/>
          <w:bCs/>
          <w:iCs/>
          <w:snapToGrid w:val="0"/>
          <w:kern w:val="0"/>
          <w:sz w:val="24"/>
        </w:rPr>
        <w:t>号）、《关于全面启动广州市社会治安视频监控系统建设有关问题的通知》（穗视频建字【</w:t>
      </w:r>
      <w:r>
        <w:rPr>
          <w:rFonts w:ascii="宋体" w:hAnsi="宋体" w:hint="eastAsia"/>
          <w:bCs/>
          <w:iCs/>
          <w:snapToGrid w:val="0"/>
          <w:kern w:val="0"/>
          <w:sz w:val="24"/>
        </w:rPr>
        <w:t>2006</w:t>
      </w:r>
      <w:r>
        <w:rPr>
          <w:rFonts w:ascii="宋体" w:hAnsi="宋体" w:hint="eastAsia"/>
          <w:bCs/>
          <w:iCs/>
          <w:snapToGrid w:val="0"/>
          <w:kern w:val="0"/>
          <w:sz w:val="24"/>
        </w:rPr>
        <w:t>】</w:t>
      </w:r>
      <w:r>
        <w:rPr>
          <w:rFonts w:ascii="宋体" w:hAnsi="宋体" w:hint="eastAsia"/>
          <w:bCs/>
          <w:iCs/>
          <w:snapToGrid w:val="0"/>
          <w:kern w:val="0"/>
          <w:sz w:val="24"/>
        </w:rPr>
        <w:t>1</w:t>
      </w:r>
      <w:r>
        <w:rPr>
          <w:rFonts w:ascii="宋体" w:hAnsi="宋体" w:hint="eastAsia"/>
          <w:bCs/>
          <w:iCs/>
          <w:snapToGrid w:val="0"/>
          <w:kern w:val="0"/>
          <w:sz w:val="24"/>
        </w:rPr>
        <w:t>号）和《广州市住房和城乡建设委员会关于全市建设工地纳入视频监管的通知》（穗建质</w:t>
      </w:r>
      <w:r>
        <w:rPr>
          <w:rFonts w:ascii="宋体" w:hAnsi="宋体" w:hint="eastAsia"/>
          <w:bCs/>
          <w:iCs/>
          <w:snapToGrid w:val="0"/>
          <w:kern w:val="0"/>
          <w:sz w:val="24"/>
        </w:rPr>
        <w:t>[2017]1166</w:t>
      </w:r>
      <w:r>
        <w:rPr>
          <w:rFonts w:ascii="宋体" w:hAnsi="宋体" w:hint="eastAsia"/>
          <w:bCs/>
          <w:iCs/>
          <w:snapToGrid w:val="0"/>
          <w:kern w:val="0"/>
          <w:sz w:val="24"/>
        </w:rPr>
        <w:t>号）的要求，建立满足隐蔽工程和关键工序质量监控、安全文明施工监控、验收监控等需要的视频监控系统（以通过甲方验收为准）。</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bCs/>
          <w:iCs/>
          <w:snapToGrid w:val="0"/>
          <w:kern w:val="0"/>
          <w:sz w:val="24"/>
        </w:rPr>
        <w:t>9.4</w:t>
      </w:r>
      <w:r>
        <w:rPr>
          <w:rFonts w:ascii="宋体" w:hAnsi="宋体" w:hint="eastAsia"/>
          <w:snapToGrid w:val="0"/>
          <w:kern w:val="0"/>
          <w:sz w:val="24"/>
        </w:rPr>
        <w:t>乙方应当按照国家及广东省、广州市的有关规定和本合同的有关约定加强其参与本工程建设人员的管理。</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bCs/>
          <w:iCs/>
          <w:snapToGrid w:val="0"/>
          <w:kern w:val="0"/>
          <w:sz w:val="24"/>
        </w:rPr>
        <w:t>（</w:t>
      </w:r>
      <w:r>
        <w:rPr>
          <w:rFonts w:ascii="宋体" w:hAnsi="宋体" w:hint="eastAsia"/>
          <w:bCs/>
          <w:iCs/>
          <w:snapToGrid w:val="0"/>
          <w:kern w:val="0"/>
          <w:sz w:val="24"/>
        </w:rPr>
        <w:t>1</w:t>
      </w:r>
      <w:r>
        <w:rPr>
          <w:rFonts w:ascii="宋体" w:hAnsi="宋体" w:hint="eastAsia"/>
          <w:bCs/>
          <w:iCs/>
          <w:snapToGrid w:val="0"/>
          <w:kern w:val="0"/>
          <w:sz w:val="24"/>
        </w:rPr>
        <w:t>）对工人工资实行分帐管理，</w:t>
      </w:r>
      <w:r>
        <w:rPr>
          <w:rFonts w:ascii="宋体" w:hAnsi="宋体" w:hint="eastAsia"/>
          <w:snapToGrid w:val="0"/>
          <w:kern w:val="0"/>
          <w:sz w:val="24"/>
        </w:rPr>
        <w:t>按时足额支付工人工资。</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(a)</w:t>
      </w:r>
      <w:r>
        <w:rPr>
          <w:rFonts w:ascii="宋体" w:hAnsi="宋体" w:hint="eastAsia"/>
          <w:snapToGrid w:val="0"/>
          <w:kern w:val="0"/>
          <w:sz w:val="24"/>
        </w:rPr>
        <w:t xml:space="preserve"> </w:t>
      </w:r>
      <w:r>
        <w:rPr>
          <w:rFonts w:ascii="宋体" w:hAnsi="宋体" w:hint="eastAsia"/>
          <w:snapToGrid w:val="0"/>
          <w:kern w:val="0"/>
          <w:sz w:val="24"/>
        </w:rPr>
        <w:t>乙方应当根据劳动合同约定的工人工资标准等内容，按照依法签订的集体合同或劳动合同约定的日期按月支付工资，并不得低于当地最低工资标准。</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 xml:space="preserve">(b) </w:t>
      </w:r>
      <w:r>
        <w:rPr>
          <w:rFonts w:ascii="宋体" w:hAnsi="宋体" w:hint="eastAsia"/>
          <w:bCs/>
          <w:iCs/>
          <w:snapToGrid w:val="0"/>
          <w:kern w:val="0"/>
          <w:sz w:val="24"/>
        </w:rPr>
        <w:t>乙方应每月编制</w:t>
      </w:r>
      <w:r>
        <w:rPr>
          <w:rFonts w:ascii="宋体" w:hAnsi="宋体" w:hint="eastAsia"/>
          <w:snapToGrid w:val="0"/>
          <w:kern w:val="0"/>
          <w:sz w:val="24"/>
        </w:rPr>
        <w:t>工人</w:t>
      </w:r>
      <w:r>
        <w:rPr>
          <w:rFonts w:ascii="宋体" w:hAnsi="宋体" w:hint="eastAsia"/>
          <w:bCs/>
          <w:iCs/>
          <w:snapToGrid w:val="0"/>
          <w:kern w:val="0"/>
          <w:sz w:val="24"/>
        </w:rPr>
        <w:t>工资支付表，如实记录支付时间、支付对象、支付金额等工资支付情况，并于每月底在其现场管理机构办公场所显眼位置公示，接受监督。</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 xml:space="preserve">(c) </w:t>
      </w:r>
      <w:r>
        <w:rPr>
          <w:rFonts w:ascii="宋体" w:hAnsi="宋体" w:hint="eastAsia"/>
          <w:bCs/>
          <w:iCs/>
          <w:snapToGrid w:val="0"/>
          <w:kern w:val="0"/>
          <w:sz w:val="24"/>
        </w:rPr>
        <w:t>乙方应对其专业分包或劳务分包单位工资支付进行监督，督促其依法支付</w:t>
      </w:r>
      <w:r>
        <w:rPr>
          <w:rFonts w:ascii="宋体" w:hAnsi="宋体" w:hint="eastAsia"/>
          <w:snapToGrid w:val="0"/>
          <w:kern w:val="0"/>
          <w:sz w:val="24"/>
        </w:rPr>
        <w:t>工人</w:t>
      </w:r>
      <w:r>
        <w:rPr>
          <w:rFonts w:ascii="宋体" w:hAnsi="宋体" w:hint="eastAsia"/>
          <w:bCs/>
          <w:iCs/>
          <w:snapToGrid w:val="0"/>
          <w:kern w:val="0"/>
          <w:sz w:val="24"/>
        </w:rPr>
        <w:t>工资。</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bCs/>
          <w:iCs/>
          <w:snapToGrid w:val="0"/>
          <w:kern w:val="0"/>
          <w:sz w:val="24"/>
        </w:rPr>
        <w:t xml:space="preserve">(d) </w:t>
      </w:r>
      <w:r>
        <w:rPr>
          <w:rFonts w:ascii="宋体" w:hAnsi="宋体" w:hint="eastAsia"/>
          <w:bCs/>
          <w:iCs/>
          <w:snapToGrid w:val="0"/>
          <w:kern w:val="0"/>
          <w:sz w:val="24"/>
        </w:rPr>
        <w:t>乙方</w:t>
      </w:r>
      <w:r>
        <w:rPr>
          <w:rFonts w:ascii="宋体" w:hAnsi="宋体"/>
          <w:snapToGrid w:val="0"/>
          <w:kern w:val="0"/>
          <w:sz w:val="24"/>
        </w:rPr>
        <w:t>不按合同及有关规定按时</w:t>
      </w:r>
      <w:r>
        <w:rPr>
          <w:rFonts w:ascii="宋体" w:hAnsi="宋体" w:hint="eastAsia"/>
          <w:snapToGrid w:val="0"/>
          <w:kern w:val="0"/>
          <w:sz w:val="24"/>
        </w:rPr>
        <w:t>、</w:t>
      </w:r>
      <w:r>
        <w:rPr>
          <w:rFonts w:ascii="宋体" w:hAnsi="宋体"/>
          <w:snapToGrid w:val="0"/>
          <w:kern w:val="0"/>
          <w:sz w:val="24"/>
        </w:rPr>
        <w:t>足额支付分包单位合同价款及</w:t>
      </w:r>
      <w:r>
        <w:rPr>
          <w:rFonts w:ascii="宋体" w:hAnsi="宋体" w:hint="eastAsia"/>
          <w:snapToGrid w:val="0"/>
          <w:kern w:val="0"/>
          <w:sz w:val="24"/>
        </w:rPr>
        <w:t>工人</w:t>
      </w:r>
      <w:r>
        <w:rPr>
          <w:rFonts w:ascii="宋体" w:hAnsi="宋体"/>
          <w:snapToGrid w:val="0"/>
          <w:kern w:val="0"/>
          <w:sz w:val="24"/>
        </w:rPr>
        <w:t>工资而被投诉或上访属实的，</w:t>
      </w:r>
      <w:r>
        <w:rPr>
          <w:rFonts w:ascii="宋体" w:hAnsi="宋体" w:hint="eastAsia"/>
          <w:snapToGrid w:val="0"/>
          <w:kern w:val="0"/>
          <w:sz w:val="24"/>
        </w:rPr>
        <w:t>甲方</w:t>
      </w:r>
      <w:r>
        <w:rPr>
          <w:rFonts w:ascii="宋体" w:hAnsi="宋体"/>
          <w:snapToGrid w:val="0"/>
          <w:kern w:val="0"/>
          <w:sz w:val="24"/>
        </w:rPr>
        <w:t>将严格按照合同约定追究其违约责任；如因此致使</w:t>
      </w:r>
      <w:r>
        <w:rPr>
          <w:rFonts w:ascii="宋体" w:hAnsi="宋体" w:hint="eastAsia"/>
          <w:snapToGrid w:val="0"/>
          <w:kern w:val="0"/>
          <w:sz w:val="24"/>
        </w:rPr>
        <w:t>工人</w:t>
      </w:r>
      <w:r>
        <w:rPr>
          <w:rFonts w:ascii="宋体" w:hAnsi="宋体"/>
          <w:snapToGrid w:val="0"/>
          <w:kern w:val="0"/>
          <w:sz w:val="24"/>
        </w:rPr>
        <w:t>集体上访、集聚围阻</w:t>
      </w:r>
      <w:r>
        <w:rPr>
          <w:rFonts w:ascii="宋体" w:hAnsi="宋体" w:hint="eastAsia"/>
          <w:snapToGrid w:val="0"/>
          <w:kern w:val="0"/>
          <w:sz w:val="24"/>
        </w:rPr>
        <w:t>而</w:t>
      </w:r>
      <w:r>
        <w:rPr>
          <w:rFonts w:ascii="宋体" w:hAnsi="宋体"/>
          <w:snapToGrid w:val="0"/>
          <w:kern w:val="0"/>
          <w:sz w:val="24"/>
        </w:rPr>
        <w:t>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甲方</w:t>
      </w:r>
      <w:r>
        <w:rPr>
          <w:rFonts w:ascii="宋体" w:hAnsi="宋体"/>
          <w:snapToGrid w:val="0"/>
          <w:kern w:val="0"/>
          <w:sz w:val="24"/>
        </w:rPr>
        <w:t>将立即终止与</w:t>
      </w:r>
      <w:r>
        <w:rPr>
          <w:rFonts w:ascii="宋体" w:hAnsi="宋体" w:hint="eastAsia"/>
          <w:bCs/>
          <w:iCs/>
          <w:snapToGrid w:val="0"/>
          <w:kern w:val="0"/>
          <w:sz w:val="24"/>
        </w:rPr>
        <w:t>乙方</w:t>
      </w:r>
      <w:r>
        <w:rPr>
          <w:rFonts w:ascii="宋体" w:hAnsi="宋体"/>
          <w:snapToGrid w:val="0"/>
          <w:kern w:val="0"/>
          <w:sz w:val="24"/>
        </w:rPr>
        <w:t>的合同，</w:t>
      </w:r>
      <w:r>
        <w:rPr>
          <w:rFonts w:ascii="宋体" w:hAnsi="宋体" w:hint="eastAsia"/>
          <w:snapToGrid w:val="0"/>
          <w:kern w:val="0"/>
          <w:sz w:val="24"/>
        </w:rPr>
        <w:t>且无须承担任何法律责任，</w:t>
      </w:r>
      <w:r>
        <w:rPr>
          <w:rFonts w:ascii="宋体" w:hAnsi="宋体"/>
          <w:snapToGrid w:val="0"/>
          <w:kern w:val="0"/>
          <w:sz w:val="24"/>
        </w:rPr>
        <w:t>并上报省、市主管部门建议取消其参加广州地区省、市重大项目的投标资格，并予以公告。如属恶意煽动并造成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甲方</w:t>
      </w:r>
      <w:r>
        <w:rPr>
          <w:rFonts w:ascii="宋体" w:hAnsi="宋体"/>
          <w:snapToGrid w:val="0"/>
          <w:kern w:val="0"/>
          <w:sz w:val="24"/>
        </w:rPr>
        <w:t>将提请司法部门追究其法律责任。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 xml:space="preserve">(e) </w:t>
      </w:r>
      <w:r>
        <w:rPr>
          <w:rFonts w:ascii="宋体" w:hAnsi="宋体"/>
          <w:snapToGrid w:val="0"/>
          <w:kern w:val="0"/>
          <w:sz w:val="24"/>
        </w:rPr>
        <w:t>由于</w:t>
      </w:r>
      <w:r>
        <w:rPr>
          <w:rFonts w:ascii="宋体" w:hAnsi="宋体" w:hint="eastAsia"/>
          <w:bCs/>
          <w:iCs/>
          <w:snapToGrid w:val="0"/>
          <w:kern w:val="0"/>
          <w:sz w:val="24"/>
        </w:rPr>
        <w:t>乙方</w:t>
      </w:r>
      <w:r>
        <w:rPr>
          <w:rFonts w:ascii="宋体" w:hAnsi="宋体"/>
          <w:snapToGrid w:val="0"/>
          <w:kern w:val="0"/>
          <w:sz w:val="24"/>
        </w:rPr>
        <w:t>或其管理的分包单位、劳务合作单位拖欠</w:t>
      </w:r>
      <w:r>
        <w:rPr>
          <w:rFonts w:ascii="宋体" w:hAnsi="宋体" w:hint="eastAsia"/>
          <w:snapToGrid w:val="0"/>
          <w:kern w:val="0"/>
          <w:sz w:val="24"/>
        </w:rPr>
        <w:t>工人</w:t>
      </w:r>
      <w:r>
        <w:rPr>
          <w:rFonts w:ascii="宋体" w:hAnsi="宋体"/>
          <w:snapToGrid w:val="0"/>
          <w:kern w:val="0"/>
          <w:sz w:val="24"/>
        </w:rPr>
        <w:t>工资</w:t>
      </w:r>
      <w:r>
        <w:rPr>
          <w:rFonts w:ascii="宋体" w:hAnsi="宋体" w:hint="eastAsia"/>
          <w:snapToGrid w:val="0"/>
          <w:kern w:val="0"/>
          <w:sz w:val="24"/>
        </w:rPr>
        <w:t>，</w:t>
      </w:r>
      <w:r>
        <w:rPr>
          <w:rFonts w:ascii="宋体" w:hAnsi="宋体"/>
          <w:snapToGrid w:val="0"/>
          <w:kern w:val="0"/>
          <w:sz w:val="24"/>
        </w:rPr>
        <w:t>致使</w:t>
      </w:r>
      <w:r>
        <w:rPr>
          <w:rFonts w:ascii="宋体" w:hAnsi="宋体" w:hint="eastAsia"/>
          <w:snapToGrid w:val="0"/>
          <w:kern w:val="0"/>
          <w:sz w:val="24"/>
        </w:rPr>
        <w:t>甲方</w:t>
      </w:r>
      <w:r>
        <w:rPr>
          <w:rFonts w:ascii="宋体" w:hAnsi="宋体"/>
          <w:snapToGrid w:val="0"/>
          <w:kern w:val="0"/>
          <w:sz w:val="24"/>
        </w:rPr>
        <w:t>被投诉或起诉并被判令先行垫付</w:t>
      </w:r>
      <w:r>
        <w:rPr>
          <w:rFonts w:ascii="宋体" w:hAnsi="宋体" w:hint="eastAsia"/>
          <w:snapToGrid w:val="0"/>
          <w:kern w:val="0"/>
          <w:sz w:val="24"/>
        </w:rPr>
        <w:t>工人</w:t>
      </w:r>
      <w:r>
        <w:rPr>
          <w:rFonts w:ascii="宋体" w:hAnsi="宋体"/>
          <w:snapToGrid w:val="0"/>
          <w:kern w:val="0"/>
          <w:sz w:val="24"/>
        </w:rPr>
        <w:t>工资的，</w:t>
      </w:r>
      <w:r>
        <w:rPr>
          <w:rFonts w:ascii="宋体" w:hAnsi="宋体" w:hint="eastAsia"/>
          <w:snapToGrid w:val="0"/>
          <w:kern w:val="0"/>
          <w:sz w:val="24"/>
        </w:rPr>
        <w:t>甲方</w:t>
      </w:r>
      <w:r>
        <w:rPr>
          <w:rFonts w:ascii="宋体" w:hAnsi="宋体"/>
          <w:snapToGrid w:val="0"/>
          <w:kern w:val="0"/>
          <w:sz w:val="24"/>
        </w:rPr>
        <w:t>除追究</w:t>
      </w:r>
      <w:r>
        <w:rPr>
          <w:rFonts w:ascii="宋体" w:hAnsi="宋体" w:hint="eastAsia"/>
          <w:snapToGrid w:val="0"/>
          <w:kern w:val="0"/>
          <w:sz w:val="24"/>
        </w:rPr>
        <w:t>乙方和其它相关责任单位的</w:t>
      </w:r>
      <w:r>
        <w:rPr>
          <w:rFonts w:ascii="宋体" w:hAnsi="宋体"/>
          <w:snapToGrid w:val="0"/>
          <w:kern w:val="0"/>
          <w:sz w:val="24"/>
        </w:rPr>
        <w:t>违约责任外，</w:t>
      </w:r>
      <w:r>
        <w:rPr>
          <w:rFonts w:ascii="宋体" w:hAnsi="宋体" w:hint="eastAsia"/>
          <w:snapToGrid w:val="0"/>
          <w:kern w:val="0"/>
          <w:sz w:val="24"/>
        </w:rPr>
        <w:t>还将在工程结算时按合同条款第</w:t>
      </w:r>
      <w:r>
        <w:rPr>
          <w:rFonts w:ascii="宋体" w:hAnsi="宋体" w:hint="eastAsia"/>
          <w:snapToGrid w:val="0"/>
          <w:kern w:val="0"/>
          <w:sz w:val="24"/>
        </w:rPr>
        <w:t>41.15</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）款的约定扣回相</w:t>
      </w:r>
      <w:r>
        <w:rPr>
          <w:rFonts w:ascii="宋体" w:hAnsi="宋体" w:hint="eastAsia"/>
          <w:snapToGrid w:val="0"/>
          <w:kern w:val="0"/>
          <w:sz w:val="24"/>
        </w:rPr>
        <w:lastRenderedPageBreak/>
        <w:t>关款项作为补偿</w:t>
      </w:r>
      <w:r>
        <w:rPr>
          <w:rFonts w:ascii="宋体" w:hAnsi="宋体"/>
          <w:snapToGrid w:val="0"/>
          <w:kern w:val="0"/>
          <w:sz w:val="24"/>
        </w:rPr>
        <w:t>。</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snapToGrid w:val="0"/>
          <w:kern w:val="0"/>
          <w:sz w:val="24"/>
        </w:rPr>
        <w:t xml:space="preserve">(f) </w:t>
      </w:r>
      <w:r>
        <w:rPr>
          <w:rFonts w:ascii="宋体" w:hAnsi="宋体" w:hint="eastAsia"/>
          <w:bCs/>
          <w:iCs/>
          <w:snapToGrid w:val="0"/>
          <w:kern w:val="0"/>
          <w:sz w:val="24"/>
        </w:rPr>
        <w:t>乙方必须</w:t>
      </w:r>
      <w:r>
        <w:rPr>
          <w:rFonts w:ascii="宋体" w:hAnsi="宋体"/>
          <w:snapToGrid w:val="0"/>
          <w:kern w:val="0"/>
          <w:sz w:val="24"/>
        </w:rPr>
        <w:t>以高度负责的态度，对</w:t>
      </w:r>
      <w:r>
        <w:rPr>
          <w:rFonts w:ascii="宋体" w:hAnsi="宋体" w:hint="eastAsia"/>
          <w:snapToGrid w:val="0"/>
          <w:kern w:val="0"/>
          <w:sz w:val="24"/>
        </w:rPr>
        <w:t>存在的可能引发</w:t>
      </w:r>
      <w:r>
        <w:rPr>
          <w:rFonts w:ascii="宋体" w:hAnsi="宋体"/>
          <w:snapToGrid w:val="0"/>
          <w:kern w:val="0"/>
          <w:sz w:val="24"/>
        </w:rPr>
        <w:t>劳资纠纷的各种因素进行排查，及时</w:t>
      </w:r>
      <w:r>
        <w:rPr>
          <w:rFonts w:ascii="宋体" w:hAnsi="宋体" w:hint="eastAsia"/>
          <w:snapToGrid w:val="0"/>
          <w:kern w:val="0"/>
          <w:sz w:val="24"/>
        </w:rPr>
        <w:t>化解、</w:t>
      </w:r>
      <w:r>
        <w:rPr>
          <w:rFonts w:ascii="宋体" w:hAnsi="宋体"/>
          <w:snapToGrid w:val="0"/>
          <w:kern w:val="0"/>
          <w:sz w:val="24"/>
        </w:rPr>
        <w:t>处理可能发生劳资纠纷的不稳定因素；尤其是对恶意煽动</w:t>
      </w:r>
      <w:r>
        <w:rPr>
          <w:rFonts w:ascii="宋体" w:hAnsi="宋体" w:hint="eastAsia"/>
          <w:snapToGrid w:val="0"/>
          <w:kern w:val="0"/>
          <w:sz w:val="24"/>
        </w:rPr>
        <w:t>工人</w:t>
      </w:r>
      <w:r>
        <w:rPr>
          <w:rFonts w:ascii="宋体" w:hAnsi="宋体"/>
          <w:snapToGrid w:val="0"/>
          <w:kern w:val="0"/>
          <w:sz w:val="24"/>
        </w:rPr>
        <w:t>集体上访、集聚围阻的行为，要善于及时发现并敢于揭露</w:t>
      </w:r>
      <w:r>
        <w:rPr>
          <w:rFonts w:ascii="宋体" w:hAnsi="宋体" w:hint="eastAsia"/>
          <w:snapToGrid w:val="0"/>
          <w:kern w:val="0"/>
          <w:sz w:val="24"/>
        </w:rPr>
        <w:t>、</w:t>
      </w:r>
      <w:r>
        <w:rPr>
          <w:rFonts w:ascii="宋体" w:hAnsi="宋体"/>
          <w:snapToGrid w:val="0"/>
          <w:kern w:val="0"/>
          <w:sz w:val="24"/>
        </w:rPr>
        <w:t>制止，创造安全、文明、和谐的环境。</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hint="eastAsia"/>
          <w:bCs/>
          <w:iCs/>
          <w:snapToGrid w:val="0"/>
          <w:kern w:val="0"/>
          <w:sz w:val="24"/>
        </w:rPr>
        <w:t>（</w:t>
      </w:r>
      <w:r>
        <w:rPr>
          <w:rFonts w:ascii="宋体" w:hAnsi="宋体" w:hint="eastAsia"/>
          <w:bCs/>
          <w:iCs/>
          <w:snapToGrid w:val="0"/>
          <w:kern w:val="0"/>
          <w:sz w:val="24"/>
        </w:rPr>
        <w:t>2</w:t>
      </w:r>
      <w:r>
        <w:rPr>
          <w:rFonts w:ascii="宋体" w:hAnsi="宋体" w:hint="eastAsia"/>
          <w:bCs/>
          <w:iCs/>
          <w:snapToGrid w:val="0"/>
          <w:kern w:val="0"/>
          <w:sz w:val="24"/>
        </w:rPr>
        <w:t>）</w:t>
      </w:r>
      <w:r>
        <w:rPr>
          <w:rFonts w:ascii="宋体" w:hAnsi="宋体"/>
          <w:bCs/>
          <w:iCs/>
          <w:snapToGrid w:val="0"/>
          <w:kern w:val="0"/>
          <w:sz w:val="24"/>
        </w:rPr>
        <w:t>成立处理劳资纠纷</w:t>
      </w:r>
      <w:r>
        <w:rPr>
          <w:rFonts w:ascii="宋体" w:hAnsi="宋体" w:hint="eastAsia"/>
          <w:bCs/>
          <w:iCs/>
          <w:snapToGrid w:val="0"/>
          <w:kern w:val="0"/>
          <w:sz w:val="24"/>
        </w:rPr>
        <w:t>的</w:t>
      </w:r>
      <w:r>
        <w:rPr>
          <w:rFonts w:ascii="宋体" w:hAnsi="宋体"/>
          <w:bCs/>
          <w:iCs/>
          <w:snapToGrid w:val="0"/>
          <w:kern w:val="0"/>
          <w:sz w:val="24"/>
        </w:rPr>
        <w:t>协调机构</w:t>
      </w:r>
    </w:p>
    <w:p w:rsidR="00411E7A" w:rsidRDefault="00E359A2">
      <w:pPr>
        <w:adjustRightInd w:val="0"/>
        <w:snapToGrid w:val="0"/>
        <w:spacing w:line="360" w:lineRule="auto"/>
        <w:ind w:firstLineChars="200" w:firstLine="480"/>
        <w:rPr>
          <w:rFonts w:ascii="宋体" w:hAnsi="宋体"/>
          <w:bCs/>
          <w:iCs/>
          <w:snapToGrid w:val="0"/>
          <w:kern w:val="0"/>
          <w:sz w:val="24"/>
        </w:rPr>
      </w:pPr>
      <w:r>
        <w:rPr>
          <w:rFonts w:ascii="宋体" w:hAnsi="宋体" w:hint="eastAsia"/>
          <w:bCs/>
          <w:iCs/>
          <w:snapToGrid w:val="0"/>
          <w:kern w:val="0"/>
          <w:sz w:val="24"/>
        </w:rPr>
        <w:t>乙方</w:t>
      </w:r>
      <w:r>
        <w:rPr>
          <w:rFonts w:ascii="宋体" w:hAnsi="宋体"/>
          <w:snapToGrid w:val="0"/>
          <w:kern w:val="0"/>
          <w:sz w:val="24"/>
        </w:rPr>
        <w:t>必须成立处理劳资纠纷</w:t>
      </w:r>
      <w:r>
        <w:rPr>
          <w:rFonts w:ascii="宋体" w:hAnsi="宋体" w:hint="eastAsia"/>
          <w:snapToGrid w:val="0"/>
          <w:kern w:val="0"/>
          <w:sz w:val="24"/>
        </w:rPr>
        <w:t>的</w:t>
      </w:r>
      <w:r>
        <w:rPr>
          <w:rFonts w:ascii="宋体" w:hAnsi="宋体"/>
          <w:snapToGrid w:val="0"/>
          <w:kern w:val="0"/>
          <w:sz w:val="24"/>
        </w:rPr>
        <w:t>协调机构，</w:t>
      </w:r>
      <w:r>
        <w:rPr>
          <w:rFonts w:ascii="宋体" w:hAnsi="宋体" w:hint="eastAsia"/>
          <w:bCs/>
          <w:iCs/>
          <w:snapToGrid w:val="0"/>
          <w:kern w:val="0"/>
          <w:sz w:val="24"/>
        </w:rPr>
        <w:t>乙方主管领导和项目经理要亲自负责，</w:t>
      </w:r>
      <w:r>
        <w:rPr>
          <w:rFonts w:ascii="宋体" w:hAnsi="宋体"/>
          <w:bCs/>
          <w:iCs/>
          <w:snapToGrid w:val="0"/>
          <w:kern w:val="0"/>
          <w:sz w:val="24"/>
        </w:rPr>
        <w:t>配备专职人员，及时化解</w:t>
      </w:r>
      <w:r>
        <w:rPr>
          <w:rFonts w:ascii="宋体" w:hAnsi="宋体" w:hint="eastAsia"/>
          <w:bCs/>
          <w:iCs/>
          <w:snapToGrid w:val="0"/>
          <w:kern w:val="0"/>
          <w:sz w:val="24"/>
        </w:rPr>
        <w:t>劳资</w:t>
      </w:r>
      <w:r>
        <w:rPr>
          <w:rFonts w:ascii="宋体" w:hAnsi="宋体"/>
          <w:bCs/>
          <w:iCs/>
          <w:snapToGrid w:val="0"/>
          <w:kern w:val="0"/>
          <w:sz w:val="24"/>
        </w:rPr>
        <w:t>矛盾及纠纷，</w:t>
      </w:r>
      <w:r>
        <w:rPr>
          <w:rFonts w:ascii="宋体" w:hAnsi="宋体" w:hint="eastAsia"/>
          <w:bCs/>
          <w:iCs/>
          <w:snapToGrid w:val="0"/>
          <w:kern w:val="0"/>
          <w:sz w:val="24"/>
        </w:rPr>
        <w:t>并</w:t>
      </w:r>
      <w:r>
        <w:rPr>
          <w:rFonts w:ascii="宋体" w:hAnsi="宋体"/>
          <w:bCs/>
          <w:iCs/>
          <w:snapToGrid w:val="0"/>
          <w:kern w:val="0"/>
          <w:sz w:val="24"/>
        </w:rPr>
        <w:t>及时揭露</w:t>
      </w:r>
      <w:r>
        <w:rPr>
          <w:rFonts w:ascii="宋体" w:hAnsi="宋体" w:hint="eastAsia"/>
          <w:bCs/>
          <w:iCs/>
          <w:snapToGrid w:val="0"/>
          <w:kern w:val="0"/>
          <w:sz w:val="24"/>
        </w:rPr>
        <w:t>、</w:t>
      </w:r>
      <w:r>
        <w:rPr>
          <w:rFonts w:ascii="宋体" w:hAnsi="宋体"/>
          <w:bCs/>
          <w:iCs/>
          <w:snapToGrid w:val="0"/>
          <w:kern w:val="0"/>
          <w:sz w:val="24"/>
        </w:rPr>
        <w:t>制止恶意煽动</w:t>
      </w:r>
      <w:r>
        <w:rPr>
          <w:rFonts w:ascii="宋体" w:hAnsi="宋体" w:hint="eastAsia"/>
          <w:snapToGrid w:val="0"/>
          <w:kern w:val="0"/>
          <w:sz w:val="24"/>
        </w:rPr>
        <w:t>工人</w:t>
      </w:r>
      <w:r>
        <w:rPr>
          <w:rFonts w:ascii="宋体" w:hAnsi="宋体"/>
          <w:bCs/>
          <w:iCs/>
          <w:snapToGrid w:val="0"/>
          <w:kern w:val="0"/>
          <w:sz w:val="24"/>
        </w:rPr>
        <w:t>集体上访、集聚围阻的行为，</w:t>
      </w:r>
      <w:r>
        <w:rPr>
          <w:rFonts w:ascii="宋体" w:hAnsi="宋体" w:hint="eastAsia"/>
          <w:bCs/>
          <w:iCs/>
          <w:snapToGrid w:val="0"/>
          <w:kern w:val="0"/>
          <w:sz w:val="24"/>
        </w:rPr>
        <w:t>保证不发生</w:t>
      </w:r>
      <w:r>
        <w:rPr>
          <w:rFonts w:ascii="宋体" w:hAnsi="宋体" w:hint="eastAsia"/>
          <w:snapToGrid w:val="0"/>
          <w:kern w:val="0"/>
          <w:sz w:val="24"/>
        </w:rPr>
        <w:t>工人</w:t>
      </w:r>
      <w:r>
        <w:rPr>
          <w:rFonts w:ascii="宋体" w:hAnsi="宋体" w:hint="eastAsia"/>
          <w:bCs/>
          <w:iCs/>
          <w:snapToGrid w:val="0"/>
          <w:kern w:val="0"/>
          <w:sz w:val="24"/>
        </w:rPr>
        <w:t>集体上访、集聚围阻等事件。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9.5</w:t>
      </w:r>
      <w:r>
        <w:rPr>
          <w:rFonts w:ascii="宋体" w:hAnsi="宋体" w:hint="eastAsia"/>
          <w:snapToGrid w:val="0"/>
          <w:kern w:val="0"/>
          <w:sz w:val="24"/>
        </w:rPr>
        <w:t>乙方未能履行合同条款第</w:t>
      </w:r>
      <w:r>
        <w:rPr>
          <w:rFonts w:ascii="宋体" w:hAnsi="宋体"/>
          <w:snapToGrid w:val="0"/>
          <w:kern w:val="0"/>
          <w:sz w:val="24"/>
        </w:rPr>
        <w:t>9.2</w:t>
      </w:r>
      <w:r>
        <w:rPr>
          <w:rFonts w:ascii="宋体" w:hAnsi="宋体"/>
          <w:snapToGrid w:val="0"/>
          <w:kern w:val="0"/>
          <w:sz w:val="24"/>
        </w:rPr>
        <w:t>、</w:t>
      </w:r>
      <w:r>
        <w:rPr>
          <w:rFonts w:ascii="宋体" w:hAnsi="宋体"/>
          <w:snapToGrid w:val="0"/>
          <w:kern w:val="0"/>
          <w:sz w:val="24"/>
        </w:rPr>
        <w:t>9.3</w:t>
      </w:r>
      <w:r>
        <w:rPr>
          <w:rFonts w:ascii="宋体" w:hAnsi="宋体"/>
          <w:snapToGrid w:val="0"/>
          <w:kern w:val="0"/>
          <w:sz w:val="24"/>
        </w:rPr>
        <w:t>、</w:t>
      </w:r>
      <w:r>
        <w:rPr>
          <w:rFonts w:ascii="宋体" w:hAnsi="宋体"/>
          <w:snapToGrid w:val="0"/>
          <w:kern w:val="0"/>
          <w:sz w:val="24"/>
        </w:rPr>
        <w:t>9.4</w:t>
      </w:r>
      <w:r>
        <w:rPr>
          <w:rFonts w:ascii="宋体" w:hAnsi="宋体" w:hint="eastAsia"/>
          <w:snapToGrid w:val="0"/>
          <w:kern w:val="0"/>
          <w:sz w:val="24"/>
        </w:rPr>
        <w:t>款各项义务，造成甲方损失的，乙方赔偿甲方有关损失。</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9.6</w:t>
      </w:r>
      <w:r>
        <w:rPr>
          <w:rFonts w:ascii="宋体" w:hAnsi="宋体" w:hint="eastAsia"/>
          <w:bCs/>
          <w:iCs/>
          <w:snapToGrid w:val="0"/>
          <w:kern w:val="0"/>
          <w:sz w:val="24"/>
        </w:rPr>
        <w:t>乙方应在签订本合同的同时按招标文件提供的格式与甲方签订《工程质量保修书》、《安全生产合同》等文件。</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9.7</w:t>
      </w:r>
      <w:r>
        <w:rPr>
          <w:rFonts w:ascii="宋体" w:hAnsi="宋体" w:hint="eastAsia"/>
          <w:bCs/>
          <w:snapToGrid w:val="0"/>
          <w:kern w:val="0"/>
          <w:sz w:val="24"/>
        </w:rPr>
        <w:t>乙方须于每月最后一日前向总监理工程师提供综合报表（内容包括但不限于如下计划、报表或报告），经总监理工程师审核，并报甲方批准后实施：</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上月工程进度款《资金使用反馈表》（统计时段从上上月二十五日至上月二十四日），并提交已支付分包及材料设备供货单位价款凭证复印件，由总监理工程师核实确认资金落实情况并报甲方，以保证乙方将工程进度款专用于本工程。</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ascii="宋体" w:hAnsi="宋体" w:hint="eastAsia"/>
          <w:snapToGrid w:val="0"/>
          <w:kern w:val="0"/>
          <w:sz w:val="24"/>
        </w:rPr>
        <w:t>其协调管理范围内各专业工程间的组织管理、协调、配合等方面情况及所出现问题的专项报告</w:t>
      </w:r>
      <w:r>
        <w:rPr>
          <w:rFonts w:ascii="宋体" w:hAnsi="宋体" w:hint="eastAsia"/>
          <w:bCs/>
          <w:snapToGrid w:val="0"/>
          <w:kern w:val="0"/>
          <w:sz w:val="24"/>
        </w:rPr>
        <w:t>（统计时段从上月二十五日至当月二十四日）。</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）下月资金使用计划，下月施工进度计划，下月施工拟投入设备，劳动力计划（统计时段从本月二十五日至下月二十四日）。</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9.8</w:t>
      </w:r>
      <w:r>
        <w:rPr>
          <w:rFonts w:ascii="宋体" w:hAnsi="宋体" w:hint="eastAsia"/>
          <w:snapToGrid w:val="0"/>
          <w:kern w:val="0"/>
          <w:sz w:val="24"/>
        </w:rPr>
        <w:t>联合体</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本合同工程乙方如为联合体的，须遵照如下约定：</w:t>
      </w:r>
    </w:p>
    <w:p w:rsidR="00411E7A" w:rsidRDefault="00E359A2">
      <w:pPr>
        <w:adjustRightInd w:val="0"/>
        <w:snapToGrid w:val="0"/>
        <w:spacing w:line="360" w:lineRule="auto"/>
        <w:ind w:right="11"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）联合体各成员应当按照招标文件提供的格式签订联合体协议书，明确联合体牵头人、联合体授权代表和各成员权利义务。</w:t>
      </w:r>
    </w:p>
    <w:p w:rsidR="00411E7A" w:rsidRDefault="00E359A2">
      <w:pPr>
        <w:adjustRightInd w:val="0"/>
        <w:snapToGrid w:val="0"/>
        <w:spacing w:line="360" w:lineRule="auto"/>
        <w:ind w:right="11"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）联合体协议书经甲方确认后作为合同附件。在履行合同过程中，未经甲方同意，不得修改联合体协议书。</w:t>
      </w:r>
    </w:p>
    <w:p w:rsidR="00411E7A" w:rsidRDefault="00E359A2">
      <w:pPr>
        <w:adjustRightInd w:val="0"/>
        <w:snapToGrid w:val="0"/>
        <w:spacing w:line="360" w:lineRule="auto"/>
        <w:ind w:right="11"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）联合体主办方或联合体授权的代表负责与甲方和监理单位联系，并接受指示，负责组织联合体各成员全面履行合同。</w:t>
      </w:r>
    </w:p>
    <w:p w:rsidR="00411E7A" w:rsidRDefault="00E359A2">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合同签订后，甲方根据联合体成员</w:t>
      </w:r>
      <w:r>
        <w:rPr>
          <w:rFonts w:ascii="宋体" w:hAnsi="宋体" w:hint="eastAsia"/>
          <w:sz w:val="24"/>
        </w:rPr>
        <w:t>所承担的工作内容分别办理相关款项支付</w:t>
      </w:r>
      <w:r>
        <w:rPr>
          <w:rFonts w:ascii="宋体" w:hAnsi="宋体"/>
          <w:sz w:val="24"/>
        </w:rPr>
        <w:t>。</w:t>
      </w:r>
    </w:p>
    <w:p w:rsidR="00411E7A" w:rsidRDefault="00E359A2">
      <w:pPr>
        <w:tabs>
          <w:tab w:val="left" w:pos="540"/>
        </w:tabs>
        <w:spacing w:line="360" w:lineRule="auto"/>
        <w:ind w:firstLineChars="200" w:firstLine="480"/>
        <w:rPr>
          <w:rFonts w:ascii="Cambria" w:hAnsi="宋体"/>
          <w:sz w:val="24"/>
        </w:rPr>
      </w:pPr>
      <w:r>
        <w:rPr>
          <w:rFonts w:ascii="宋体" w:hAnsi="宋体" w:hint="eastAsia"/>
          <w:sz w:val="24"/>
        </w:rPr>
        <w:t>9.9</w:t>
      </w:r>
      <w:r>
        <w:rPr>
          <w:rFonts w:ascii="Cambria" w:hAnsi="宋体"/>
          <w:sz w:val="24"/>
        </w:rPr>
        <w:t>施工用水、电管理要求：施工现场内要求单独安装施工用水</w:t>
      </w:r>
      <w:r>
        <w:rPr>
          <w:rFonts w:ascii="Cambria" w:hAnsi="宋体" w:hint="eastAsia"/>
          <w:sz w:val="24"/>
        </w:rPr>
        <w:t>表</w:t>
      </w:r>
      <w:r>
        <w:rPr>
          <w:rFonts w:ascii="Cambria" w:hAnsi="宋体"/>
          <w:sz w:val="24"/>
        </w:rPr>
        <w:t>、电表</w:t>
      </w:r>
      <w:r>
        <w:rPr>
          <w:rFonts w:ascii="Cambria" w:hAnsi="宋体" w:hint="eastAsia"/>
          <w:sz w:val="24"/>
        </w:rPr>
        <w:t>。</w:t>
      </w:r>
      <w:r>
        <w:rPr>
          <w:rFonts w:ascii="Cambria" w:hAnsi="宋体"/>
          <w:sz w:val="24"/>
        </w:rPr>
        <w:t>乙方必须按水</w:t>
      </w:r>
      <w:r>
        <w:rPr>
          <w:rFonts w:ascii="Cambria" w:hAnsi="宋体" w:hint="eastAsia"/>
          <w:sz w:val="24"/>
        </w:rPr>
        <w:t>表</w:t>
      </w:r>
      <w:r>
        <w:rPr>
          <w:rFonts w:ascii="Cambria" w:hAnsi="宋体"/>
          <w:sz w:val="24"/>
        </w:rPr>
        <w:t>、电表实际用量乘施工用水</w:t>
      </w:r>
      <w:r>
        <w:rPr>
          <w:rFonts w:ascii="Cambria" w:hAnsi="宋体" w:hint="eastAsia"/>
          <w:sz w:val="24"/>
        </w:rPr>
        <w:t>、用</w:t>
      </w:r>
      <w:r>
        <w:rPr>
          <w:rFonts w:ascii="Cambria" w:hAnsi="宋体"/>
          <w:sz w:val="24"/>
        </w:rPr>
        <w:t>电</w:t>
      </w:r>
      <w:r>
        <w:rPr>
          <w:rFonts w:ascii="Cambria" w:hAnsi="宋体" w:hint="eastAsia"/>
          <w:sz w:val="24"/>
        </w:rPr>
        <w:t>单价</w:t>
      </w:r>
      <w:r>
        <w:rPr>
          <w:rFonts w:ascii="Cambria" w:hAnsi="宋体"/>
          <w:sz w:val="24"/>
        </w:rPr>
        <w:t>（含水或电损耗及税金），每月</w:t>
      </w:r>
      <w:r>
        <w:rPr>
          <w:rFonts w:ascii="Cambria" w:hAnsi="Cambria"/>
          <w:sz w:val="24"/>
        </w:rPr>
        <w:t>15</w:t>
      </w:r>
      <w:r>
        <w:rPr>
          <w:rFonts w:ascii="Cambria" w:hAnsi="宋体"/>
          <w:sz w:val="24"/>
        </w:rPr>
        <w:t>日前缴回水、电费给</w:t>
      </w:r>
      <w:r>
        <w:rPr>
          <w:rFonts w:ascii="Cambria" w:hAnsi="宋体" w:hint="eastAsia"/>
          <w:sz w:val="24"/>
        </w:rPr>
        <w:t>相关</w:t>
      </w:r>
      <w:r>
        <w:rPr>
          <w:rFonts w:ascii="Cambria" w:hAnsi="宋体"/>
          <w:sz w:val="24"/>
        </w:rPr>
        <w:t>单位，否则由此造成的工期延误及连带责任由乙方负责。</w:t>
      </w:r>
    </w:p>
    <w:p w:rsidR="00411E7A" w:rsidRDefault="00E359A2">
      <w:pPr>
        <w:tabs>
          <w:tab w:val="left" w:pos="540"/>
        </w:tabs>
        <w:spacing w:line="360" w:lineRule="auto"/>
        <w:ind w:firstLineChars="200" w:firstLine="480"/>
        <w:rPr>
          <w:rFonts w:ascii="Cambria" w:hAnsi="宋体"/>
          <w:sz w:val="24"/>
        </w:rPr>
      </w:pPr>
      <w:r>
        <w:rPr>
          <w:rFonts w:ascii="宋体" w:hAnsi="宋体" w:hint="eastAsia"/>
          <w:sz w:val="24"/>
        </w:rPr>
        <w:t>9.10</w:t>
      </w:r>
      <w:r>
        <w:rPr>
          <w:rFonts w:ascii="Cambria" w:hAnsi="宋体"/>
          <w:sz w:val="24"/>
        </w:rPr>
        <w:t>工程施工过程需占用部分道路时，征得甲方同意后乙方派出人员对道路的交通进行维护疏导，所发生的费用由乙方负责。</w:t>
      </w:r>
    </w:p>
    <w:p w:rsidR="00411E7A" w:rsidRDefault="00E359A2" w:rsidP="00714D89">
      <w:pPr>
        <w:spacing w:line="360" w:lineRule="auto"/>
        <w:ind w:leftChars="-1" w:left="-2" w:firstLineChars="202" w:firstLine="485"/>
        <w:rPr>
          <w:rFonts w:ascii="Cambria" w:hAnsi="Cambria"/>
          <w:kern w:val="0"/>
          <w:sz w:val="24"/>
        </w:rPr>
      </w:pPr>
      <w:r>
        <w:rPr>
          <w:rFonts w:ascii="宋体" w:hAnsi="宋体" w:hint="eastAsia"/>
          <w:sz w:val="24"/>
        </w:rPr>
        <w:t>9.11</w:t>
      </w:r>
      <w:r>
        <w:rPr>
          <w:rFonts w:ascii="Cambria" w:hAnsi="宋体"/>
          <w:kern w:val="0"/>
          <w:sz w:val="24"/>
        </w:rPr>
        <w:t>乙方需严格按照</w:t>
      </w:r>
      <w:r>
        <w:rPr>
          <w:rFonts w:ascii="Cambria" w:hAnsi="宋体" w:hint="eastAsia"/>
          <w:kern w:val="0"/>
          <w:sz w:val="24"/>
        </w:rPr>
        <w:t>甲方相关</w:t>
      </w:r>
      <w:r>
        <w:rPr>
          <w:rFonts w:ascii="Cambria" w:hAnsi="宋体"/>
          <w:spacing w:val="-4"/>
          <w:sz w:val="24"/>
        </w:rPr>
        <w:t>支付</w:t>
      </w:r>
      <w:r>
        <w:rPr>
          <w:rFonts w:ascii="Cambria" w:hAnsi="宋体" w:hint="eastAsia"/>
          <w:spacing w:val="-4"/>
          <w:sz w:val="24"/>
        </w:rPr>
        <w:t>管理</w:t>
      </w:r>
      <w:r>
        <w:rPr>
          <w:rFonts w:ascii="Cambria" w:hAnsi="宋体"/>
          <w:spacing w:val="-4"/>
          <w:sz w:val="24"/>
        </w:rPr>
        <w:t>办法及制度</w:t>
      </w:r>
      <w:r>
        <w:rPr>
          <w:rFonts w:ascii="Cambria" w:hAnsi="宋体"/>
          <w:kern w:val="0"/>
          <w:sz w:val="24"/>
        </w:rPr>
        <w:t>申请用款。乙方必须接受甲方对</w:t>
      </w:r>
      <w:r>
        <w:rPr>
          <w:rFonts w:ascii="Cambria" w:hAnsi="宋体" w:hint="eastAsia"/>
          <w:kern w:val="0"/>
          <w:sz w:val="24"/>
        </w:rPr>
        <w:t>项目</w:t>
      </w:r>
      <w:r>
        <w:rPr>
          <w:rFonts w:ascii="Cambria" w:hAnsi="宋体"/>
          <w:kern w:val="0"/>
          <w:sz w:val="24"/>
        </w:rPr>
        <w:t>资金的定期监督检查工作，按甲方要求公开</w:t>
      </w:r>
      <w:r>
        <w:rPr>
          <w:rFonts w:ascii="Cambria" w:hAnsi="宋体" w:hint="eastAsia"/>
          <w:kern w:val="0"/>
          <w:sz w:val="24"/>
        </w:rPr>
        <w:t>项目</w:t>
      </w:r>
      <w:r>
        <w:rPr>
          <w:rFonts w:ascii="Cambria" w:hAnsi="宋体"/>
          <w:kern w:val="0"/>
          <w:sz w:val="24"/>
        </w:rPr>
        <w:t>资金的用途及去向。</w:t>
      </w:r>
    </w:p>
    <w:p w:rsidR="00411E7A" w:rsidRDefault="00411E7A">
      <w:pPr>
        <w:adjustRightInd w:val="0"/>
        <w:snapToGrid w:val="0"/>
        <w:spacing w:line="360" w:lineRule="auto"/>
        <w:outlineLvl w:val="1"/>
        <w:rPr>
          <w:rFonts w:ascii="宋体" w:hAnsi="宋体"/>
          <w:sz w:val="24"/>
        </w:rPr>
      </w:pPr>
    </w:p>
    <w:p w:rsidR="00411E7A" w:rsidRDefault="00E359A2">
      <w:pPr>
        <w:adjustRightInd w:val="0"/>
        <w:snapToGrid w:val="0"/>
        <w:spacing w:line="360" w:lineRule="auto"/>
        <w:outlineLvl w:val="1"/>
        <w:rPr>
          <w:rFonts w:ascii="宋体" w:hAnsi="宋体"/>
          <w:b/>
          <w:snapToGrid w:val="0"/>
          <w:kern w:val="0"/>
          <w:sz w:val="24"/>
        </w:rPr>
      </w:pPr>
      <w:bookmarkStart w:id="53" w:name="_Toc502215484"/>
      <w:bookmarkStart w:id="54" w:name="_Toc504465887"/>
      <w:bookmarkStart w:id="55" w:name="_Toc37236331"/>
      <w:r>
        <w:rPr>
          <w:rFonts w:ascii="宋体" w:hAnsi="宋体" w:hint="eastAsia"/>
          <w:b/>
          <w:snapToGrid w:val="0"/>
          <w:kern w:val="0"/>
          <w:sz w:val="24"/>
        </w:rPr>
        <w:t>三、工程设计</w:t>
      </w:r>
      <w:bookmarkEnd w:id="53"/>
      <w:bookmarkEnd w:id="54"/>
      <w:bookmarkEnd w:id="55"/>
    </w:p>
    <w:p w:rsidR="00411E7A" w:rsidRDefault="00E359A2">
      <w:pPr>
        <w:adjustRightInd w:val="0"/>
        <w:snapToGrid w:val="0"/>
        <w:spacing w:line="360" w:lineRule="auto"/>
        <w:outlineLvl w:val="2"/>
        <w:rPr>
          <w:rFonts w:ascii="宋体" w:hAnsi="宋体"/>
          <w:b/>
          <w:bCs/>
          <w:snapToGrid w:val="0"/>
          <w:kern w:val="0"/>
          <w:sz w:val="24"/>
        </w:rPr>
      </w:pPr>
      <w:bookmarkStart w:id="56" w:name="_Toc37236332"/>
      <w:bookmarkStart w:id="57" w:name="_Toc504465888"/>
      <w:bookmarkStart w:id="58" w:name="_Toc502215485"/>
      <w:r>
        <w:rPr>
          <w:rFonts w:ascii="宋体" w:hAnsi="宋体" w:hint="eastAsia"/>
          <w:b/>
          <w:bCs/>
          <w:snapToGrid w:val="0"/>
          <w:kern w:val="0"/>
          <w:sz w:val="24"/>
        </w:rPr>
        <w:t>10</w:t>
      </w:r>
      <w:r>
        <w:rPr>
          <w:rFonts w:ascii="宋体" w:hAnsi="宋体" w:hint="eastAsia"/>
          <w:b/>
          <w:bCs/>
          <w:snapToGrid w:val="0"/>
          <w:kern w:val="0"/>
          <w:sz w:val="24"/>
        </w:rPr>
        <w:t>、</w:t>
      </w:r>
      <w:r>
        <w:rPr>
          <w:rFonts w:ascii="宋体" w:hAnsi="宋体" w:cs="宋体"/>
          <w:b/>
          <w:sz w:val="24"/>
        </w:rPr>
        <w:t>工程</w:t>
      </w:r>
      <w:r>
        <w:rPr>
          <w:rFonts w:ascii="宋体" w:hAnsi="宋体" w:hint="eastAsia"/>
          <w:b/>
          <w:bCs/>
          <w:snapToGrid w:val="0"/>
          <w:kern w:val="0"/>
          <w:sz w:val="24"/>
        </w:rPr>
        <w:t>设计范围、内容、设计人员要求、设计成果要求</w:t>
      </w:r>
      <w:bookmarkEnd w:id="56"/>
      <w:bookmarkEnd w:id="57"/>
      <w:bookmarkEnd w:id="58"/>
    </w:p>
    <w:p w:rsidR="00411E7A" w:rsidRDefault="00E359A2">
      <w:pPr>
        <w:spacing w:line="360" w:lineRule="auto"/>
        <w:ind w:firstLineChars="200" w:firstLine="480"/>
        <w:rPr>
          <w:rFonts w:ascii="宋体" w:hAnsi="宋体"/>
          <w:sz w:val="24"/>
        </w:rPr>
      </w:pPr>
      <w:r>
        <w:rPr>
          <w:rFonts w:ascii="宋体" w:hAnsi="宋体" w:hint="eastAsia"/>
          <w:sz w:val="24"/>
        </w:rPr>
        <w:t>10.1</w:t>
      </w:r>
      <w:r>
        <w:rPr>
          <w:rFonts w:ascii="宋体" w:hAnsi="宋体" w:hint="eastAsia"/>
          <w:sz w:val="24"/>
        </w:rPr>
        <w:t>设计范围：按合同协议书约定。</w:t>
      </w:r>
    </w:p>
    <w:p w:rsidR="00411E7A" w:rsidRDefault="00E359A2">
      <w:pPr>
        <w:spacing w:line="360" w:lineRule="auto"/>
        <w:ind w:firstLineChars="200" w:firstLine="480"/>
        <w:rPr>
          <w:rFonts w:ascii="宋体" w:hAnsi="宋体"/>
          <w:sz w:val="24"/>
        </w:rPr>
      </w:pPr>
      <w:r>
        <w:rPr>
          <w:rFonts w:ascii="宋体" w:hAnsi="宋体" w:hint="eastAsia"/>
          <w:sz w:val="24"/>
        </w:rPr>
        <w:t>10.2</w:t>
      </w:r>
      <w:r>
        <w:rPr>
          <w:rFonts w:ascii="宋体" w:hAnsi="宋体" w:hint="eastAsia"/>
          <w:sz w:val="24"/>
        </w:rPr>
        <w:t>设计内容：按合同协议书约定，详见设计任务书。</w:t>
      </w:r>
      <w:bookmarkStart w:id="59" w:name="_Toc357857073"/>
    </w:p>
    <w:p w:rsidR="00411E7A" w:rsidRDefault="00E359A2">
      <w:pPr>
        <w:spacing w:line="360" w:lineRule="auto"/>
        <w:ind w:firstLineChars="200" w:firstLine="480"/>
        <w:rPr>
          <w:rFonts w:ascii="宋体" w:hAnsi="宋体"/>
          <w:sz w:val="24"/>
        </w:rPr>
      </w:pPr>
      <w:r>
        <w:rPr>
          <w:rFonts w:ascii="宋体" w:hAnsi="宋体" w:hint="eastAsia"/>
          <w:sz w:val="24"/>
        </w:rPr>
        <w:t>10.3</w:t>
      </w:r>
      <w:r>
        <w:rPr>
          <w:rFonts w:ascii="宋体" w:hAnsi="宋体" w:hint="eastAsia"/>
          <w:sz w:val="24"/>
        </w:rPr>
        <w:t>设计人员要求</w:t>
      </w:r>
      <w:bookmarkEnd w:id="59"/>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）应根据设计任务建立项目组，从组织上保证投入的人力、物力能满足设计开展的需要，保证设计工作的连续性和外部条件接口衔接的连贯性。</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）在设计高峰或甲方认为有必要时，乙方必须集中力量确保设计进度。</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）在明确分工各负其责的基础上，乙方承诺为本合同约定项目指定的设计负责人为：</w:t>
      </w:r>
      <w:r>
        <w:rPr>
          <w:rFonts w:ascii="宋体" w:hAnsi="宋体"/>
          <w:sz w:val="24"/>
          <w:u w:val="single"/>
        </w:rPr>
        <w:t xml:space="preserve">   </w:t>
      </w:r>
      <w:r>
        <w:rPr>
          <w:rFonts w:ascii="宋体" w:hAnsi="宋体" w:hint="eastAsia"/>
          <w:sz w:val="24"/>
        </w:rPr>
        <w:t>。</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）乙方应委派设计服务小组常驻现场，服务于项目建设的始终，并根据项目建设进程的推进和需要加派驻场设计人员。</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）设计负责人、专业设计负责人、驻场</w:t>
      </w:r>
      <w:r>
        <w:rPr>
          <w:rFonts w:ascii="宋体" w:hAnsi="宋体" w:hint="eastAsia"/>
          <w:sz w:val="24"/>
        </w:rPr>
        <w:t>设计代表总负责人、驻场设计代表的经验、能力和健康状况应能够胜任所承担任务的设计、组织、计划、协调工作。</w:t>
      </w:r>
    </w:p>
    <w:p w:rsidR="00411E7A" w:rsidRDefault="00E359A2">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）乙方须向甲方报送项目设计负责人、专业设计负责人、其他参与设计工作的人员的姓名、年龄、学历、专业、职称、职务、相关经历和主要技术成果以及在本合同约定项目中负责的设计任务等资料。</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）乙方须向甲方报送驻场设计代表负责人、驻场设计代表人员的姓名、年龄、学历、专业、职称、职务、相关经历和主要技术成果以及其驻场授权工作范围、驻场时间安排等资料。</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）乙方须向甲方报送一名报建责任人，全程负责跟踪协调项目报建</w:t>
      </w:r>
      <w:r>
        <w:rPr>
          <w:rFonts w:ascii="宋体" w:hAnsi="宋体" w:hint="eastAsia"/>
          <w:sz w:val="24"/>
        </w:rPr>
        <w:t>工作，并负责处理报建手续。</w:t>
      </w:r>
    </w:p>
    <w:p w:rsidR="00411E7A" w:rsidRDefault="00E359A2">
      <w:pPr>
        <w:spacing w:line="360" w:lineRule="auto"/>
        <w:ind w:firstLineChars="200" w:firstLine="480"/>
        <w:rPr>
          <w:rFonts w:ascii="宋体" w:hAnsi="宋体"/>
          <w:snapToGrid w:val="0"/>
          <w:kern w:val="0"/>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napToGrid w:val="0"/>
          <w:kern w:val="0"/>
          <w:sz w:val="24"/>
        </w:rPr>
        <w:t>乙方如为境外机构，必须自行配备专业翻译一名并自行承担相关费用。</w:t>
      </w:r>
    </w:p>
    <w:p w:rsidR="00411E7A" w:rsidRDefault="00E359A2">
      <w:pPr>
        <w:spacing w:line="360" w:lineRule="auto"/>
        <w:ind w:firstLineChars="200" w:firstLine="480"/>
        <w:rPr>
          <w:rFonts w:ascii="宋体" w:hAnsi="宋体"/>
          <w:snapToGrid w:val="0"/>
          <w:kern w:val="0"/>
          <w:sz w:val="24"/>
        </w:rPr>
      </w:pPr>
      <w:r>
        <w:rPr>
          <w:rFonts w:ascii="宋体" w:cs="宋体" w:hint="eastAsia"/>
          <w:kern w:val="0"/>
          <w:sz w:val="24"/>
        </w:rPr>
        <w:t>（</w:t>
      </w:r>
      <w:r>
        <w:rPr>
          <w:rFonts w:ascii="宋体" w:cs="宋体" w:hint="eastAsia"/>
          <w:kern w:val="0"/>
          <w:sz w:val="24"/>
        </w:rPr>
        <w:t>10</w:t>
      </w:r>
      <w:r>
        <w:rPr>
          <w:rFonts w:ascii="宋体" w:cs="宋体" w:hint="eastAsia"/>
          <w:kern w:val="0"/>
          <w:sz w:val="24"/>
        </w:rPr>
        <w:t>）甲方</w:t>
      </w:r>
      <w:r>
        <w:rPr>
          <w:rFonts w:ascii="宋体" w:hAnsi="宋体" w:hint="eastAsia"/>
          <w:snapToGrid w:val="0"/>
          <w:kern w:val="0"/>
          <w:sz w:val="24"/>
        </w:rPr>
        <w:t>认为设计负责人、</w:t>
      </w:r>
      <w:r>
        <w:rPr>
          <w:rFonts w:ascii="宋体" w:hAnsi="宋体" w:hint="eastAsia"/>
          <w:sz w:val="24"/>
        </w:rPr>
        <w:t>专业设计负责人、驻场设计代表总负责人、驻场设计代表</w:t>
      </w:r>
      <w:r>
        <w:rPr>
          <w:rFonts w:ascii="宋体" w:hAnsi="宋体" w:hint="eastAsia"/>
          <w:snapToGrid w:val="0"/>
          <w:kern w:val="0"/>
          <w:sz w:val="24"/>
        </w:rPr>
        <w:t>不称职时，有权向乙方发出书面更换人员通知，乙方应当在收到</w:t>
      </w:r>
      <w:r>
        <w:rPr>
          <w:rFonts w:ascii="宋体" w:cs="宋体" w:hint="eastAsia"/>
          <w:kern w:val="0"/>
          <w:sz w:val="24"/>
        </w:rPr>
        <w:t>甲方</w:t>
      </w:r>
      <w:r>
        <w:rPr>
          <w:rFonts w:ascii="宋体" w:hAnsi="宋体" w:hint="eastAsia"/>
          <w:snapToGrid w:val="0"/>
          <w:kern w:val="0"/>
          <w:sz w:val="24"/>
        </w:rPr>
        <w:t>的书面通知后</w:t>
      </w:r>
      <w:r>
        <w:rPr>
          <w:rFonts w:ascii="宋体" w:hAnsi="宋体" w:hint="eastAsia"/>
          <w:snapToGrid w:val="0"/>
          <w:kern w:val="0"/>
          <w:sz w:val="24"/>
        </w:rPr>
        <w:t>5</w:t>
      </w:r>
      <w:r>
        <w:rPr>
          <w:rFonts w:ascii="宋体" w:hAnsi="宋体" w:hint="eastAsia"/>
          <w:snapToGrid w:val="0"/>
          <w:kern w:val="0"/>
          <w:sz w:val="24"/>
        </w:rPr>
        <w:t>天内更换，更换人员的职务、资历、资格不得低于本合同相应条款的要求，且更换人员须先经过甲方确认。若乙方对</w:t>
      </w:r>
      <w:r>
        <w:rPr>
          <w:rFonts w:ascii="宋体" w:cs="宋体" w:hint="eastAsia"/>
          <w:kern w:val="0"/>
          <w:sz w:val="24"/>
        </w:rPr>
        <w:t>甲方</w:t>
      </w:r>
      <w:r>
        <w:rPr>
          <w:rFonts w:ascii="宋体" w:hAnsi="宋体" w:hint="eastAsia"/>
          <w:snapToGrid w:val="0"/>
          <w:kern w:val="0"/>
          <w:sz w:val="24"/>
        </w:rPr>
        <w:t>要求更换人员有异议时，可申请复议一次，若经复议后</w:t>
      </w:r>
      <w:r>
        <w:rPr>
          <w:rFonts w:ascii="宋体" w:cs="宋体" w:hint="eastAsia"/>
          <w:kern w:val="0"/>
          <w:sz w:val="24"/>
        </w:rPr>
        <w:t>甲方</w:t>
      </w:r>
      <w:r>
        <w:rPr>
          <w:rFonts w:ascii="宋体" w:hAnsi="宋体" w:hint="eastAsia"/>
          <w:snapToGrid w:val="0"/>
          <w:kern w:val="0"/>
          <w:sz w:val="24"/>
        </w:rPr>
        <w:t>仍然要求更换，则乙方应无条件进行更换，否则视乙方该人员从甲方发出更换通知的时间开始擅自离岗。</w:t>
      </w:r>
    </w:p>
    <w:p w:rsidR="00411E7A" w:rsidRDefault="00E359A2">
      <w:pPr>
        <w:spacing w:line="360" w:lineRule="auto"/>
        <w:ind w:firstLineChars="200" w:firstLine="480"/>
        <w:rPr>
          <w:rFonts w:ascii="宋体" w:hAnsi="宋体"/>
          <w:sz w:val="24"/>
        </w:rPr>
      </w:pPr>
      <w:r>
        <w:rPr>
          <w:rFonts w:ascii="宋体" w:hAnsi="宋体" w:hint="eastAsia"/>
          <w:snapToGrid w:val="0"/>
          <w:kern w:val="0"/>
          <w:sz w:val="24"/>
        </w:rPr>
        <w:t>（</w:t>
      </w:r>
      <w:r>
        <w:rPr>
          <w:rFonts w:ascii="宋体" w:hAnsi="宋体" w:hint="eastAsia"/>
          <w:snapToGrid w:val="0"/>
          <w:kern w:val="0"/>
          <w:sz w:val="24"/>
        </w:rPr>
        <w:t>11</w:t>
      </w:r>
      <w:r>
        <w:rPr>
          <w:rFonts w:ascii="宋体" w:hAnsi="宋体" w:hint="eastAsia"/>
          <w:snapToGrid w:val="0"/>
          <w:kern w:val="0"/>
          <w:sz w:val="24"/>
        </w:rPr>
        <w:t>）当甲方认为乙方的设计人员、驻场人员及管理服务人员的数量、专业水平、专业配套等达不到设计所需时，甲方有权要求乙方更换及补充相关人员，直至满足设计工作要求为止，否则甲方有权扣减设计费直至解除合同等。</w:t>
      </w:r>
    </w:p>
    <w:p w:rsidR="00411E7A" w:rsidRDefault="00E359A2">
      <w:pPr>
        <w:spacing w:line="360" w:lineRule="auto"/>
        <w:ind w:firstLineChars="200" w:firstLine="480"/>
        <w:rPr>
          <w:rFonts w:ascii="宋体" w:hAnsi="宋体"/>
          <w:sz w:val="24"/>
        </w:rPr>
      </w:pPr>
      <w:r>
        <w:rPr>
          <w:rFonts w:ascii="宋体" w:hAnsi="宋体" w:hint="eastAsia"/>
          <w:sz w:val="24"/>
        </w:rPr>
        <w:t>10.4</w:t>
      </w:r>
      <w:r>
        <w:rPr>
          <w:rFonts w:ascii="宋体" w:hAnsi="宋体" w:hint="eastAsia"/>
          <w:sz w:val="24"/>
        </w:rPr>
        <w:t>设计成果文件的提交</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）设计文件包括设计图纸、说明书、计算书、预算文件及其电子版本。</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设计成果包含施工图、竣工图及预算等。设计文件除应提供设计范围的相关图纸、总设计说明、工程项目及数量汇总表外，还应提供所需设计图纸以及必要的设计资料和设计计算书。交付设计文件和资料时应附带清单。</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）应按项</w:t>
      </w:r>
      <w:r>
        <w:rPr>
          <w:rFonts w:ascii="宋体" w:hAnsi="宋体" w:hint="eastAsia"/>
          <w:sz w:val="24"/>
        </w:rPr>
        <w:t>目编码方式进行文件、图纸的编码，并遵守甲方制定的设计文件、图纸、资料的发放、回收和验收制度。</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）设计送审稿资料须向甲方提交</w:t>
      </w:r>
      <w:r>
        <w:rPr>
          <w:rFonts w:ascii="宋体" w:hAnsi="宋体" w:hint="eastAsia"/>
          <w:sz w:val="24"/>
        </w:rPr>
        <w:t>6</w:t>
      </w:r>
      <w:r>
        <w:rPr>
          <w:rFonts w:ascii="宋体" w:hAnsi="宋体" w:hint="eastAsia"/>
          <w:sz w:val="24"/>
        </w:rPr>
        <w:t>份，含电子光盘</w:t>
      </w:r>
      <w:r>
        <w:rPr>
          <w:rFonts w:ascii="宋体" w:hAnsi="宋体" w:hint="eastAsia"/>
          <w:sz w:val="24"/>
        </w:rPr>
        <w:t>2</w:t>
      </w:r>
      <w:r>
        <w:rPr>
          <w:rFonts w:ascii="宋体" w:hAnsi="宋体" w:hint="eastAsia"/>
          <w:sz w:val="24"/>
        </w:rPr>
        <w:t>份。</w:t>
      </w: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）设计终稿资料质量须一次性通过甲方审核，须向甲方提交份数具体如下：</w:t>
      </w:r>
    </w:p>
    <w:p w:rsidR="00411E7A" w:rsidRDefault="00411E7A">
      <w:pPr>
        <w:spacing w:line="360" w:lineRule="auto"/>
        <w:ind w:firstLineChars="200" w:firstLine="480"/>
        <w:rPr>
          <w:rFonts w:ascii="宋体" w:hAnsi="宋体"/>
          <w:sz w:val="24"/>
        </w:rPr>
      </w:pPr>
    </w:p>
    <w:tbl>
      <w:tblPr>
        <w:tblW w:w="8854" w:type="dxa"/>
        <w:tblInd w:w="93" w:type="dxa"/>
        <w:tblLayout w:type="fixed"/>
        <w:tblLook w:val="04A0" w:firstRow="1" w:lastRow="0" w:firstColumn="1" w:lastColumn="0" w:noHBand="0" w:noVBand="1"/>
      </w:tblPr>
      <w:tblGrid>
        <w:gridCol w:w="739"/>
        <w:gridCol w:w="1842"/>
        <w:gridCol w:w="1569"/>
        <w:gridCol w:w="1567"/>
        <w:gridCol w:w="1853"/>
        <w:gridCol w:w="1284"/>
      </w:tblGrid>
      <w:tr w:rsidR="00411E7A">
        <w:trPr>
          <w:trHeight w:val="281"/>
        </w:trPr>
        <w:tc>
          <w:tcPr>
            <w:tcW w:w="739" w:type="dxa"/>
            <w:tcBorders>
              <w:top w:val="single" w:sz="4" w:space="0" w:color="auto"/>
              <w:left w:val="single" w:sz="4" w:space="0" w:color="auto"/>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t>序号</w:t>
            </w:r>
          </w:p>
        </w:tc>
        <w:tc>
          <w:tcPr>
            <w:tcW w:w="3411" w:type="dxa"/>
            <w:gridSpan w:val="2"/>
            <w:tcBorders>
              <w:top w:val="single" w:sz="4" w:space="0" w:color="auto"/>
              <w:left w:val="nil"/>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t>成果文件名称</w:t>
            </w:r>
          </w:p>
        </w:tc>
        <w:tc>
          <w:tcPr>
            <w:tcW w:w="1567" w:type="dxa"/>
            <w:tcBorders>
              <w:top w:val="single" w:sz="4" w:space="0" w:color="auto"/>
              <w:left w:val="nil"/>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t>提交日期</w:t>
            </w:r>
          </w:p>
        </w:tc>
        <w:tc>
          <w:tcPr>
            <w:tcW w:w="1853" w:type="dxa"/>
            <w:tcBorders>
              <w:top w:val="single" w:sz="4" w:space="0" w:color="auto"/>
              <w:left w:val="nil"/>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t>套（份）数</w:t>
            </w:r>
          </w:p>
        </w:tc>
        <w:tc>
          <w:tcPr>
            <w:tcW w:w="1284" w:type="dxa"/>
            <w:tcBorders>
              <w:top w:val="single" w:sz="4" w:space="0" w:color="auto"/>
              <w:left w:val="nil"/>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t>备注</w:t>
            </w:r>
          </w:p>
        </w:tc>
      </w:tr>
      <w:tr w:rsidR="00411E7A">
        <w:trPr>
          <w:trHeight w:val="458"/>
        </w:trPr>
        <w:tc>
          <w:tcPr>
            <w:tcW w:w="739" w:type="dxa"/>
            <w:tcBorders>
              <w:top w:val="nil"/>
              <w:left w:val="single" w:sz="4" w:space="0" w:color="auto"/>
              <w:bottom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cs="宋体" w:hint="eastAsia"/>
                <w:kern w:val="0"/>
                <w:szCs w:val="21"/>
              </w:rPr>
              <w:lastRenderedPageBreak/>
              <w:t>1</w:t>
            </w:r>
          </w:p>
        </w:tc>
        <w:tc>
          <w:tcPr>
            <w:tcW w:w="3411" w:type="dxa"/>
            <w:gridSpan w:val="2"/>
            <w:tcBorders>
              <w:top w:val="single" w:sz="4" w:space="0" w:color="auto"/>
              <w:left w:val="nil"/>
              <w:bottom w:val="single" w:sz="4" w:space="0" w:color="auto"/>
              <w:right w:val="single" w:sz="4" w:space="0" w:color="auto"/>
            </w:tcBorders>
            <w:vAlign w:val="center"/>
          </w:tcPr>
          <w:p w:rsidR="00411E7A" w:rsidRDefault="00E359A2">
            <w:pPr>
              <w:widowControl/>
              <w:rPr>
                <w:rFonts w:ascii="宋体" w:hAnsi="宋体" w:cs="宋体"/>
                <w:kern w:val="0"/>
                <w:szCs w:val="21"/>
              </w:rPr>
            </w:pPr>
            <w:r>
              <w:rPr>
                <w:rFonts w:ascii="宋体" w:hAnsi="宋体" w:cs="宋体" w:hint="eastAsia"/>
                <w:kern w:val="0"/>
                <w:szCs w:val="21"/>
              </w:rPr>
              <w:t>施工图设计成果文件（含投资分析报告、主要设备材料技术要求书）</w:t>
            </w:r>
          </w:p>
        </w:tc>
        <w:tc>
          <w:tcPr>
            <w:tcW w:w="1567" w:type="dxa"/>
            <w:tcBorders>
              <w:top w:val="nil"/>
              <w:left w:val="nil"/>
              <w:bottom w:val="single" w:sz="4" w:space="0" w:color="auto"/>
              <w:right w:val="single" w:sz="4" w:space="0" w:color="auto"/>
            </w:tcBorders>
            <w:vAlign w:val="center"/>
          </w:tcPr>
          <w:p w:rsidR="00411E7A" w:rsidRDefault="00E359A2">
            <w:pPr>
              <w:widowControl/>
              <w:rPr>
                <w:rFonts w:ascii="宋体" w:hAnsi="宋体" w:cs="宋体"/>
                <w:kern w:val="0"/>
                <w:szCs w:val="21"/>
              </w:rPr>
            </w:pPr>
            <w:r>
              <w:rPr>
                <w:rFonts w:ascii="宋体" w:hAnsi="宋体" w:cs="宋体" w:hint="eastAsia"/>
                <w:kern w:val="0"/>
                <w:szCs w:val="21"/>
              </w:rPr>
              <w:t>按工作计划或甲方要求</w:t>
            </w:r>
          </w:p>
        </w:tc>
        <w:tc>
          <w:tcPr>
            <w:tcW w:w="1853" w:type="dxa"/>
            <w:tcBorders>
              <w:top w:val="nil"/>
              <w:left w:val="nil"/>
              <w:bottom w:val="single" w:sz="4" w:space="0" w:color="auto"/>
              <w:right w:val="single" w:sz="4" w:space="0" w:color="auto"/>
            </w:tcBorders>
          </w:tcPr>
          <w:p w:rsidR="00411E7A" w:rsidRDefault="00E359A2">
            <w:r>
              <w:rPr>
                <w:rFonts w:hint="eastAsia"/>
              </w:rPr>
              <w:t>6</w:t>
            </w:r>
            <w:r>
              <w:rPr>
                <w:rFonts w:hint="eastAsia"/>
              </w:rPr>
              <w:t>，或按甲方要求提供</w:t>
            </w:r>
          </w:p>
        </w:tc>
        <w:tc>
          <w:tcPr>
            <w:tcW w:w="1284" w:type="dxa"/>
            <w:tcBorders>
              <w:top w:val="nil"/>
              <w:left w:val="nil"/>
              <w:bottom w:val="single" w:sz="4" w:space="0" w:color="auto"/>
              <w:right w:val="single" w:sz="4" w:space="0" w:color="auto"/>
            </w:tcBorders>
          </w:tcPr>
          <w:p w:rsidR="00411E7A" w:rsidRDefault="00E359A2">
            <w:r>
              <w:rPr>
                <w:rFonts w:hint="eastAsia"/>
              </w:rPr>
              <w:t>投资分析报告</w:t>
            </w:r>
            <w:r>
              <w:rPr>
                <w:rFonts w:hint="eastAsia"/>
              </w:rPr>
              <w:t>6</w:t>
            </w:r>
            <w:r>
              <w:rPr>
                <w:rFonts w:hint="eastAsia"/>
              </w:rPr>
              <w:t>份、电子文档</w:t>
            </w:r>
            <w:r>
              <w:rPr>
                <w:rFonts w:hint="eastAsia"/>
              </w:rPr>
              <w:t>2</w:t>
            </w:r>
            <w:r>
              <w:rPr>
                <w:rFonts w:hint="eastAsia"/>
              </w:rPr>
              <w:t>份</w:t>
            </w:r>
          </w:p>
        </w:tc>
      </w:tr>
      <w:tr w:rsidR="00411E7A">
        <w:trPr>
          <w:trHeight w:val="705"/>
        </w:trPr>
        <w:tc>
          <w:tcPr>
            <w:tcW w:w="739" w:type="dxa"/>
            <w:vMerge w:val="restart"/>
            <w:tcBorders>
              <w:top w:val="nil"/>
              <w:left w:val="single" w:sz="4" w:space="0" w:color="auto"/>
              <w:right w:val="single" w:sz="4" w:space="0" w:color="auto"/>
            </w:tcBorders>
            <w:vAlign w:val="center"/>
          </w:tcPr>
          <w:p w:rsidR="00411E7A" w:rsidRDefault="00411E7A">
            <w:pPr>
              <w:widowControl/>
              <w:jc w:val="center"/>
              <w:rPr>
                <w:rFonts w:ascii="宋体" w:hAnsi="宋体"/>
                <w:snapToGrid w:val="0"/>
                <w:kern w:val="0"/>
                <w:sz w:val="18"/>
                <w:szCs w:val="18"/>
              </w:rPr>
            </w:pPr>
          </w:p>
          <w:p w:rsidR="00411E7A" w:rsidRDefault="00E359A2">
            <w:pPr>
              <w:widowControl/>
              <w:jc w:val="center"/>
              <w:rPr>
                <w:rFonts w:ascii="宋体" w:hAnsi="宋体" w:cs="宋体"/>
                <w:kern w:val="0"/>
                <w:szCs w:val="21"/>
              </w:rPr>
            </w:pPr>
            <w:r>
              <w:rPr>
                <w:rFonts w:ascii="宋体" w:hAnsi="宋体" w:cs="宋体" w:hint="eastAsia"/>
                <w:kern w:val="0"/>
                <w:szCs w:val="21"/>
              </w:rPr>
              <w:t>2</w:t>
            </w:r>
          </w:p>
        </w:tc>
        <w:tc>
          <w:tcPr>
            <w:tcW w:w="1842" w:type="dxa"/>
            <w:vMerge w:val="restart"/>
            <w:tcBorders>
              <w:top w:val="single" w:sz="4" w:space="0" w:color="auto"/>
              <w:left w:val="single" w:sz="4" w:space="0" w:color="auto"/>
              <w:right w:val="single" w:sz="4" w:space="0" w:color="auto"/>
            </w:tcBorders>
            <w:vAlign w:val="center"/>
          </w:tcPr>
          <w:p w:rsidR="00411E7A" w:rsidRDefault="00E359A2">
            <w:pPr>
              <w:widowControl/>
              <w:rPr>
                <w:rFonts w:ascii="宋体" w:hAnsi="宋体" w:cs="宋体"/>
                <w:kern w:val="0"/>
                <w:szCs w:val="21"/>
              </w:rPr>
            </w:pPr>
            <w:r>
              <w:rPr>
                <w:rFonts w:ascii="宋体" w:hAnsi="宋体" w:cs="宋体" w:hint="eastAsia"/>
                <w:kern w:val="0"/>
                <w:szCs w:val="21"/>
              </w:rPr>
              <w:t>施工图（按专家论证审查意见修改并审批通过的</w:t>
            </w:r>
            <w:r>
              <w:rPr>
                <w:rFonts w:ascii="宋体" w:hAnsi="宋体" w:cs="宋体" w:hint="eastAsia"/>
                <w:kern w:val="0"/>
                <w:szCs w:val="21"/>
              </w:rPr>
              <w:t>,</w:t>
            </w:r>
            <w:r>
              <w:rPr>
                <w:rFonts w:ascii="宋体" w:hAnsi="宋体" w:cs="宋体" w:hint="eastAsia"/>
                <w:kern w:val="0"/>
                <w:szCs w:val="21"/>
              </w:rPr>
              <w:t>包括预算文件、主要材料设备清单和技术要求等文件</w:t>
            </w:r>
            <w:r>
              <w:rPr>
                <w:rFonts w:ascii="宋体" w:hAnsi="宋体" w:cs="宋体"/>
                <w:kern w:val="0"/>
                <w:szCs w:val="21"/>
              </w:rPr>
              <w:t>及应用软件</w:t>
            </w:r>
            <w:r>
              <w:rPr>
                <w:rFonts w:ascii="宋体" w:hAnsi="宋体" w:cs="宋体" w:hint="eastAsia"/>
                <w:kern w:val="0"/>
                <w:szCs w:val="21"/>
              </w:rPr>
              <w:t>成果）</w:t>
            </w:r>
          </w:p>
        </w:tc>
        <w:tc>
          <w:tcPr>
            <w:tcW w:w="1569" w:type="dxa"/>
            <w:tcBorders>
              <w:top w:val="nil"/>
              <w:left w:val="nil"/>
              <w:bottom w:val="single" w:sz="4" w:space="0" w:color="auto"/>
              <w:right w:val="single" w:sz="4" w:space="0" w:color="auto"/>
            </w:tcBorders>
            <w:vAlign w:val="center"/>
          </w:tcPr>
          <w:p w:rsidR="00411E7A" w:rsidRDefault="00E359A2">
            <w:pPr>
              <w:widowControl/>
              <w:rPr>
                <w:rFonts w:ascii="宋体" w:hAnsi="宋体" w:cs="宋体"/>
                <w:kern w:val="0"/>
                <w:szCs w:val="21"/>
              </w:rPr>
            </w:pPr>
            <w:r>
              <w:rPr>
                <w:rFonts w:ascii="宋体" w:hAnsi="宋体" w:cs="宋体" w:hint="eastAsia"/>
                <w:kern w:val="0"/>
                <w:szCs w:val="21"/>
              </w:rPr>
              <w:t>施工报建的成果文件</w:t>
            </w:r>
          </w:p>
        </w:tc>
        <w:tc>
          <w:tcPr>
            <w:tcW w:w="1567" w:type="dxa"/>
            <w:tcBorders>
              <w:top w:val="nil"/>
              <w:left w:val="nil"/>
              <w:bottom w:val="single" w:sz="4" w:space="0" w:color="auto"/>
              <w:right w:val="single" w:sz="4" w:space="0" w:color="auto"/>
            </w:tcBorders>
          </w:tcPr>
          <w:p w:rsidR="00411E7A" w:rsidRDefault="00E359A2">
            <w:r>
              <w:rPr>
                <w:rFonts w:ascii="宋体" w:hAnsi="宋体" w:cs="宋体" w:hint="eastAsia"/>
                <w:kern w:val="0"/>
                <w:szCs w:val="21"/>
              </w:rPr>
              <w:t>按工作计划或甲方要求</w:t>
            </w:r>
          </w:p>
        </w:tc>
        <w:tc>
          <w:tcPr>
            <w:tcW w:w="1853" w:type="dxa"/>
            <w:tcBorders>
              <w:top w:val="nil"/>
              <w:left w:val="nil"/>
              <w:bottom w:val="single" w:sz="4" w:space="0" w:color="auto"/>
              <w:right w:val="single" w:sz="4" w:space="0" w:color="auto"/>
            </w:tcBorders>
          </w:tcPr>
          <w:p w:rsidR="00411E7A" w:rsidRDefault="00E359A2">
            <w:r>
              <w:rPr>
                <w:rFonts w:hint="eastAsia"/>
              </w:rPr>
              <w:t>按报建要求或按甲方要求提供</w:t>
            </w:r>
          </w:p>
        </w:tc>
        <w:tc>
          <w:tcPr>
            <w:tcW w:w="1284" w:type="dxa"/>
            <w:tcBorders>
              <w:top w:val="nil"/>
              <w:left w:val="single" w:sz="4" w:space="0" w:color="auto"/>
              <w:bottom w:val="single" w:sz="4" w:space="0" w:color="auto"/>
              <w:right w:val="single" w:sz="4" w:space="0" w:color="auto"/>
            </w:tcBorders>
          </w:tcPr>
          <w:p w:rsidR="00411E7A" w:rsidRDefault="00E359A2">
            <w:r>
              <w:rPr>
                <w:rFonts w:hint="eastAsia"/>
              </w:rPr>
              <w:t>电子文档</w:t>
            </w:r>
            <w:r>
              <w:rPr>
                <w:rFonts w:hint="eastAsia"/>
              </w:rPr>
              <w:t>1</w:t>
            </w:r>
            <w:r>
              <w:rPr>
                <w:rFonts w:hint="eastAsia"/>
              </w:rPr>
              <w:t>份</w:t>
            </w:r>
          </w:p>
        </w:tc>
      </w:tr>
      <w:tr w:rsidR="00411E7A">
        <w:trPr>
          <w:trHeight w:val="680"/>
        </w:trPr>
        <w:tc>
          <w:tcPr>
            <w:tcW w:w="739" w:type="dxa"/>
            <w:vMerge/>
            <w:tcBorders>
              <w:left w:val="single" w:sz="4" w:space="0" w:color="auto"/>
              <w:right w:val="single" w:sz="4" w:space="0" w:color="auto"/>
            </w:tcBorders>
            <w:vAlign w:val="center"/>
          </w:tcPr>
          <w:p w:rsidR="00411E7A" w:rsidRDefault="00411E7A">
            <w:pPr>
              <w:widowControl/>
              <w:jc w:val="left"/>
              <w:rPr>
                <w:rFonts w:ascii="宋体" w:hAnsi="宋体" w:cs="宋体"/>
                <w:kern w:val="0"/>
                <w:szCs w:val="21"/>
              </w:rPr>
            </w:pPr>
          </w:p>
        </w:tc>
        <w:tc>
          <w:tcPr>
            <w:tcW w:w="1842" w:type="dxa"/>
            <w:vMerge/>
            <w:tcBorders>
              <w:left w:val="single" w:sz="4" w:space="0" w:color="auto"/>
              <w:right w:val="single" w:sz="4" w:space="0" w:color="auto"/>
            </w:tcBorders>
            <w:vAlign w:val="center"/>
          </w:tcPr>
          <w:p w:rsidR="00411E7A" w:rsidRDefault="00411E7A">
            <w:pPr>
              <w:widowControl/>
              <w:jc w:val="left"/>
              <w:rPr>
                <w:rFonts w:ascii="宋体" w:hAnsi="宋体" w:cs="宋体"/>
                <w:kern w:val="0"/>
                <w:szCs w:val="21"/>
              </w:rPr>
            </w:pPr>
          </w:p>
        </w:tc>
        <w:tc>
          <w:tcPr>
            <w:tcW w:w="1569" w:type="dxa"/>
            <w:tcBorders>
              <w:top w:val="single" w:sz="4" w:space="0" w:color="auto"/>
              <w:left w:val="nil"/>
              <w:bottom w:val="single" w:sz="4" w:space="0" w:color="auto"/>
              <w:right w:val="single" w:sz="4" w:space="0" w:color="auto"/>
            </w:tcBorders>
            <w:vAlign w:val="center"/>
          </w:tcPr>
          <w:p w:rsidR="00411E7A" w:rsidRDefault="00E359A2">
            <w:pPr>
              <w:rPr>
                <w:rFonts w:ascii="宋体" w:hAnsi="宋体" w:cs="宋体"/>
                <w:kern w:val="0"/>
                <w:szCs w:val="21"/>
              </w:rPr>
            </w:pPr>
            <w:r>
              <w:rPr>
                <w:rFonts w:ascii="宋体" w:hAnsi="宋体" w:cs="宋体" w:hint="eastAsia"/>
                <w:kern w:val="0"/>
                <w:szCs w:val="21"/>
              </w:rPr>
              <w:t>施工图及预算文件</w:t>
            </w:r>
          </w:p>
        </w:tc>
        <w:tc>
          <w:tcPr>
            <w:tcW w:w="1567"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按工作计划或甲方要求</w:t>
            </w:r>
          </w:p>
        </w:tc>
        <w:tc>
          <w:tcPr>
            <w:tcW w:w="1853"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，或按甲方要求提供</w:t>
            </w:r>
          </w:p>
        </w:tc>
        <w:tc>
          <w:tcPr>
            <w:tcW w:w="1284"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hint="eastAsia"/>
              </w:rPr>
              <w:t>电子文档</w:t>
            </w:r>
            <w:r>
              <w:rPr>
                <w:rFonts w:hint="eastAsia"/>
              </w:rPr>
              <w:t>1</w:t>
            </w:r>
            <w:r>
              <w:rPr>
                <w:rFonts w:hint="eastAsia"/>
              </w:rPr>
              <w:t>份</w:t>
            </w:r>
          </w:p>
        </w:tc>
      </w:tr>
      <w:tr w:rsidR="00411E7A">
        <w:trPr>
          <w:trHeight w:val="753"/>
        </w:trPr>
        <w:tc>
          <w:tcPr>
            <w:tcW w:w="739" w:type="dxa"/>
            <w:vMerge/>
            <w:tcBorders>
              <w:left w:val="single" w:sz="4" w:space="0" w:color="auto"/>
              <w:bottom w:val="single" w:sz="4" w:space="0" w:color="auto"/>
              <w:right w:val="single" w:sz="4" w:space="0" w:color="auto"/>
            </w:tcBorders>
            <w:vAlign w:val="center"/>
          </w:tcPr>
          <w:p w:rsidR="00411E7A" w:rsidRDefault="00411E7A">
            <w:pPr>
              <w:widowControl/>
              <w:jc w:val="left"/>
              <w:rPr>
                <w:rFonts w:ascii="宋体" w:hAnsi="宋体" w:cs="宋体"/>
                <w:kern w:val="0"/>
                <w:szCs w:val="21"/>
              </w:rPr>
            </w:pPr>
          </w:p>
        </w:tc>
        <w:tc>
          <w:tcPr>
            <w:tcW w:w="1842" w:type="dxa"/>
            <w:vMerge/>
            <w:tcBorders>
              <w:left w:val="single" w:sz="4" w:space="0" w:color="auto"/>
              <w:bottom w:val="single" w:sz="4" w:space="0" w:color="auto"/>
              <w:right w:val="single" w:sz="4" w:space="0" w:color="auto"/>
            </w:tcBorders>
            <w:vAlign w:val="center"/>
          </w:tcPr>
          <w:p w:rsidR="00411E7A" w:rsidRDefault="00411E7A">
            <w:pPr>
              <w:widowControl/>
              <w:jc w:val="left"/>
              <w:rPr>
                <w:rFonts w:ascii="宋体" w:hAnsi="宋体" w:cs="宋体"/>
                <w:kern w:val="0"/>
                <w:szCs w:val="21"/>
              </w:rPr>
            </w:pPr>
          </w:p>
        </w:tc>
        <w:tc>
          <w:tcPr>
            <w:tcW w:w="1569" w:type="dxa"/>
            <w:tcBorders>
              <w:top w:val="single" w:sz="4" w:space="0" w:color="auto"/>
              <w:left w:val="nil"/>
              <w:bottom w:val="single" w:sz="4" w:space="0" w:color="auto"/>
              <w:right w:val="single" w:sz="4" w:space="0" w:color="auto"/>
            </w:tcBorders>
            <w:vAlign w:val="center"/>
          </w:tcPr>
          <w:p w:rsidR="00411E7A" w:rsidRDefault="00E359A2">
            <w:pPr>
              <w:rPr>
                <w:rFonts w:ascii="宋体" w:hAnsi="宋体" w:cs="宋体"/>
                <w:kern w:val="0"/>
                <w:szCs w:val="21"/>
              </w:rPr>
            </w:pPr>
            <w:r>
              <w:rPr>
                <w:rFonts w:ascii="宋体" w:hAnsi="宋体" w:cs="宋体" w:hint="eastAsia"/>
                <w:kern w:val="0"/>
                <w:szCs w:val="21"/>
              </w:rPr>
              <w:t>工程完工的完整版施工图</w:t>
            </w:r>
          </w:p>
        </w:tc>
        <w:tc>
          <w:tcPr>
            <w:tcW w:w="1567"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竣工验收前</w:t>
            </w:r>
          </w:p>
        </w:tc>
        <w:tc>
          <w:tcPr>
            <w:tcW w:w="1853"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，或按甲方要求提供</w:t>
            </w:r>
          </w:p>
        </w:tc>
        <w:tc>
          <w:tcPr>
            <w:tcW w:w="1284" w:type="dxa"/>
            <w:tcBorders>
              <w:top w:val="single" w:sz="4" w:space="0" w:color="auto"/>
              <w:left w:val="single" w:sz="4" w:space="0" w:color="auto"/>
              <w:bottom w:val="single" w:sz="4" w:space="0" w:color="auto"/>
              <w:right w:val="single" w:sz="4" w:space="0" w:color="auto"/>
            </w:tcBorders>
          </w:tcPr>
          <w:p w:rsidR="00411E7A" w:rsidRDefault="00E359A2">
            <w:pPr>
              <w:rPr>
                <w:rFonts w:ascii="宋体" w:hAnsi="宋体" w:cs="宋体"/>
                <w:kern w:val="0"/>
                <w:szCs w:val="21"/>
              </w:rPr>
            </w:pPr>
            <w:r>
              <w:rPr>
                <w:rFonts w:hint="eastAsia"/>
              </w:rPr>
              <w:t>电子文档</w:t>
            </w:r>
            <w:r>
              <w:rPr>
                <w:rFonts w:hint="eastAsia"/>
              </w:rPr>
              <w:t>1</w:t>
            </w:r>
            <w:r>
              <w:rPr>
                <w:rFonts w:hint="eastAsia"/>
              </w:rPr>
              <w:t>份</w:t>
            </w:r>
          </w:p>
        </w:tc>
      </w:tr>
      <w:tr w:rsidR="00411E7A">
        <w:trPr>
          <w:trHeight w:val="1033"/>
        </w:trPr>
        <w:tc>
          <w:tcPr>
            <w:tcW w:w="739" w:type="dxa"/>
            <w:tcBorders>
              <w:top w:val="single" w:sz="4" w:space="0" w:color="auto"/>
              <w:left w:val="single" w:sz="4" w:space="0" w:color="auto"/>
              <w:right w:val="single" w:sz="4" w:space="0" w:color="auto"/>
            </w:tcBorders>
            <w:vAlign w:val="center"/>
          </w:tcPr>
          <w:p w:rsidR="00411E7A" w:rsidRDefault="00E359A2">
            <w:pPr>
              <w:widowControl/>
              <w:jc w:val="center"/>
              <w:rPr>
                <w:rFonts w:ascii="宋体" w:hAnsi="宋体" w:cs="宋体"/>
                <w:kern w:val="0"/>
                <w:szCs w:val="21"/>
              </w:rPr>
            </w:pPr>
            <w:r>
              <w:rPr>
                <w:rFonts w:ascii="宋体" w:hAnsi="宋体" w:hint="eastAsia"/>
                <w:snapToGrid w:val="0"/>
                <w:kern w:val="0"/>
                <w:sz w:val="18"/>
                <w:szCs w:val="18"/>
              </w:rPr>
              <w:t>3</w:t>
            </w:r>
          </w:p>
        </w:tc>
        <w:tc>
          <w:tcPr>
            <w:tcW w:w="3411" w:type="dxa"/>
            <w:gridSpan w:val="2"/>
            <w:tcBorders>
              <w:top w:val="single" w:sz="4" w:space="0" w:color="auto"/>
              <w:left w:val="single" w:sz="4" w:space="0" w:color="auto"/>
              <w:right w:val="single" w:sz="4" w:space="0" w:color="auto"/>
            </w:tcBorders>
            <w:vAlign w:val="center"/>
          </w:tcPr>
          <w:p w:rsidR="00411E7A" w:rsidRDefault="00E359A2">
            <w:pPr>
              <w:widowControl/>
              <w:rPr>
                <w:rFonts w:ascii="宋体" w:hAnsi="宋体" w:cs="宋体"/>
                <w:kern w:val="0"/>
                <w:szCs w:val="21"/>
              </w:rPr>
            </w:pPr>
            <w:r>
              <w:rPr>
                <w:rFonts w:ascii="宋体" w:hAnsi="宋体" w:cs="宋体" w:hint="eastAsia"/>
                <w:kern w:val="0"/>
                <w:szCs w:val="21"/>
              </w:rPr>
              <w:t>竣工图设计成果文件</w:t>
            </w:r>
          </w:p>
        </w:tc>
        <w:tc>
          <w:tcPr>
            <w:tcW w:w="1567" w:type="dxa"/>
            <w:tcBorders>
              <w:top w:val="single" w:sz="4" w:space="0" w:color="auto"/>
              <w:left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根据实际情况，按工作计划</w:t>
            </w:r>
          </w:p>
        </w:tc>
        <w:tc>
          <w:tcPr>
            <w:tcW w:w="1853" w:type="dxa"/>
            <w:tcBorders>
              <w:top w:val="single" w:sz="4" w:space="0" w:color="auto"/>
              <w:left w:val="single" w:sz="4" w:space="0" w:color="auto"/>
              <w:right w:val="single" w:sz="4" w:space="0" w:color="auto"/>
            </w:tcBorders>
          </w:tcPr>
          <w:p w:rsidR="00411E7A" w:rsidRDefault="00E359A2">
            <w:pPr>
              <w:rPr>
                <w:rFonts w:ascii="宋体" w:hAnsi="宋体" w:cs="宋体"/>
                <w:kern w:val="0"/>
                <w:szCs w:val="21"/>
              </w:rPr>
            </w:pPr>
            <w:r>
              <w:rPr>
                <w:rFonts w:ascii="宋体" w:hAnsi="宋体" w:cs="宋体" w:hint="eastAsia"/>
                <w:kern w:val="0"/>
                <w:szCs w:val="21"/>
              </w:rPr>
              <w:t>按甲方要求提供</w:t>
            </w:r>
          </w:p>
        </w:tc>
        <w:tc>
          <w:tcPr>
            <w:tcW w:w="1284" w:type="dxa"/>
            <w:tcBorders>
              <w:top w:val="single" w:sz="4" w:space="0" w:color="auto"/>
              <w:left w:val="single" w:sz="4" w:space="0" w:color="auto"/>
              <w:right w:val="single" w:sz="4" w:space="0" w:color="auto"/>
            </w:tcBorders>
          </w:tcPr>
          <w:p w:rsidR="00411E7A" w:rsidRDefault="00E359A2">
            <w:pPr>
              <w:rPr>
                <w:rFonts w:ascii="宋体" w:hAnsi="宋体" w:cs="宋体"/>
                <w:kern w:val="0"/>
                <w:szCs w:val="21"/>
              </w:rPr>
            </w:pPr>
            <w:r>
              <w:rPr>
                <w:rFonts w:hint="eastAsia"/>
              </w:rPr>
              <w:t>电子文档</w:t>
            </w:r>
            <w:r>
              <w:rPr>
                <w:rFonts w:hint="eastAsia"/>
              </w:rPr>
              <w:t>1</w:t>
            </w:r>
            <w:r>
              <w:rPr>
                <w:rFonts w:hint="eastAsia"/>
              </w:rPr>
              <w:t>份</w:t>
            </w:r>
          </w:p>
        </w:tc>
      </w:tr>
    </w:tbl>
    <w:p w:rsidR="00411E7A" w:rsidRDefault="00411E7A">
      <w:pPr>
        <w:spacing w:line="360" w:lineRule="auto"/>
        <w:ind w:firstLineChars="200" w:firstLine="480"/>
        <w:rPr>
          <w:rFonts w:ascii="宋体" w:hAnsi="宋体"/>
          <w:sz w:val="24"/>
        </w:rPr>
      </w:pPr>
    </w:p>
    <w:p w:rsidR="00411E7A" w:rsidRDefault="00E359A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）项目报建报审需要的报建文件和审查文件，按照相关主管部门要求文件及份数提交。</w:t>
      </w:r>
    </w:p>
    <w:p w:rsidR="00411E7A" w:rsidRDefault="00E359A2">
      <w:pPr>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）乙方按合同约定的时限将设计成果文件或资料交付至</w:t>
      </w:r>
      <w:r>
        <w:rPr>
          <w:rFonts w:hint="eastAsia"/>
          <w:snapToGrid w:val="0"/>
          <w:sz w:val="24"/>
        </w:rPr>
        <w:t>甲方</w:t>
      </w:r>
      <w:r>
        <w:rPr>
          <w:rFonts w:ascii="宋体" w:hAnsi="宋体" w:hint="eastAsia"/>
          <w:snapToGrid w:val="0"/>
          <w:kern w:val="0"/>
          <w:sz w:val="24"/>
        </w:rPr>
        <w:t>指定的地点，相关费用（包括运输、邮寄、电传、关税等费用）已经含于本合同价款之中。</w:t>
      </w:r>
    </w:p>
    <w:p w:rsidR="00411E7A" w:rsidRDefault="00E359A2">
      <w:pPr>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8</w:t>
      </w:r>
      <w:r>
        <w:rPr>
          <w:rFonts w:ascii="宋体" w:hAnsi="宋体" w:hint="eastAsia"/>
          <w:snapToGrid w:val="0"/>
          <w:kern w:val="0"/>
          <w:sz w:val="24"/>
        </w:rPr>
        <w:t>）在报建、报审过程中需要提供设计成果文件或设计中间资料的电子文档的，乙方应无偿提供。</w:t>
      </w:r>
    </w:p>
    <w:p w:rsidR="00411E7A" w:rsidRDefault="00411E7A">
      <w:pPr>
        <w:spacing w:line="360" w:lineRule="auto"/>
        <w:ind w:firstLineChars="200" w:firstLine="480"/>
        <w:rPr>
          <w:rFonts w:ascii="宋体" w:hAnsi="宋体"/>
          <w:bCs/>
          <w:snapToGrid w:val="0"/>
          <w:kern w:val="0"/>
          <w:sz w:val="24"/>
        </w:rPr>
      </w:pPr>
    </w:p>
    <w:p w:rsidR="00411E7A" w:rsidRDefault="00E359A2">
      <w:pPr>
        <w:adjustRightInd w:val="0"/>
        <w:snapToGrid w:val="0"/>
        <w:spacing w:line="360" w:lineRule="auto"/>
        <w:outlineLvl w:val="2"/>
        <w:rPr>
          <w:rFonts w:ascii="宋体" w:hAnsi="宋体"/>
          <w:b/>
          <w:bCs/>
          <w:snapToGrid w:val="0"/>
          <w:kern w:val="0"/>
          <w:sz w:val="24"/>
        </w:rPr>
      </w:pPr>
      <w:bookmarkStart w:id="60" w:name="_Toc37236333"/>
      <w:r>
        <w:rPr>
          <w:rFonts w:ascii="宋体" w:hAnsi="宋体" w:hint="eastAsia"/>
          <w:b/>
          <w:bCs/>
          <w:snapToGrid w:val="0"/>
          <w:kern w:val="0"/>
          <w:sz w:val="24"/>
        </w:rPr>
        <w:t>11</w:t>
      </w:r>
      <w:r>
        <w:rPr>
          <w:rFonts w:ascii="宋体" w:hAnsi="宋体" w:hint="eastAsia"/>
          <w:b/>
          <w:bCs/>
          <w:snapToGrid w:val="0"/>
          <w:kern w:val="0"/>
          <w:sz w:val="24"/>
        </w:rPr>
        <w:t>、设计进度计划</w:t>
      </w:r>
      <w:bookmarkEnd w:id="60"/>
    </w:p>
    <w:p w:rsidR="00411E7A" w:rsidRDefault="00E359A2">
      <w:pPr>
        <w:spacing w:line="360" w:lineRule="auto"/>
        <w:ind w:firstLineChars="200" w:firstLine="480"/>
        <w:rPr>
          <w:rFonts w:ascii="宋体" w:hAnsi="宋体"/>
          <w:bCs/>
          <w:snapToGrid w:val="0"/>
          <w:kern w:val="0"/>
          <w:sz w:val="24"/>
        </w:rPr>
      </w:pPr>
      <w:r>
        <w:rPr>
          <w:rFonts w:ascii="宋体" w:hAnsi="宋体" w:hint="eastAsia"/>
          <w:bCs/>
          <w:snapToGrid w:val="0"/>
          <w:kern w:val="0"/>
          <w:sz w:val="24"/>
        </w:rPr>
        <w:t>11.1</w:t>
      </w:r>
      <w:r>
        <w:rPr>
          <w:rFonts w:ascii="宋体" w:hAnsi="宋体" w:hint="eastAsia"/>
          <w:bCs/>
          <w:snapToGrid w:val="0"/>
          <w:kern w:val="0"/>
          <w:sz w:val="24"/>
        </w:rPr>
        <w:t>乙方须在中标后</w:t>
      </w:r>
      <w:r>
        <w:rPr>
          <w:rFonts w:ascii="宋体" w:hAnsi="宋体" w:hint="eastAsia"/>
          <w:bCs/>
          <w:snapToGrid w:val="0"/>
          <w:kern w:val="0"/>
          <w:sz w:val="24"/>
        </w:rPr>
        <w:t>5</w:t>
      </w:r>
      <w:r>
        <w:rPr>
          <w:rFonts w:ascii="宋体" w:hAnsi="宋体" w:hint="eastAsia"/>
          <w:bCs/>
          <w:snapToGrid w:val="0"/>
          <w:kern w:val="0"/>
          <w:sz w:val="24"/>
        </w:rPr>
        <w:t>天内，编制设计进度计划，报监理、甲方审批后实施。设计进度计划经甲方批准后执行，但甲方的认可并不能减轻或免除乙方的合同责任。</w:t>
      </w:r>
    </w:p>
    <w:p w:rsidR="00411E7A" w:rsidRDefault="00E359A2">
      <w:pPr>
        <w:spacing w:line="360" w:lineRule="auto"/>
        <w:ind w:firstLineChars="200" w:firstLine="480"/>
        <w:rPr>
          <w:rFonts w:ascii="宋体" w:hAnsi="宋体"/>
          <w:bCs/>
          <w:snapToGrid w:val="0"/>
          <w:kern w:val="0"/>
          <w:sz w:val="24"/>
        </w:rPr>
      </w:pPr>
      <w:r>
        <w:rPr>
          <w:rFonts w:ascii="宋体" w:hAnsi="宋体" w:hint="eastAsia"/>
          <w:bCs/>
          <w:snapToGrid w:val="0"/>
          <w:kern w:val="0"/>
          <w:sz w:val="24"/>
        </w:rPr>
        <w:t>11.2</w:t>
      </w:r>
      <w:r>
        <w:rPr>
          <w:rFonts w:ascii="宋体" w:hAnsi="宋体" w:hint="eastAsia"/>
          <w:bCs/>
          <w:snapToGrid w:val="0"/>
          <w:kern w:val="0"/>
          <w:sz w:val="24"/>
        </w:rPr>
        <w:t>设计进度计划的编制，应充分考虑项目的整体进度，合理安排设计工作。</w:t>
      </w:r>
    </w:p>
    <w:p w:rsidR="00411E7A" w:rsidRDefault="00E359A2">
      <w:pPr>
        <w:adjustRightInd w:val="0"/>
        <w:snapToGrid w:val="0"/>
        <w:spacing w:line="360" w:lineRule="auto"/>
        <w:ind w:firstLineChars="196" w:firstLine="470"/>
        <w:rPr>
          <w:rFonts w:ascii="宋体" w:hAnsi="宋体"/>
          <w:snapToGrid w:val="0"/>
          <w:kern w:val="0"/>
          <w:sz w:val="24"/>
        </w:rPr>
      </w:pPr>
      <w:r>
        <w:rPr>
          <w:rFonts w:ascii="宋体" w:hAnsi="宋体" w:hint="eastAsia"/>
          <w:bCs/>
          <w:snapToGrid w:val="0"/>
          <w:kern w:val="0"/>
          <w:sz w:val="24"/>
        </w:rPr>
        <w:t xml:space="preserve">11.3 </w:t>
      </w:r>
      <w:r>
        <w:rPr>
          <w:rFonts w:ascii="宋体" w:hAnsi="宋体" w:hint="eastAsia"/>
          <w:bCs/>
          <w:snapToGrid w:val="0"/>
          <w:kern w:val="0"/>
          <w:sz w:val="24"/>
        </w:rPr>
        <w:t>如因乙方原因造成设计进度延迟，导致项目总体进度滞后，乙方除自费采取措施赶工外，还须按合同约定承担工期违约的责任。</w:t>
      </w:r>
    </w:p>
    <w:p w:rsidR="00411E7A" w:rsidRDefault="00411E7A">
      <w:pPr>
        <w:adjustRightInd w:val="0"/>
        <w:snapToGrid w:val="0"/>
        <w:spacing w:line="360" w:lineRule="auto"/>
        <w:ind w:firstLineChars="196" w:firstLine="472"/>
        <w:rPr>
          <w:rFonts w:ascii="宋体" w:hAnsi="宋体"/>
          <w:b/>
          <w:bCs/>
          <w:snapToGrid w:val="0"/>
          <w:kern w:val="0"/>
          <w:sz w:val="24"/>
        </w:rPr>
      </w:pPr>
      <w:bookmarkStart w:id="61" w:name="_Toc504465889"/>
    </w:p>
    <w:p w:rsidR="00411E7A" w:rsidRDefault="00E359A2">
      <w:pPr>
        <w:adjustRightInd w:val="0"/>
        <w:snapToGrid w:val="0"/>
        <w:spacing w:line="360" w:lineRule="auto"/>
        <w:outlineLvl w:val="2"/>
        <w:rPr>
          <w:rFonts w:ascii="宋体" w:hAnsi="宋体"/>
          <w:bCs/>
          <w:snapToGrid w:val="0"/>
          <w:kern w:val="0"/>
          <w:sz w:val="24"/>
        </w:rPr>
      </w:pPr>
      <w:bookmarkStart w:id="62" w:name="_Toc502215486"/>
      <w:bookmarkStart w:id="63" w:name="_Toc37236334"/>
      <w:r>
        <w:rPr>
          <w:rFonts w:ascii="宋体" w:hAnsi="宋体" w:hint="eastAsia"/>
          <w:b/>
          <w:bCs/>
          <w:snapToGrid w:val="0"/>
          <w:kern w:val="0"/>
          <w:sz w:val="24"/>
        </w:rPr>
        <w:t>12</w:t>
      </w:r>
      <w:r>
        <w:rPr>
          <w:rFonts w:ascii="宋体" w:hAnsi="宋体" w:hint="eastAsia"/>
          <w:b/>
          <w:bCs/>
          <w:snapToGrid w:val="0"/>
          <w:kern w:val="0"/>
          <w:sz w:val="24"/>
        </w:rPr>
        <w:t>、设计要求及相关服务</w:t>
      </w:r>
      <w:bookmarkEnd w:id="61"/>
      <w:bookmarkEnd w:id="62"/>
      <w:bookmarkEnd w:id="63"/>
    </w:p>
    <w:p w:rsidR="00411E7A" w:rsidRDefault="00E359A2">
      <w:pPr>
        <w:autoSpaceDE w:val="0"/>
        <w:autoSpaceDN w:val="0"/>
        <w:adjustRightInd w:val="0"/>
        <w:spacing w:line="360" w:lineRule="auto"/>
        <w:ind w:firstLineChars="150" w:firstLine="361"/>
        <w:jc w:val="left"/>
        <w:rPr>
          <w:rFonts w:ascii="宋体" w:hAnsi="宋体" w:cs="宋体"/>
          <w:b/>
          <w:kern w:val="0"/>
          <w:sz w:val="24"/>
          <w:szCs w:val="24"/>
        </w:rPr>
      </w:pPr>
      <w:r>
        <w:rPr>
          <w:rFonts w:ascii="宋体" w:hAnsi="宋体" w:cs="宋体" w:hint="eastAsia"/>
          <w:b/>
          <w:kern w:val="0"/>
          <w:sz w:val="24"/>
          <w:szCs w:val="24"/>
        </w:rPr>
        <w:t xml:space="preserve">12.1 </w:t>
      </w:r>
      <w:r>
        <w:rPr>
          <w:rFonts w:ascii="宋体" w:hAnsi="宋体" w:hint="eastAsia"/>
          <w:b/>
          <w:snapToGrid w:val="0"/>
          <w:kern w:val="0"/>
          <w:sz w:val="24"/>
          <w:szCs w:val="24"/>
        </w:rPr>
        <w:t>工程设计的总体要求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交付的设计成果文件应符合国家现行的有关法律、行政法规和相关的工程设计技术规范、规定及标准，必须执行国家规定的工程建设标准强制性</w:t>
      </w:r>
      <w:r>
        <w:rPr>
          <w:rFonts w:ascii="宋体" w:hAnsi="宋体" w:hint="eastAsia"/>
          <w:snapToGrid w:val="0"/>
          <w:kern w:val="0"/>
          <w:sz w:val="24"/>
          <w:szCs w:val="24"/>
        </w:rPr>
        <w:lastRenderedPageBreak/>
        <w:t>条文要求，遵守设计工作程序以及确定投资的有关指标、定额和费用标准的规定，控制好设计的每一环节。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应在设计成果文件中明确列出本工程设计涉及到的详细的设计规范、规定及标准（名称、编号与版本）。</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应认真贯彻执行</w:t>
      </w:r>
      <w:r>
        <w:rPr>
          <w:rFonts w:ascii="宋体" w:hAnsi="宋体" w:hint="eastAsia"/>
          <w:snapToGrid w:val="0"/>
          <w:kern w:val="0"/>
          <w:sz w:val="24"/>
          <w:szCs w:val="24"/>
        </w:rPr>
        <w:t>ISO 9001</w:t>
      </w:r>
      <w:r>
        <w:rPr>
          <w:rFonts w:ascii="宋体" w:hAnsi="宋体" w:hint="eastAsia"/>
          <w:snapToGrid w:val="0"/>
          <w:kern w:val="0"/>
          <w:sz w:val="24"/>
          <w:szCs w:val="24"/>
        </w:rPr>
        <w:t>质量管理体系，确保设计质量。</w:t>
      </w:r>
      <w:r>
        <w:rPr>
          <w:rFonts w:ascii="宋体" w:hAnsi="宋体" w:hint="eastAsia"/>
          <w:bCs/>
          <w:snapToGrid w:val="0"/>
          <w:kern w:val="0"/>
          <w:sz w:val="24"/>
          <w:szCs w:val="24"/>
        </w:rPr>
        <w:t>乙方</w:t>
      </w:r>
      <w:r>
        <w:rPr>
          <w:rFonts w:ascii="宋体" w:hAnsi="宋体" w:hint="eastAsia"/>
          <w:snapToGrid w:val="0"/>
          <w:kern w:val="0"/>
          <w:sz w:val="24"/>
          <w:szCs w:val="24"/>
        </w:rPr>
        <w:t>对其承担的本合同约定的设计工作的设计成果文件的正确性、完整性、有效性、经济合理性、可靠性、清晰性负责，甲方或政府相关部门对其的审查及审核并不减轻</w:t>
      </w:r>
      <w:r>
        <w:rPr>
          <w:rFonts w:ascii="宋体" w:hAnsi="宋体" w:hint="eastAsia"/>
          <w:bCs/>
          <w:snapToGrid w:val="0"/>
          <w:kern w:val="0"/>
          <w:sz w:val="24"/>
          <w:szCs w:val="24"/>
        </w:rPr>
        <w:t>乙方</w:t>
      </w:r>
      <w:r>
        <w:rPr>
          <w:rFonts w:ascii="宋体" w:hAnsi="宋体" w:hint="eastAsia"/>
          <w:snapToGrid w:val="0"/>
          <w:kern w:val="0"/>
          <w:sz w:val="24"/>
          <w:szCs w:val="24"/>
        </w:rPr>
        <w:t>的相关责任。</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应在接到《中标通知书》后立即进行本工程设计策划，建立质量目标，规定质量要求，根据甲方总体实施计划和本工程特点编制详细的设计计划，根据甲方的相关要求合理安排各项活动的实施时间，</w:t>
      </w:r>
      <w:r>
        <w:rPr>
          <w:rFonts w:ascii="宋体" w:hAnsi="宋体" w:hint="eastAsia"/>
          <w:snapToGrid w:val="0"/>
          <w:kern w:val="0"/>
          <w:sz w:val="24"/>
          <w:szCs w:val="24"/>
        </w:rPr>
        <w:t>并保证设计的进度、质量，保证</w:t>
      </w:r>
      <w:r>
        <w:rPr>
          <w:rFonts w:ascii="宋体" w:hAnsi="宋体" w:hint="eastAsia"/>
          <w:bCs/>
          <w:snapToGrid w:val="0"/>
          <w:kern w:val="0"/>
          <w:sz w:val="24"/>
          <w:szCs w:val="24"/>
        </w:rPr>
        <w:t>乙方</w:t>
      </w:r>
      <w:r>
        <w:rPr>
          <w:rFonts w:ascii="宋体" w:hAnsi="宋体" w:hint="eastAsia"/>
          <w:snapToGrid w:val="0"/>
          <w:kern w:val="0"/>
          <w:sz w:val="24"/>
          <w:szCs w:val="24"/>
        </w:rPr>
        <w:t>设计范围内工程的施工进度不受影响。</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）如在项目运作中遇国家或地区颁布新的标准、规定和依据，按新标准、规定和依据执行。如果执行新标准、规定和依据导致</w:t>
      </w:r>
      <w:r>
        <w:rPr>
          <w:rFonts w:ascii="宋体" w:hAnsi="宋体" w:hint="eastAsia"/>
          <w:bCs/>
          <w:snapToGrid w:val="0"/>
          <w:kern w:val="0"/>
          <w:sz w:val="24"/>
          <w:szCs w:val="24"/>
        </w:rPr>
        <w:t>乙方</w:t>
      </w:r>
      <w:r>
        <w:rPr>
          <w:rFonts w:ascii="宋体" w:hAnsi="宋体" w:hint="eastAsia"/>
          <w:snapToGrid w:val="0"/>
          <w:kern w:val="0"/>
          <w:sz w:val="24"/>
          <w:szCs w:val="24"/>
        </w:rPr>
        <w:t>义务增加、工作量或费用增加，甲方应根据实际情况，支付相应费用，使</w:t>
      </w:r>
      <w:r>
        <w:rPr>
          <w:rFonts w:ascii="宋体" w:hAnsi="宋体" w:hint="eastAsia"/>
          <w:bCs/>
          <w:snapToGrid w:val="0"/>
          <w:kern w:val="0"/>
          <w:sz w:val="24"/>
          <w:szCs w:val="24"/>
        </w:rPr>
        <w:t>乙方</w:t>
      </w:r>
      <w:r>
        <w:rPr>
          <w:rFonts w:ascii="宋体" w:hAnsi="宋体" w:hint="eastAsia"/>
          <w:snapToGrid w:val="0"/>
          <w:kern w:val="0"/>
          <w:sz w:val="24"/>
          <w:szCs w:val="24"/>
        </w:rPr>
        <w:t>不因执行新标准、规定和依据而遭受损失</w:t>
      </w:r>
      <w:r>
        <w:rPr>
          <w:rFonts w:ascii="宋体" w:hAnsi="宋体" w:hint="eastAsia"/>
          <w:snapToGrid w:val="0"/>
          <w:kern w:val="0"/>
          <w:sz w:val="24"/>
          <w:szCs w:val="24"/>
        </w:rPr>
        <w:t>,</w:t>
      </w:r>
      <w:r>
        <w:rPr>
          <w:rFonts w:ascii="宋体" w:hAnsi="宋体" w:hint="eastAsia"/>
          <w:snapToGrid w:val="0"/>
          <w:kern w:val="0"/>
          <w:sz w:val="24"/>
          <w:szCs w:val="24"/>
        </w:rPr>
        <w:t>双方另行签订补充协议。设计中如遇国家和地区无相应规范、标准和依据的，由</w:t>
      </w:r>
      <w:r>
        <w:rPr>
          <w:rFonts w:ascii="宋体" w:hAnsi="宋体" w:hint="eastAsia"/>
          <w:bCs/>
          <w:snapToGrid w:val="0"/>
          <w:kern w:val="0"/>
          <w:sz w:val="24"/>
          <w:szCs w:val="24"/>
        </w:rPr>
        <w:t>乙方</w:t>
      </w:r>
      <w:r>
        <w:rPr>
          <w:rFonts w:ascii="宋体" w:hAnsi="宋体" w:hint="eastAsia"/>
          <w:snapToGrid w:val="0"/>
          <w:kern w:val="0"/>
          <w:sz w:val="24"/>
          <w:szCs w:val="24"/>
        </w:rPr>
        <w:t>提出建议，由甲方报送有关主管部门审查确认或解释所采用的标准、规定和依据。</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6</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根据本合同约定进行设计、资料管理、技术管理、现场配合等工作时，</w:t>
      </w:r>
      <w:r>
        <w:rPr>
          <w:rFonts w:ascii="宋体" w:hAnsi="宋体" w:hint="eastAsia"/>
          <w:snapToGrid w:val="0"/>
          <w:kern w:val="0"/>
          <w:sz w:val="24"/>
          <w:szCs w:val="24"/>
        </w:rPr>
        <w:t>必须同时遵守甲方的相关设计、技术、图文、图档、工程的各项管理办法、规定和细则。</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7</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对其总承包管理范围内的各专业设计单位在设计的进度、质量、安全、工程投资控制和各专业设计配合协调、接口衔接等方面进行管理，确保各设计单位之间的设计界面和工作内容清晰，不出现设计重复或交叉的现象，并保证工程各专业接口及与周边工程接口（包括与市政工程接口）的良好衔接。</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8</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应积极配合各项审批、审查以及甲方的审核、图纸会审，对审查过程中发现的设计质量问题，应及时解决并按规定出具修改图纸。</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9</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应对甲方提供的文件、资</w:t>
      </w:r>
      <w:r>
        <w:rPr>
          <w:rFonts w:ascii="宋体" w:hAnsi="宋体" w:hint="eastAsia"/>
          <w:snapToGrid w:val="0"/>
          <w:kern w:val="0"/>
          <w:sz w:val="24"/>
          <w:szCs w:val="24"/>
        </w:rPr>
        <w:t>料进行认真研究，对本工程的特点和不确定因素进行认真考虑，并提出合理建议和评价，对影响设计稳定的重大问题进</w:t>
      </w:r>
      <w:r>
        <w:rPr>
          <w:rFonts w:ascii="宋体" w:hAnsi="宋体" w:hint="eastAsia"/>
          <w:snapToGrid w:val="0"/>
          <w:kern w:val="0"/>
          <w:sz w:val="24"/>
          <w:szCs w:val="24"/>
        </w:rPr>
        <w:lastRenderedPageBreak/>
        <w:t>行经济技术多方案比选和性价比分析。</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10</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的设计成果文件应尽可能减少施工难度，为施工创造方便合理的施工条件；应尽量减少施工对城市交通、市民生活以及水利的干扰，并尽可能减少对施工期的影响。</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11</w:t>
      </w:r>
      <w:r>
        <w:rPr>
          <w:rFonts w:ascii="宋体" w:hAnsi="宋体" w:hint="eastAsia"/>
          <w:snapToGrid w:val="0"/>
          <w:kern w:val="0"/>
          <w:sz w:val="24"/>
          <w:szCs w:val="24"/>
        </w:rPr>
        <w:t>）乙方应确保其提交的施工图设计成果文件通过甲方委托的第三方或甲方认可的由乙方委托的具有施工图审查能力的单位的审查，如审查过程中发现设计问题，</w:t>
      </w:r>
      <w:r>
        <w:rPr>
          <w:rFonts w:ascii="宋体" w:hAnsi="宋体" w:hint="eastAsia"/>
          <w:bCs/>
          <w:snapToGrid w:val="0"/>
          <w:kern w:val="0"/>
          <w:sz w:val="24"/>
          <w:szCs w:val="24"/>
        </w:rPr>
        <w:t>乙方</w:t>
      </w:r>
      <w:r>
        <w:rPr>
          <w:rFonts w:ascii="宋体" w:hAnsi="宋体" w:hint="eastAsia"/>
          <w:snapToGrid w:val="0"/>
          <w:kern w:val="0"/>
          <w:sz w:val="24"/>
          <w:szCs w:val="24"/>
        </w:rPr>
        <w:t>应按甲方的时间要求及时解决并根据相关规定修改图纸，确保施工图预算</w:t>
      </w:r>
      <w:r>
        <w:rPr>
          <w:rFonts w:ascii="宋体" w:hAnsi="宋体" w:hint="eastAsia"/>
          <w:snapToGrid w:val="0"/>
          <w:kern w:val="0"/>
          <w:sz w:val="24"/>
          <w:szCs w:val="24"/>
        </w:rPr>
        <w:t>满足合同约定的工程投资控制要求。</w:t>
      </w:r>
      <w:r>
        <w:rPr>
          <w:rFonts w:ascii="宋体" w:hAnsi="宋体" w:hint="eastAsia"/>
          <w:bCs/>
          <w:snapToGrid w:val="0"/>
          <w:kern w:val="0"/>
          <w:sz w:val="24"/>
          <w:szCs w:val="24"/>
        </w:rPr>
        <w:t>乙方</w:t>
      </w:r>
      <w:r>
        <w:rPr>
          <w:rFonts w:ascii="宋体" w:hAnsi="宋体" w:hint="eastAsia"/>
          <w:snapToGrid w:val="0"/>
          <w:kern w:val="0"/>
          <w:sz w:val="24"/>
          <w:szCs w:val="24"/>
        </w:rPr>
        <w:t>应及时提供修改图纸，确保甲方后续工作有效推进。</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12</w:t>
      </w:r>
      <w:r>
        <w:rPr>
          <w:rFonts w:ascii="宋体" w:hAnsi="宋体" w:hint="eastAsia"/>
          <w:snapToGrid w:val="0"/>
          <w:kern w:val="0"/>
          <w:sz w:val="24"/>
          <w:szCs w:val="24"/>
        </w:rPr>
        <w:t>）在交付项目的部分或全部设计文件后，如获悉有更好的新工艺、新技术、新材料、新设备等适用于本工程，</w:t>
      </w:r>
      <w:r>
        <w:rPr>
          <w:rFonts w:ascii="宋体" w:hAnsi="宋体" w:hint="eastAsia"/>
          <w:bCs/>
          <w:snapToGrid w:val="0"/>
          <w:kern w:val="0"/>
          <w:sz w:val="24"/>
          <w:szCs w:val="24"/>
        </w:rPr>
        <w:t>乙方</w:t>
      </w:r>
      <w:r>
        <w:rPr>
          <w:rFonts w:ascii="宋体" w:hAnsi="宋体" w:hint="eastAsia"/>
          <w:snapToGrid w:val="0"/>
          <w:kern w:val="0"/>
          <w:sz w:val="24"/>
          <w:szCs w:val="24"/>
        </w:rPr>
        <w:t>应向甲方推荐并提供科学的评估。</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13</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须加强设计图纸的管理，建立完善的台账制度，图纸交收应有详细目录。设计图纸应有完善的图纸名称、版本号和出图日期。设计变更应经甲方有关变更审核程序审核后，才能正式发出并实施，设计变更审核时应与费用预算一并提交。</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14</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提交的各阶段性设计成果文件（包括施工图设计文件等），须通过</w:t>
      </w:r>
      <w:r>
        <w:rPr>
          <w:rFonts w:ascii="宋体" w:hAnsi="宋体" w:hint="eastAsia"/>
          <w:snapToGrid w:val="0"/>
          <w:kern w:val="0"/>
          <w:sz w:val="24"/>
          <w:szCs w:val="24"/>
        </w:rPr>
        <w:t>甲方的审核，并按规定通过相应行政主管部门的审批，若设计成果未能通过审核或审批，应在限定的期限及要求进行补充、修改、完善，经补充、修改、完善后的设计成果文件仍无法满足要求的，甲方有权要求</w:t>
      </w:r>
      <w:r>
        <w:rPr>
          <w:rFonts w:ascii="宋体" w:hAnsi="宋体" w:hint="eastAsia"/>
          <w:bCs/>
          <w:snapToGrid w:val="0"/>
          <w:kern w:val="0"/>
          <w:sz w:val="24"/>
          <w:szCs w:val="24"/>
        </w:rPr>
        <w:t>乙方</w:t>
      </w:r>
      <w:r>
        <w:rPr>
          <w:rFonts w:ascii="宋体" w:hAnsi="宋体" w:hint="eastAsia"/>
          <w:snapToGrid w:val="0"/>
          <w:kern w:val="0"/>
          <w:sz w:val="24"/>
          <w:szCs w:val="24"/>
        </w:rPr>
        <w:t>更换设计团队或部分解除合同或解除合同，并按合同约定承担违约责任。</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15</w:t>
      </w:r>
      <w:r>
        <w:rPr>
          <w:rFonts w:ascii="宋体" w:hAnsi="宋体"/>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负责组织各专项设计评审会议。</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16</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负责组织图纸会审。</w:t>
      </w:r>
    </w:p>
    <w:p w:rsidR="00411E7A" w:rsidRDefault="00E359A2">
      <w:pPr>
        <w:spacing w:line="360" w:lineRule="auto"/>
        <w:ind w:firstLineChars="176" w:firstLine="424"/>
        <w:rPr>
          <w:rFonts w:ascii="宋体" w:hAnsi="宋体"/>
          <w:b/>
          <w:snapToGrid w:val="0"/>
          <w:kern w:val="0"/>
          <w:sz w:val="24"/>
          <w:szCs w:val="24"/>
        </w:rPr>
      </w:pPr>
      <w:r>
        <w:rPr>
          <w:rFonts w:ascii="宋体" w:hAnsi="宋体" w:hint="eastAsia"/>
          <w:b/>
          <w:snapToGrid w:val="0"/>
          <w:kern w:val="0"/>
          <w:sz w:val="24"/>
          <w:szCs w:val="24"/>
        </w:rPr>
        <w:t>12.3</w:t>
      </w:r>
      <w:r>
        <w:rPr>
          <w:rFonts w:ascii="宋体" w:hAnsi="宋体" w:hint="eastAsia"/>
          <w:b/>
          <w:snapToGrid w:val="0"/>
          <w:kern w:val="0"/>
          <w:sz w:val="24"/>
          <w:szCs w:val="24"/>
        </w:rPr>
        <w:t>设计准备相关要求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）乙方应结合设计任务书及已有的设计成果文件等相关资料，分析施工图设计的重点、难点，并提供分析报告文件，制定设计工作计划。</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）对甲方提供的已有设计成果文件，乙方应进行审查，并提出审查意见、建议，经甲方审核同意后作为施工图设计条件之一。</w:t>
      </w:r>
    </w:p>
    <w:p w:rsidR="00411E7A" w:rsidRDefault="00E359A2">
      <w:pPr>
        <w:spacing w:line="360" w:lineRule="auto"/>
        <w:ind w:firstLineChars="176" w:firstLine="422"/>
        <w:rPr>
          <w:rFonts w:ascii="宋体" w:hAnsi="宋体"/>
          <w:bCs/>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w:t>
      </w:r>
      <w:r>
        <w:rPr>
          <w:rFonts w:ascii="宋体" w:hAnsi="宋体" w:hint="eastAsia"/>
          <w:bCs/>
          <w:snapToGrid w:val="0"/>
          <w:kern w:val="0"/>
          <w:sz w:val="24"/>
          <w:szCs w:val="24"/>
        </w:rPr>
        <w:t>对甲方提供的已有设计成果文件电子文件，乙方自行匹配设计软件环境，甲方不另行支付费用。</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bCs/>
          <w:snapToGrid w:val="0"/>
          <w:kern w:val="0"/>
          <w:sz w:val="24"/>
          <w:szCs w:val="24"/>
        </w:rPr>
        <w:lastRenderedPageBreak/>
        <w:t>（</w:t>
      </w:r>
      <w:r>
        <w:rPr>
          <w:rFonts w:ascii="宋体" w:hAnsi="宋体" w:hint="eastAsia"/>
          <w:bCs/>
          <w:snapToGrid w:val="0"/>
          <w:kern w:val="0"/>
          <w:sz w:val="24"/>
          <w:szCs w:val="24"/>
        </w:rPr>
        <w:t>4</w:t>
      </w:r>
      <w:r>
        <w:rPr>
          <w:rFonts w:ascii="宋体" w:hAnsi="宋体" w:hint="eastAsia"/>
          <w:bCs/>
          <w:snapToGrid w:val="0"/>
          <w:kern w:val="0"/>
          <w:sz w:val="24"/>
          <w:szCs w:val="24"/>
        </w:rPr>
        <w:t>）其他甲方要求的设计准备工作。</w:t>
      </w:r>
    </w:p>
    <w:p w:rsidR="00411E7A" w:rsidRDefault="00E359A2">
      <w:pPr>
        <w:spacing w:line="360" w:lineRule="auto"/>
        <w:ind w:firstLineChars="176" w:firstLine="424"/>
        <w:rPr>
          <w:rFonts w:ascii="宋体" w:hAnsi="宋体"/>
          <w:b/>
          <w:snapToGrid w:val="0"/>
          <w:kern w:val="0"/>
          <w:sz w:val="24"/>
          <w:szCs w:val="24"/>
        </w:rPr>
      </w:pPr>
      <w:r>
        <w:rPr>
          <w:rFonts w:ascii="宋体" w:hAnsi="宋体" w:hint="eastAsia"/>
          <w:b/>
          <w:snapToGrid w:val="0"/>
          <w:kern w:val="0"/>
          <w:sz w:val="24"/>
          <w:szCs w:val="24"/>
        </w:rPr>
        <w:t>12.4</w:t>
      </w:r>
      <w:r>
        <w:rPr>
          <w:rFonts w:ascii="宋体" w:hAnsi="宋体" w:hint="eastAsia"/>
          <w:b/>
          <w:snapToGrid w:val="0"/>
          <w:kern w:val="0"/>
          <w:sz w:val="24"/>
          <w:szCs w:val="24"/>
        </w:rPr>
        <w:t>施工图设计阶段的主要工作及要求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）施工图设计文件均以各工程子项为编制单位。</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）施工图设计文件的深度要满足以下要求：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）满足建设部批准的《建筑工程设计文件编制深度规定》（</w:t>
      </w:r>
      <w:r>
        <w:rPr>
          <w:rFonts w:ascii="宋体" w:hAnsi="宋体" w:hint="eastAsia"/>
          <w:snapToGrid w:val="0"/>
          <w:kern w:val="0"/>
          <w:sz w:val="24"/>
          <w:szCs w:val="24"/>
        </w:rPr>
        <w:t>2016</w:t>
      </w:r>
      <w:r>
        <w:rPr>
          <w:rFonts w:ascii="宋体" w:hAnsi="宋体" w:hint="eastAsia"/>
          <w:snapToGrid w:val="0"/>
          <w:kern w:val="0"/>
          <w:sz w:val="24"/>
          <w:szCs w:val="24"/>
        </w:rPr>
        <w:t>年版）</w:t>
      </w:r>
      <w:r>
        <w:rPr>
          <w:rFonts w:ascii="宋体" w:hAnsi="宋体" w:hint="eastAsia"/>
          <w:snapToGrid w:val="0"/>
          <w:kern w:val="0"/>
          <w:sz w:val="24"/>
          <w:szCs w:val="24"/>
        </w:rPr>
        <w:t>等</w:t>
      </w:r>
      <w:r>
        <w:rPr>
          <w:rFonts w:ascii="宋体" w:hAnsi="宋体" w:hint="eastAsia"/>
          <w:snapToGrid w:val="0"/>
          <w:kern w:val="0"/>
          <w:sz w:val="24"/>
          <w:szCs w:val="24"/>
        </w:rPr>
        <w:t>施工图设计阶段的要求；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）能据以编制施工图预算；</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）能据以编制</w:t>
      </w:r>
      <w:r>
        <w:rPr>
          <w:rFonts w:ascii="宋体" w:hAnsi="宋体" w:hint="eastAsia"/>
          <w:snapToGrid w:val="0"/>
          <w:kern w:val="0"/>
          <w:sz w:val="24"/>
          <w:szCs w:val="24"/>
        </w:rPr>
        <w:t>招标文件；</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）能据以安排材料、设备订货和非标准设备的制作；</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5</w:t>
      </w:r>
      <w:r>
        <w:rPr>
          <w:rFonts w:ascii="宋体" w:hAnsi="宋体" w:hint="eastAsia"/>
          <w:snapToGrid w:val="0"/>
          <w:kern w:val="0"/>
          <w:sz w:val="24"/>
          <w:szCs w:val="24"/>
        </w:rPr>
        <w:t>）能据以进行施工和安装；</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6</w:t>
      </w:r>
      <w:r>
        <w:rPr>
          <w:rFonts w:ascii="宋体" w:hAnsi="宋体" w:hint="eastAsia"/>
          <w:snapToGrid w:val="0"/>
          <w:kern w:val="0"/>
          <w:sz w:val="24"/>
          <w:szCs w:val="24"/>
        </w:rPr>
        <w:t>）能据以进行工程竣工验收。</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提交给甲方的施工图设计成果文件应不存在错、漏、碰等问题。</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须根据甲方的相关规定和要求，须在施工图审查合格后</w:t>
      </w:r>
      <w:r>
        <w:rPr>
          <w:rFonts w:ascii="宋体" w:hAnsi="宋体" w:hint="eastAsia"/>
          <w:snapToGrid w:val="0"/>
          <w:kern w:val="0"/>
          <w:sz w:val="24"/>
          <w:szCs w:val="24"/>
        </w:rPr>
        <w:t>10</w:t>
      </w:r>
      <w:r>
        <w:rPr>
          <w:rFonts w:ascii="宋体" w:hAnsi="宋体" w:hint="eastAsia"/>
          <w:snapToGrid w:val="0"/>
          <w:kern w:val="0"/>
          <w:sz w:val="24"/>
          <w:szCs w:val="24"/>
        </w:rPr>
        <w:t>天内完成施工预算编制并提交甲方审核。施工图预算采用工程量清单计价方法编制，施工图预算组成必须完整（包括但不限于编制说明，工程量计算书、主要材料设备定价依据文件资料等）、开项必须齐全、工程量必须准确、造价必须合理，提交时间必须与相应的施工图设计文件同步（否则甲方拒绝接收其设计文件，影响设计进度的，</w:t>
      </w:r>
      <w:r>
        <w:rPr>
          <w:rFonts w:ascii="宋体" w:hAnsi="宋体" w:hint="eastAsia"/>
          <w:bCs/>
          <w:snapToGrid w:val="0"/>
          <w:kern w:val="0"/>
          <w:sz w:val="24"/>
          <w:szCs w:val="24"/>
        </w:rPr>
        <w:t>乙方</w:t>
      </w:r>
      <w:r>
        <w:rPr>
          <w:rFonts w:ascii="宋体" w:hAnsi="宋体" w:hint="eastAsia"/>
          <w:snapToGrid w:val="0"/>
          <w:kern w:val="0"/>
          <w:sz w:val="24"/>
          <w:szCs w:val="24"/>
        </w:rPr>
        <w:t>承担进度违约责任），满足工程投资控制的要求。</w:t>
      </w:r>
    </w:p>
    <w:p w:rsidR="00411E7A" w:rsidRDefault="00E359A2">
      <w:pPr>
        <w:spacing w:line="360" w:lineRule="auto"/>
        <w:ind w:firstLineChars="176" w:firstLine="422"/>
        <w:rPr>
          <w:rFonts w:ascii="宋体" w:hAnsi="宋体"/>
          <w:snapToGrid w:val="0"/>
          <w:kern w:val="0"/>
          <w:sz w:val="24"/>
          <w:szCs w:val="24"/>
        </w:rPr>
      </w:pPr>
      <w:r>
        <w:rPr>
          <w:rFonts w:ascii="宋体" w:hAnsi="宋体"/>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w:t>
      </w:r>
      <w:r>
        <w:rPr>
          <w:rFonts w:ascii="宋体" w:hAnsi="宋体" w:hint="eastAsia"/>
          <w:bCs/>
          <w:snapToGrid w:val="0"/>
          <w:kern w:val="0"/>
          <w:sz w:val="24"/>
          <w:szCs w:val="24"/>
        </w:rPr>
        <w:t>乙方</w:t>
      </w:r>
      <w:r>
        <w:rPr>
          <w:rFonts w:ascii="宋体" w:hAnsi="宋体" w:hint="eastAsia"/>
          <w:snapToGrid w:val="0"/>
          <w:kern w:val="0"/>
          <w:sz w:val="24"/>
          <w:szCs w:val="24"/>
        </w:rPr>
        <w:t>应对分包单位的各专项设计的施工图设计（包括各专项设计的施工图预算）进行预审把关，确保专项设计成果的完整性</w:t>
      </w:r>
      <w:r>
        <w:rPr>
          <w:rFonts w:ascii="宋体" w:hAnsi="宋体" w:hint="eastAsia"/>
          <w:snapToGrid w:val="0"/>
          <w:kern w:val="0"/>
          <w:sz w:val="24"/>
          <w:szCs w:val="24"/>
        </w:rPr>
        <w:t>、有效性、正确性、可靠性及经济合理性。</w:t>
      </w:r>
      <w:r>
        <w:rPr>
          <w:rFonts w:ascii="宋体" w:hAnsi="宋体" w:hint="eastAsia"/>
          <w:bCs/>
          <w:snapToGrid w:val="0"/>
          <w:kern w:val="0"/>
          <w:sz w:val="24"/>
          <w:szCs w:val="24"/>
        </w:rPr>
        <w:t>乙方</w:t>
      </w:r>
      <w:r>
        <w:rPr>
          <w:rFonts w:ascii="宋体" w:hAnsi="宋体" w:hint="eastAsia"/>
          <w:snapToGrid w:val="0"/>
          <w:kern w:val="0"/>
          <w:sz w:val="24"/>
          <w:szCs w:val="24"/>
        </w:rPr>
        <w:t>分包单位提交的施工图预算由乙方负责汇总，乙方须确保汇总后施工图预算满足工程投资控制的要求。</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6</w:t>
      </w:r>
      <w:r>
        <w:rPr>
          <w:rFonts w:ascii="宋体" w:hAnsi="宋体" w:hint="eastAsia"/>
          <w:snapToGrid w:val="0"/>
          <w:kern w:val="0"/>
          <w:sz w:val="24"/>
          <w:szCs w:val="24"/>
        </w:rPr>
        <w:t>）乙方应根据本工程设计的特点，提供施工安装操作、安全防护的有关要求。</w:t>
      </w:r>
    </w:p>
    <w:p w:rsidR="00411E7A" w:rsidRDefault="00E359A2">
      <w:pPr>
        <w:spacing w:line="360" w:lineRule="auto"/>
        <w:ind w:firstLineChars="176" w:firstLine="424"/>
        <w:rPr>
          <w:rFonts w:ascii="宋体" w:hAnsi="宋体"/>
          <w:b/>
          <w:bCs/>
          <w:snapToGrid w:val="0"/>
          <w:kern w:val="0"/>
          <w:sz w:val="24"/>
          <w:szCs w:val="24"/>
        </w:rPr>
      </w:pPr>
      <w:r>
        <w:rPr>
          <w:rFonts w:ascii="宋体" w:hAnsi="宋体" w:hint="eastAsia"/>
          <w:b/>
          <w:bCs/>
          <w:snapToGrid w:val="0"/>
          <w:kern w:val="0"/>
          <w:sz w:val="24"/>
          <w:szCs w:val="24"/>
        </w:rPr>
        <w:t>12.5</w:t>
      </w:r>
      <w:r>
        <w:rPr>
          <w:rFonts w:ascii="宋体" w:hAnsi="宋体" w:hint="eastAsia"/>
          <w:b/>
          <w:bCs/>
          <w:snapToGrid w:val="0"/>
          <w:kern w:val="0"/>
          <w:sz w:val="24"/>
          <w:szCs w:val="24"/>
        </w:rPr>
        <w:t>材料、设备选型的设计配合</w:t>
      </w:r>
    </w:p>
    <w:p w:rsidR="00411E7A" w:rsidRDefault="00E359A2">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材料、设备选型的设计工作</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）设计成果文件中选用的建筑材料、建筑构配件和设备，其质量标准必须符合国家规范、标准要求。</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）乙方应负责编制设备、材料采购的技术文件，内容包括设备、材料采购清单、技术规格书、必要的附图、技术参数表、结合合同附件推荐材料档次及</w:t>
      </w:r>
      <w:r>
        <w:rPr>
          <w:rFonts w:ascii="宋体" w:hAnsi="宋体" w:hint="eastAsia"/>
          <w:snapToGrid w:val="0"/>
          <w:kern w:val="0"/>
          <w:sz w:val="24"/>
          <w:szCs w:val="24"/>
        </w:rPr>
        <w:lastRenderedPageBreak/>
        <w:t>品牌建议、采购</w:t>
      </w:r>
      <w:r>
        <w:rPr>
          <w:rFonts w:ascii="宋体" w:hAnsi="宋体" w:hint="eastAsia"/>
          <w:snapToGrid w:val="0"/>
          <w:kern w:val="0"/>
          <w:sz w:val="24"/>
          <w:szCs w:val="24"/>
        </w:rPr>
        <w:t>说明和采购时间表等，并包含施工要求、安装说明，同时并对国内规范以外设计文件所涉及的内容提出验收标准。</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）设计文件对于工艺、技术、材料、设备的选用应该满足施工工期的要求，充分考虑设计的可实施性，并充分考虑自身的施工能力。</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设计所选用的建筑材料及设备（包括各专业采用的材料、设备），应提交进行性能价格的分析比较报告，不应选用不节能或已淘汰的产品；设备的选用必须考虑相关的系统配套，原则上应优先采用本项目材料（设备）推荐品牌库（详见合同附件），如库内品牌有不适用的或没有的，则选择国内省优、部优产品。国内没有</w:t>
      </w:r>
      <w:r>
        <w:rPr>
          <w:rFonts w:ascii="宋体" w:hAnsi="宋体" w:hint="eastAsia"/>
          <w:snapToGrid w:val="0"/>
          <w:kern w:val="0"/>
          <w:sz w:val="24"/>
          <w:szCs w:val="24"/>
        </w:rPr>
        <w:t>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rsidR="00411E7A" w:rsidRDefault="00E359A2">
      <w:pPr>
        <w:adjustRightInd w:val="0"/>
        <w:snapToGrid w:val="0"/>
        <w:spacing w:line="360" w:lineRule="auto"/>
        <w:ind w:firstLineChars="200" w:firstLine="480"/>
        <w:rPr>
          <w:rFonts w:ascii="宋体" w:hAnsi="宋体"/>
          <w:strike/>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）乙方应及时提供工程的各主要建筑材料和设备的生产厂商及价格等资料，供甲方选择时参考。</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6</w:t>
      </w:r>
      <w:r>
        <w:rPr>
          <w:rFonts w:ascii="宋体" w:hAnsi="宋体" w:hint="eastAsia"/>
          <w:snapToGrid w:val="0"/>
          <w:kern w:val="0"/>
          <w:sz w:val="24"/>
          <w:szCs w:val="24"/>
        </w:rPr>
        <w:t>）乙方的设计文件在对本合同工程设备材料的技术要求进行描述时不得带有倾向性、排它性、指向某一特定厂商品牌或指向某一具有独一性的材料设备。如根据项目的定位、功能等的要求必须选用某种品</w:t>
      </w:r>
      <w:r>
        <w:rPr>
          <w:rFonts w:ascii="宋体" w:hAnsi="宋体" w:hint="eastAsia"/>
          <w:snapToGrid w:val="0"/>
          <w:kern w:val="0"/>
          <w:sz w:val="24"/>
          <w:szCs w:val="24"/>
        </w:rPr>
        <w:t>牌或某一具有独一性的材料、设备时，乙方应事前书面详细报告甲方并获得甲方批准。</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7</w:t>
      </w:r>
      <w:r>
        <w:rPr>
          <w:rFonts w:ascii="宋体" w:hAnsi="宋体" w:hint="eastAsia"/>
          <w:snapToGrid w:val="0"/>
          <w:kern w:val="0"/>
          <w:sz w:val="24"/>
          <w:szCs w:val="24"/>
        </w:rPr>
        <w:t>）对于由甲方拟定的库内建筑材料和设备，在厂商提供符合设计要求的技术资料后，乙方须协助甲方鉴别其优劣并提供相关咨询意见。同时，乙方应派本项目专业负责人参与甲方组织的相关看样定板工作，出具材料核别设备选型的相关技术意见。</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8</w:t>
      </w:r>
      <w:r>
        <w:rPr>
          <w:rFonts w:ascii="宋体" w:hAnsi="宋体" w:hint="eastAsia"/>
          <w:snapToGrid w:val="0"/>
          <w:kern w:val="0"/>
          <w:sz w:val="24"/>
          <w:szCs w:val="24"/>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w:t>
      </w:r>
      <w:r>
        <w:rPr>
          <w:rFonts w:ascii="宋体" w:hAnsi="宋体" w:hint="eastAsia"/>
          <w:snapToGrid w:val="0"/>
          <w:kern w:val="0"/>
          <w:sz w:val="24"/>
          <w:szCs w:val="24"/>
        </w:rPr>
        <w:t>设备应该在价格水平上处于同一档次。</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9</w:t>
      </w:r>
      <w:r>
        <w:rPr>
          <w:rFonts w:ascii="宋体" w:hAnsi="宋体" w:hint="eastAsia"/>
          <w:snapToGrid w:val="0"/>
          <w:kern w:val="0"/>
          <w:sz w:val="24"/>
          <w:szCs w:val="24"/>
        </w:rPr>
        <w:t>）乙方应对本合同工程中可能采用的特殊设备和材料进行分析，若在设计过程中需要预先选定相关的材料、设备供应商，以便为设计过程提供必要的技术支持，乙方应提前向甲方提出选定材料设备供应商的建议（包括国产和国外进口的）。</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w:t>
      </w:r>
      <w:r>
        <w:rPr>
          <w:rFonts w:ascii="宋体" w:hAnsi="宋体" w:hint="eastAsia"/>
          <w:snapToGrid w:val="0"/>
          <w:kern w:val="0"/>
          <w:sz w:val="24"/>
          <w:szCs w:val="24"/>
        </w:rPr>
        <w:t>10</w:t>
      </w:r>
      <w:r>
        <w:rPr>
          <w:rFonts w:ascii="宋体" w:hAnsi="宋体" w:hint="eastAsia"/>
          <w:snapToGrid w:val="0"/>
          <w:kern w:val="0"/>
          <w:sz w:val="24"/>
          <w:szCs w:val="24"/>
        </w:rPr>
        <w:t>）乙方应详细了解市场上本合同工程的主要材料和设备生产商的供货能力和供货周期（包括生产时间和运输时间），并据此向甲方提出各种主要材料和设备（包括国产和国外进口的）的提前订货时间的建议。</w:t>
      </w:r>
    </w:p>
    <w:p w:rsidR="00411E7A" w:rsidRDefault="00E359A2">
      <w:pPr>
        <w:autoSpaceDE w:val="0"/>
        <w:autoSpaceDN w:val="0"/>
        <w:adjustRightInd w:val="0"/>
        <w:spacing w:line="360" w:lineRule="auto"/>
        <w:ind w:firstLineChars="200" w:firstLine="482"/>
        <w:jc w:val="left"/>
        <w:rPr>
          <w:rFonts w:ascii="宋体" w:hAnsi="宋体"/>
          <w:b/>
          <w:sz w:val="24"/>
          <w:szCs w:val="24"/>
        </w:rPr>
      </w:pPr>
      <w:r>
        <w:rPr>
          <w:rFonts w:ascii="宋体" w:hAnsi="宋体" w:cs="宋体" w:hint="eastAsia"/>
          <w:b/>
          <w:kern w:val="0"/>
          <w:sz w:val="24"/>
          <w:szCs w:val="24"/>
        </w:rPr>
        <w:t>12.6</w:t>
      </w:r>
      <w:r>
        <w:rPr>
          <w:rFonts w:ascii="宋体" w:hAnsi="宋体" w:cs="宋体" w:hint="eastAsia"/>
          <w:b/>
          <w:kern w:val="0"/>
          <w:sz w:val="24"/>
          <w:szCs w:val="24"/>
        </w:rPr>
        <w:t>设计后续服务</w:t>
      </w:r>
    </w:p>
    <w:p w:rsidR="00411E7A" w:rsidRDefault="00E359A2">
      <w:pPr>
        <w:spacing w:line="400" w:lineRule="atLeast"/>
        <w:ind w:firstLineChars="200" w:firstLine="480"/>
        <w:rPr>
          <w:rFonts w:ascii="宋体" w:hAnsi="宋体"/>
          <w:sz w:val="24"/>
          <w:szCs w:val="24"/>
        </w:rPr>
      </w:pPr>
      <w:r>
        <w:rPr>
          <w:rFonts w:ascii="宋体" w:hAnsi="宋体" w:hint="eastAsia"/>
          <w:sz w:val="24"/>
          <w:szCs w:val="24"/>
        </w:rPr>
        <w:t>乙方应在施工现场设立代表处或派驻经验丰富的设计代表常驻施工现场，做好施工现场服务，包括但不限于：</w:t>
      </w:r>
    </w:p>
    <w:p w:rsidR="00411E7A" w:rsidRDefault="00E359A2">
      <w:pPr>
        <w:spacing w:line="400" w:lineRule="atLeas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）开工前在甲方指定的时间内，做好设计文件的技术交底工作和现场控制点的交接工作；</w:t>
      </w:r>
    </w:p>
    <w:p w:rsidR="00411E7A" w:rsidRDefault="00E359A2">
      <w:pPr>
        <w:spacing w:line="400" w:lineRule="atLeas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）在甲方规定的时间内积极配合甲方对施工及设计方案进行优化设计；</w:t>
      </w:r>
    </w:p>
    <w:p w:rsidR="00411E7A" w:rsidRDefault="00E359A2">
      <w:pPr>
        <w:spacing w:line="400" w:lineRule="atLeas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）其他设计问题。</w:t>
      </w:r>
    </w:p>
    <w:p w:rsidR="00411E7A" w:rsidRDefault="00E359A2">
      <w:pPr>
        <w:spacing w:line="400" w:lineRule="atLeas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）未经甲方批准，乙方在投标文件中承诺的常驻施工现场的设计代表不得随意更换，未经甲方书面同意，乙方更换设计代表的，乙方按附件八承担违约金，由甲方</w:t>
      </w:r>
      <w:r>
        <w:rPr>
          <w:rFonts w:ascii="宋体" w:hAnsi="宋体"/>
          <w:sz w:val="24"/>
          <w:szCs w:val="24"/>
        </w:rPr>
        <w:t>在</w:t>
      </w:r>
      <w:r>
        <w:rPr>
          <w:rFonts w:ascii="宋体" w:hAnsi="宋体" w:hint="eastAsia"/>
          <w:sz w:val="24"/>
          <w:szCs w:val="24"/>
        </w:rPr>
        <w:t>乙方当期</w:t>
      </w:r>
      <w:r>
        <w:rPr>
          <w:rFonts w:ascii="宋体" w:hAnsi="宋体"/>
          <w:sz w:val="24"/>
          <w:szCs w:val="24"/>
        </w:rPr>
        <w:t>的工程进度款中扣除</w:t>
      </w:r>
      <w:r>
        <w:rPr>
          <w:rFonts w:ascii="宋体" w:hAnsi="宋体" w:hint="eastAsia"/>
          <w:sz w:val="24"/>
          <w:szCs w:val="24"/>
        </w:rPr>
        <w:t>。</w:t>
      </w:r>
    </w:p>
    <w:p w:rsidR="00411E7A" w:rsidRDefault="00E359A2">
      <w:pPr>
        <w:autoSpaceDE w:val="0"/>
        <w:autoSpaceDN w:val="0"/>
        <w:adjustRightInd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12.7</w:t>
      </w:r>
      <w:r>
        <w:rPr>
          <w:rFonts w:ascii="宋体" w:hAnsi="宋体" w:cs="宋体" w:hint="eastAsia"/>
          <w:b/>
          <w:kern w:val="0"/>
          <w:sz w:val="24"/>
          <w:szCs w:val="24"/>
        </w:rPr>
        <w:t>限额设计</w:t>
      </w:r>
    </w:p>
    <w:p w:rsidR="00411E7A" w:rsidRDefault="00E359A2">
      <w:pPr>
        <w:spacing w:line="360" w:lineRule="auto"/>
        <w:ind w:firstLineChars="176" w:firstLine="422"/>
        <w:rPr>
          <w:rFonts w:ascii="宋体" w:hAnsi="宋体"/>
          <w:snapToGrid w:val="0"/>
          <w:kern w:val="0"/>
          <w:sz w:val="24"/>
          <w:szCs w:val="24"/>
        </w:rPr>
      </w:pPr>
      <w:r>
        <w:rPr>
          <w:rFonts w:ascii="宋体" w:hAnsi="宋体" w:hint="eastAsia"/>
          <w:snapToGrid w:val="0"/>
          <w:kern w:val="0"/>
          <w:sz w:val="24"/>
          <w:szCs w:val="24"/>
        </w:rPr>
        <w:t>乙方承诺在不降低甲方要求的主要设计指标的前提</w:t>
      </w:r>
      <w:r>
        <w:rPr>
          <w:rFonts w:ascii="宋体" w:hAnsi="宋体" w:hint="eastAsia"/>
          <w:snapToGrid w:val="0"/>
          <w:kern w:val="0"/>
          <w:sz w:val="24"/>
          <w:szCs w:val="24"/>
        </w:rPr>
        <w:t>下进行限额设计。</w:t>
      </w:r>
    </w:p>
    <w:p w:rsidR="00411E7A" w:rsidRDefault="00E359A2">
      <w:pPr>
        <w:spacing w:line="360" w:lineRule="auto"/>
        <w:ind w:firstLineChars="176" w:firstLine="42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sz w:val="24"/>
          <w:szCs w:val="24"/>
        </w:rPr>
        <w:t>）</w:t>
      </w:r>
      <w:r>
        <w:rPr>
          <w:rFonts w:ascii="宋体" w:hAnsi="宋体" w:hint="eastAsia"/>
          <w:sz w:val="24"/>
          <w:szCs w:val="24"/>
        </w:rPr>
        <w:t>乙方应遵循功能适用、标准合理、经济合理的原则开展设计，在投资限额目标的基础上结合项目设计内容进一步分解投资，明确投资控制主要指标，根据设计概算逐步细化落实。</w:t>
      </w:r>
    </w:p>
    <w:p w:rsidR="00411E7A" w:rsidRDefault="00E359A2">
      <w:pPr>
        <w:spacing w:line="360" w:lineRule="auto"/>
        <w:ind w:firstLineChars="176" w:firstLine="422"/>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sz w:val="24"/>
          <w:szCs w:val="24"/>
        </w:rPr>
        <w:t>）</w:t>
      </w:r>
      <w:r>
        <w:rPr>
          <w:rFonts w:ascii="宋体" w:hAnsi="宋体" w:hint="eastAsia"/>
          <w:sz w:val="24"/>
          <w:szCs w:val="24"/>
        </w:rPr>
        <w:t>乙方在限额设计范围内应充分运用性价比分析、多方案（不少于</w:t>
      </w:r>
      <w:r>
        <w:rPr>
          <w:rFonts w:ascii="宋体" w:hAnsi="宋体"/>
          <w:sz w:val="24"/>
          <w:szCs w:val="24"/>
        </w:rPr>
        <w:t>3</w:t>
      </w:r>
      <w:r>
        <w:rPr>
          <w:rFonts w:ascii="宋体" w:hAnsi="宋体"/>
          <w:sz w:val="24"/>
          <w:szCs w:val="24"/>
        </w:rPr>
        <w:t>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rsidR="00411E7A" w:rsidRDefault="00E359A2">
      <w:pPr>
        <w:spacing w:line="360" w:lineRule="auto"/>
        <w:ind w:firstLineChars="176" w:firstLine="422"/>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乙方应承诺有关设计</w:t>
      </w:r>
      <w:r>
        <w:rPr>
          <w:rFonts w:ascii="宋体" w:hAnsi="宋体" w:hint="eastAsia"/>
          <w:sz w:val="24"/>
          <w:szCs w:val="24"/>
        </w:rPr>
        <w:t>的任何修改、变动或由于修改设计所引起的工艺、技术、材料、设备的变更均须经过甲方的同意。</w:t>
      </w:r>
    </w:p>
    <w:p w:rsidR="00411E7A" w:rsidRDefault="00E359A2">
      <w:pPr>
        <w:spacing w:line="360" w:lineRule="auto"/>
        <w:ind w:firstLineChars="176" w:firstLine="422"/>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乙方承诺在交付项目的部分或全部设计文件后</w:t>
      </w:r>
      <w:r>
        <w:rPr>
          <w:rFonts w:ascii="宋体" w:hAnsi="宋体"/>
          <w:sz w:val="24"/>
          <w:szCs w:val="24"/>
        </w:rPr>
        <w:t>,</w:t>
      </w:r>
      <w:r>
        <w:rPr>
          <w:rFonts w:ascii="宋体" w:hAnsi="宋体"/>
          <w:sz w:val="24"/>
          <w:szCs w:val="24"/>
        </w:rPr>
        <w:t>如有更好的新工艺、新技术、新材料、新设备等适用于本项目，将及时向甲方推荐并提供科学的评估。</w:t>
      </w:r>
    </w:p>
    <w:p w:rsidR="00411E7A" w:rsidRDefault="00E359A2">
      <w:pPr>
        <w:autoSpaceDE w:val="0"/>
        <w:autoSpaceDN w:val="0"/>
        <w:adjustRightIn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12.8</w:t>
      </w:r>
      <w:r>
        <w:rPr>
          <w:rFonts w:ascii="宋体" w:hAnsi="宋体" w:cs="宋体" w:hint="eastAsia"/>
          <w:b/>
          <w:kern w:val="0"/>
          <w:sz w:val="24"/>
          <w:szCs w:val="24"/>
        </w:rPr>
        <w:t>设计成果确认</w:t>
      </w:r>
    </w:p>
    <w:p w:rsidR="00411E7A" w:rsidRDefault="00E359A2">
      <w:pPr>
        <w:spacing w:line="360" w:lineRule="auto"/>
        <w:ind w:firstLineChars="176" w:firstLine="422"/>
        <w:rPr>
          <w:rFonts w:ascii="宋体" w:hAnsi="宋体"/>
          <w:bCs/>
          <w:snapToGrid w:val="0"/>
          <w:kern w:val="0"/>
          <w:sz w:val="24"/>
          <w:szCs w:val="24"/>
        </w:rPr>
      </w:pPr>
      <w:r>
        <w:rPr>
          <w:rFonts w:ascii="宋体" w:hAnsi="宋体" w:hint="eastAsia"/>
          <w:bCs/>
          <w:snapToGrid w:val="0"/>
          <w:kern w:val="0"/>
          <w:sz w:val="24"/>
          <w:szCs w:val="24"/>
        </w:rPr>
        <w:t>（</w:t>
      </w:r>
      <w:r>
        <w:rPr>
          <w:rFonts w:ascii="宋体" w:hAnsi="宋体" w:hint="eastAsia"/>
          <w:bCs/>
          <w:snapToGrid w:val="0"/>
          <w:kern w:val="0"/>
          <w:sz w:val="24"/>
          <w:szCs w:val="24"/>
        </w:rPr>
        <w:t>1</w:t>
      </w:r>
      <w:r>
        <w:rPr>
          <w:rFonts w:ascii="宋体" w:hAnsi="宋体" w:hint="eastAsia"/>
          <w:bCs/>
          <w:snapToGrid w:val="0"/>
          <w:kern w:val="0"/>
          <w:sz w:val="24"/>
          <w:szCs w:val="24"/>
        </w:rPr>
        <w:t>）若乙方为联合体单位，概、预算文件必须经联合体各方审核、确认，并将该审核、确认文件报监理人、甲方。</w:t>
      </w:r>
    </w:p>
    <w:p w:rsidR="00411E7A" w:rsidRDefault="00E359A2">
      <w:pPr>
        <w:spacing w:line="360" w:lineRule="auto"/>
        <w:ind w:firstLineChars="176" w:firstLine="422"/>
        <w:rPr>
          <w:rFonts w:ascii="宋体" w:hAnsi="宋体"/>
          <w:bCs/>
          <w:snapToGrid w:val="0"/>
          <w:kern w:val="0"/>
          <w:sz w:val="24"/>
          <w:szCs w:val="24"/>
        </w:rPr>
      </w:pPr>
      <w:r>
        <w:rPr>
          <w:rFonts w:ascii="宋体" w:hAnsi="宋体" w:hint="eastAsia"/>
          <w:bCs/>
          <w:snapToGrid w:val="0"/>
          <w:kern w:val="0"/>
          <w:sz w:val="24"/>
          <w:szCs w:val="24"/>
        </w:rPr>
        <w:t>（</w:t>
      </w:r>
      <w:r>
        <w:rPr>
          <w:rFonts w:ascii="宋体" w:hAnsi="宋体" w:hint="eastAsia"/>
          <w:bCs/>
          <w:snapToGrid w:val="0"/>
          <w:kern w:val="0"/>
          <w:sz w:val="24"/>
          <w:szCs w:val="24"/>
        </w:rPr>
        <w:t>2</w:t>
      </w:r>
      <w:r>
        <w:rPr>
          <w:rFonts w:ascii="宋体" w:hAnsi="宋体" w:hint="eastAsia"/>
          <w:bCs/>
          <w:snapToGrid w:val="0"/>
          <w:kern w:val="0"/>
          <w:sz w:val="24"/>
          <w:szCs w:val="24"/>
        </w:rPr>
        <w:t>）若乙方为联合体单位，在施工图设计阶段负责施工任务的一方须深度</w:t>
      </w:r>
      <w:r>
        <w:rPr>
          <w:rFonts w:ascii="宋体" w:hAnsi="宋体" w:hint="eastAsia"/>
          <w:bCs/>
          <w:snapToGrid w:val="0"/>
          <w:kern w:val="0"/>
          <w:sz w:val="24"/>
          <w:szCs w:val="24"/>
        </w:rPr>
        <w:lastRenderedPageBreak/>
        <w:t>介入设计工作，解决设计的错漏碰问题以及施工措施方案等问题，提出优化设计的方案，并需出具专项审核报告，报监理单位及甲方审核。</w:t>
      </w:r>
    </w:p>
    <w:p w:rsidR="00411E7A" w:rsidRDefault="00E359A2">
      <w:pPr>
        <w:spacing w:line="360" w:lineRule="auto"/>
        <w:ind w:firstLineChars="176" w:firstLine="422"/>
        <w:rPr>
          <w:rFonts w:ascii="宋体" w:hAnsi="宋体"/>
          <w:sz w:val="24"/>
          <w:szCs w:val="24"/>
        </w:rPr>
      </w:pPr>
      <w:r>
        <w:rPr>
          <w:rFonts w:ascii="宋体" w:hAnsi="宋体" w:hint="eastAsia"/>
          <w:bCs/>
          <w:snapToGrid w:val="0"/>
          <w:kern w:val="0"/>
          <w:sz w:val="24"/>
          <w:szCs w:val="24"/>
        </w:rPr>
        <w:t>（</w:t>
      </w:r>
      <w:r>
        <w:rPr>
          <w:rFonts w:ascii="宋体" w:hAnsi="宋体" w:hint="eastAsia"/>
          <w:bCs/>
          <w:snapToGrid w:val="0"/>
          <w:kern w:val="0"/>
          <w:sz w:val="24"/>
          <w:szCs w:val="24"/>
        </w:rPr>
        <w:t>3</w:t>
      </w:r>
      <w:r>
        <w:rPr>
          <w:rFonts w:ascii="宋体" w:hAnsi="宋体" w:hint="eastAsia"/>
          <w:bCs/>
          <w:snapToGrid w:val="0"/>
          <w:kern w:val="0"/>
          <w:sz w:val="24"/>
          <w:szCs w:val="24"/>
        </w:rPr>
        <w:t>）监理单位、</w:t>
      </w:r>
      <w:r>
        <w:rPr>
          <w:rFonts w:ascii="宋体" w:hAnsi="宋体" w:hint="eastAsia"/>
          <w:sz w:val="24"/>
          <w:szCs w:val="24"/>
        </w:rPr>
        <w:t>甲方对乙方各阶段的设计成果文件提出的审核或咨询意见，乙方应逐条予以书面回复。监理单位、甲方的审核或咨询意见</w:t>
      </w:r>
      <w:r>
        <w:rPr>
          <w:rFonts w:ascii="宋体" w:hAnsi="宋体"/>
          <w:sz w:val="24"/>
          <w:szCs w:val="24"/>
        </w:rPr>
        <w:t>不免除或减轻乙方对</w:t>
      </w:r>
      <w:r>
        <w:rPr>
          <w:rFonts w:ascii="宋体" w:hAnsi="宋体" w:hint="eastAsia"/>
          <w:sz w:val="24"/>
          <w:szCs w:val="24"/>
        </w:rPr>
        <w:t>设计工作</w:t>
      </w:r>
      <w:r>
        <w:rPr>
          <w:rFonts w:ascii="宋体" w:hAnsi="宋体"/>
          <w:sz w:val="24"/>
          <w:szCs w:val="24"/>
        </w:rPr>
        <w:t>应承担的责任和义务。</w:t>
      </w:r>
    </w:p>
    <w:p w:rsidR="00411E7A" w:rsidRDefault="00E359A2">
      <w:pPr>
        <w:spacing w:line="360" w:lineRule="auto"/>
        <w:ind w:firstLineChars="176" w:firstLine="422"/>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）乙方</w:t>
      </w:r>
      <w:r>
        <w:rPr>
          <w:rFonts w:ascii="宋体" w:hAnsi="宋体"/>
          <w:sz w:val="24"/>
          <w:szCs w:val="24"/>
        </w:rPr>
        <w:t>提交的各阶段性设计成果文件（包括施工图设计文件等），须通过</w:t>
      </w:r>
      <w:r>
        <w:rPr>
          <w:rFonts w:ascii="宋体" w:hAnsi="宋体" w:hint="eastAsia"/>
          <w:sz w:val="24"/>
          <w:szCs w:val="24"/>
        </w:rPr>
        <w:t>甲方</w:t>
      </w:r>
      <w:r>
        <w:rPr>
          <w:rFonts w:ascii="宋体" w:hAnsi="宋体"/>
          <w:sz w:val="24"/>
          <w:szCs w:val="24"/>
        </w:rPr>
        <w:t>的审核，并按规定通过相应行政主管部门的审批，若设计成果未能通过审核或审批，</w:t>
      </w:r>
      <w:r>
        <w:rPr>
          <w:rFonts w:ascii="宋体" w:hAnsi="宋体" w:hint="eastAsia"/>
          <w:sz w:val="24"/>
          <w:szCs w:val="24"/>
        </w:rPr>
        <w:t>乙方</w:t>
      </w:r>
      <w:r>
        <w:rPr>
          <w:rFonts w:ascii="宋体" w:hAnsi="宋体"/>
          <w:sz w:val="24"/>
          <w:szCs w:val="24"/>
        </w:rPr>
        <w:t>应</w:t>
      </w:r>
      <w:r>
        <w:rPr>
          <w:rFonts w:ascii="宋体" w:hAnsi="宋体"/>
          <w:sz w:val="24"/>
          <w:szCs w:val="24"/>
        </w:rPr>
        <w:t>按</w:t>
      </w:r>
      <w:r>
        <w:rPr>
          <w:rFonts w:ascii="宋体" w:hAnsi="宋体" w:hint="eastAsia"/>
          <w:sz w:val="24"/>
          <w:szCs w:val="24"/>
        </w:rPr>
        <w:t>甲方</w:t>
      </w:r>
      <w:r>
        <w:rPr>
          <w:rFonts w:ascii="宋体" w:hAnsi="宋体"/>
          <w:sz w:val="24"/>
          <w:szCs w:val="24"/>
        </w:rPr>
        <w:t>限定的期限及要求进行补充、修改、完善，经补充、修改、完善后的设计成果文件仍无法满足要求的，</w:t>
      </w:r>
      <w:r>
        <w:rPr>
          <w:rFonts w:ascii="宋体" w:hAnsi="宋体" w:hint="eastAsia"/>
          <w:sz w:val="24"/>
          <w:szCs w:val="24"/>
        </w:rPr>
        <w:t>甲方</w:t>
      </w:r>
      <w:r>
        <w:rPr>
          <w:rFonts w:ascii="宋体" w:hAnsi="宋体"/>
          <w:sz w:val="24"/>
          <w:szCs w:val="24"/>
        </w:rPr>
        <w:t>有权要求</w:t>
      </w:r>
      <w:r>
        <w:rPr>
          <w:rFonts w:ascii="宋体" w:hAnsi="宋体" w:hint="eastAsia"/>
          <w:sz w:val="24"/>
          <w:szCs w:val="24"/>
        </w:rPr>
        <w:t>乙方</w:t>
      </w:r>
      <w:r>
        <w:rPr>
          <w:rFonts w:ascii="宋体" w:hAnsi="宋体"/>
          <w:sz w:val="24"/>
          <w:szCs w:val="24"/>
        </w:rPr>
        <w:t>更换设计团队或与</w:t>
      </w:r>
      <w:r>
        <w:rPr>
          <w:rFonts w:ascii="宋体" w:hAnsi="宋体" w:hint="eastAsia"/>
          <w:sz w:val="24"/>
          <w:szCs w:val="24"/>
        </w:rPr>
        <w:t>乙方</w:t>
      </w:r>
      <w:r>
        <w:rPr>
          <w:rFonts w:ascii="宋体" w:hAnsi="宋体"/>
          <w:sz w:val="24"/>
          <w:szCs w:val="24"/>
        </w:rPr>
        <w:t>部分解除合同或解除合同</w:t>
      </w:r>
      <w:r>
        <w:rPr>
          <w:rFonts w:ascii="宋体" w:hAnsi="宋体" w:hint="eastAsia"/>
          <w:sz w:val="24"/>
          <w:szCs w:val="24"/>
        </w:rPr>
        <w:t>且无须承担任何法律责任</w:t>
      </w:r>
      <w:r>
        <w:rPr>
          <w:rFonts w:ascii="宋体" w:hAnsi="宋体"/>
          <w:sz w:val="24"/>
          <w:szCs w:val="24"/>
        </w:rPr>
        <w:t>。</w:t>
      </w:r>
    </w:p>
    <w:p w:rsidR="00411E7A" w:rsidRDefault="00E359A2">
      <w:pPr>
        <w:adjustRightInd w:val="0"/>
        <w:snapToGrid w:val="0"/>
        <w:spacing w:line="360" w:lineRule="auto"/>
        <w:ind w:firstLineChars="150" w:firstLine="360"/>
        <w:rPr>
          <w:rFonts w:ascii="宋体" w:hAnsi="宋体"/>
          <w:snapToGrid w:val="0"/>
          <w:kern w:val="0"/>
          <w:sz w:val="24"/>
          <w:szCs w:val="24"/>
        </w:rPr>
      </w:pPr>
      <w:r>
        <w:rPr>
          <w:rFonts w:ascii="宋体" w:hAnsi="宋体" w:hint="eastAsia"/>
          <w:snapToGrid w:val="0"/>
          <w:kern w:val="0"/>
          <w:sz w:val="24"/>
          <w:szCs w:val="24"/>
        </w:rPr>
        <w:t>12.9</w:t>
      </w:r>
      <w:r>
        <w:rPr>
          <w:rFonts w:ascii="宋体" w:hAnsi="宋体" w:hint="eastAsia"/>
          <w:snapToGrid w:val="0"/>
          <w:kern w:val="0"/>
          <w:sz w:val="24"/>
          <w:szCs w:val="24"/>
        </w:rPr>
        <w:t>驻场设计：设计阶段根据工程建设的需要及甲方的要求，委派多名相关专业人员在甲方指定场所开展设计和配合甲方工作，相关费用包含在设计费中。</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）为便于甲方与乙方及时沟通及协调，以保证乙方的设计成果文件能更好地体现甲方的建设意图，乙方应根据甲方的要求，在指定的地点投入本合同约定的专业人员、设备及设施，实施本合同工程的设计工作。</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）乙方驻场设计人员应满足招标文件及合同条款的相关要求，并全部统一纳入甲方的统一管理，其出勤、休假等考勤由甲方负责。乙方驻场设计人员只为本合同工程服务，不得再参与其他工作。</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乙方驻场设计人员的名单须在进场前提交甲方审核，乙方驻场设计组的人员数量、专业水平、专业配套以及设备设施须满足设计质量与进度的需要。甲方有权根据实际情况在设计实施的过程中对乙方的驻场人员进行适当调整。</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）乙方应保证驻场人员的稳定性，原则在驻场期间上不得更换，确须更换的应向甲方提出书面报告且征得同意后方可更换。</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12.10</w:t>
      </w:r>
      <w:r>
        <w:rPr>
          <w:rFonts w:ascii="宋体" w:hAnsi="宋体" w:hint="eastAsia"/>
          <w:snapToGrid w:val="0"/>
          <w:kern w:val="0"/>
          <w:sz w:val="24"/>
          <w:szCs w:val="24"/>
        </w:rPr>
        <w:t>报审报</w:t>
      </w:r>
      <w:r>
        <w:rPr>
          <w:rFonts w:ascii="宋体" w:hAnsi="宋体" w:hint="eastAsia"/>
          <w:snapToGrid w:val="0"/>
          <w:kern w:val="0"/>
          <w:sz w:val="24"/>
          <w:szCs w:val="24"/>
        </w:rPr>
        <w:t>建服务</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乙方应在设计过程各阶段按照本项目报审报建的要求，准备好所有必需的文件、图纸及其相应的电子文件（刻制成光盘），负责报审报建过程中必要的技术协调、送审技术性文件等工作，直至完成所有审批手续。</w:t>
      </w:r>
    </w:p>
    <w:p w:rsidR="00411E7A" w:rsidRDefault="00E359A2">
      <w:pPr>
        <w:adjustRightInd w:val="0"/>
        <w:snapToGrid w:val="0"/>
        <w:spacing w:line="360" w:lineRule="auto"/>
        <w:ind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）对乙方提交报审报建资料的要求：提交的文件、图纸及其相应的电子文件按照相关报审报建职能部门或主管部门的要求和份数提交。</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12.11</w:t>
      </w:r>
      <w:r>
        <w:rPr>
          <w:rFonts w:ascii="宋体" w:hAnsi="宋体" w:hint="eastAsia"/>
          <w:snapToGrid w:val="0"/>
          <w:kern w:val="0"/>
          <w:sz w:val="24"/>
          <w:szCs w:val="24"/>
        </w:rPr>
        <w:t>施工阶段的设计服务要求</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乙方承诺将根据本合同工程建设进展情况和甲方的要求委派现场设计服务组，提供现场设计服务，及时派出各专业工程师解决工程中涉及到的设计问题。主要工作如下（包括但不限于）：</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）参与设计的技术协调会。</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）乙方应派出现场设计服务组常驻本合同工程工地的设计人员，解决施工现场的图纸事宜。</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）乙方应在设备、材料采购订货前对有关性能、参数、规格及主要设备数量进行确认；按甲方要求对己订购的主要设备、材料进行到货或出厂验收，必要时须进行中间验收。</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12.12</w:t>
      </w:r>
      <w:r>
        <w:rPr>
          <w:rFonts w:ascii="宋体" w:hAnsi="宋体" w:hint="eastAsia"/>
          <w:snapToGrid w:val="0"/>
          <w:kern w:val="0"/>
          <w:sz w:val="24"/>
          <w:szCs w:val="24"/>
        </w:rPr>
        <w:t>缺陷责任及保修阶段的设计服务</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sz w:val="24"/>
          <w:szCs w:val="24"/>
        </w:rPr>
        <w:t>乙方应根据甲方或本合同工程使用单</w:t>
      </w:r>
      <w:r>
        <w:rPr>
          <w:rFonts w:ascii="宋体" w:hAnsi="宋体" w:hint="eastAsia"/>
          <w:snapToGrid w:val="0"/>
          <w:sz w:val="24"/>
          <w:szCs w:val="24"/>
        </w:rPr>
        <w:t>位的要求积极配合并参与工程的缺陷责任修复及质量保修工作，提供相应的技术支持，对工程缺陷责任期及质量保修期内发生的工程问题提交书面的技术建议及相关的工程设计资料。</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12.13</w:t>
      </w:r>
      <w:r>
        <w:rPr>
          <w:rFonts w:ascii="宋体" w:hAnsi="宋体" w:hint="eastAsia"/>
          <w:snapToGrid w:val="0"/>
          <w:kern w:val="0"/>
          <w:sz w:val="24"/>
          <w:szCs w:val="24"/>
        </w:rPr>
        <w:t>乙方应认真阅读、复核甲方提供的项目基础资料，如发现项目基础资料中存在短缺、遗漏、错误、疑问的，乙方应在收到甲方提供的项目基础资料后</w:t>
      </w:r>
      <w:r>
        <w:rPr>
          <w:rFonts w:ascii="宋体" w:hAnsi="宋体" w:hint="eastAsia"/>
          <w:snapToGrid w:val="0"/>
          <w:kern w:val="0"/>
          <w:sz w:val="24"/>
          <w:szCs w:val="24"/>
        </w:rPr>
        <w:t>10</w:t>
      </w:r>
      <w:r>
        <w:rPr>
          <w:rFonts w:ascii="宋体" w:hAnsi="宋体" w:hint="eastAsia"/>
          <w:snapToGrid w:val="0"/>
          <w:kern w:val="0"/>
          <w:sz w:val="24"/>
          <w:szCs w:val="24"/>
        </w:rPr>
        <w:t>日内及时书面通知甲方并向甲方提出进一步的要求。因乙方未能在上述时间内提出要求而发生的损失由乙方自行承担。</w:t>
      </w:r>
    </w:p>
    <w:p w:rsidR="00411E7A" w:rsidRDefault="00E359A2">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12.14</w:t>
      </w:r>
      <w:r>
        <w:rPr>
          <w:rFonts w:ascii="宋体" w:hAnsi="宋体" w:hint="eastAsia"/>
          <w:snapToGrid w:val="0"/>
          <w:kern w:val="0"/>
          <w:sz w:val="24"/>
          <w:szCs w:val="24"/>
        </w:rPr>
        <w:t>乙方应按照甲方提供的项目基础资料和国家相关部门、行业工程建设标准规范规定的设计深度开展工程设计，并对其设计的工艺技术或建筑功能，及工程的安全、环境保护、职业健康的标准，设备材料的质量、工程质量和完成的时间负责。因乙方原因造成设计文件存在遗漏、错误、缺陷或不足的，乙方应自费修复、弥补、纠正和完善。由此造成设计进度延误的，乙方应自费采取措施赶上。</w:t>
      </w:r>
    </w:p>
    <w:p w:rsidR="00411E7A" w:rsidRDefault="00411E7A">
      <w:pPr>
        <w:adjustRightInd w:val="0"/>
        <w:snapToGrid w:val="0"/>
        <w:spacing w:line="360" w:lineRule="auto"/>
        <w:ind w:firstLineChars="196" w:firstLine="470"/>
        <w:rPr>
          <w:rFonts w:ascii="宋体" w:hAnsi="宋体"/>
          <w:bCs/>
          <w:snapToGrid w:val="0"/>
          <w:kern w:val="0"/>
          <w:sz w:val="24"/>
        </w:rPr>
      </w:pPr>
    </w:p>
    <w:p w:rsidR="00411E7A" w:rsidRDefault="00E359A2">
      <w:pPr>
        <w:adjustRightInd w:val="0"/>
        <w:snapToGrid w:val="0"/>
        <w:spacing w:line="360" w:lineRule="auto"/>
        <w:outlineLvl w:val="2"/>
        <w:rPr>
          <w:rFonts w:ascii="宋体" w:hAnsi="宋体"/>
          <w:b/>
          <w:bCs/>
          <w:snapToGrid w:val="0"/>
          <w:kern w:val="0"/>
          <w:sz w:val="24"/>
        </w:rPr>
      </w:pPr>
      <w:bookmarkStart w:id="64" w:name="_Toc504465890"/>
      <w:bookmarkStart w:id="65" w:name="_Toc37236335"/>
      <w:bookmarkStart w:id="66" w:name="_Toc502215487"/>
      <w:r>
        <w:rPr>
          <w:rFonts w:ascii="宋体" w:hAnsi="宋体" w:hint="eastAsia"/>
          <w:b/>
          <w:bCs/>
          <w:snapToGrid w:val="0"/>
          <w:kern w:val="0"/>
          <w:sz w:val="24"/>
        </w:rPr>
        <w:t>13</w:t>
      </w:r>
      <w:r>
        <w:rPr>
          <w:rFonts w:ascii="宋体" w:hAnsi="宋体" w:hint="eastAsia"/>
          <w:b/>
          <w:bCs/>
          <w:snapToGrid w:val="0"/>
          <w:kern w:val="0"/>
          <w:sz w:val="24"/>
        </w:rPr>
        <w:t>、设计评审</w:t>
      </w:r>
      <w:bookmarkEnd w:id="64"/>
      <w:bookmarkEnd w:id="65"/>
      <w:bookmarkEnd w:id="66"/>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13.1</w:t>
      </w:r>
      <w:r>
        <w:rPr>
          <w:rFonts w:ascii="宋体" w:hAnsi="宋体" w:hint="eastAsia"/>
          <w:bCs/>
          <w:snapToGrid w:val="0"/>
          <w:kern w:val="0"/>
          <w:sz w:val="24"/>
        </w:rPr>
        <w:t>乙方设计成果文件需按国家相关行政主管部门及行业主管部门的规定组织审查或评审，相应场地费、专家费、交通费、餐费等相关费用已包含在合同</w:t>
      </w:r>
      <w:r>
        <w:rPr>
          <w:rFonts w:ascii="宋体" w:hAnsi="宋体" w:hint="eastAsia"/>
          <w:bCs/>
          <w:snapToGrid w:val="0"/>
          <w:kern w:val="0"/>
          <w:sz w:val="24"/>
        </w:rPr>
        <w:t>价款中，不再另行计付。</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 xml:space="preserve">13.2 </w:t>
      </w:r>
      <w:r>
        <w:rPr>
          <w:rFonts w:ascii="宋体" w:hAnsi="宋体" w:hint="eastAsia"/>
          <w:bCs/>
          <w:snapToGrid w:val="0"/>
          <w:kern w:val="0"/>
          <w:sz w:val="24"/>
        </w:rPr>
        <w:t>乙方应根据政府相关行政主管部门、行业主管部门的审批意见无条件地修改、完善各阶段的设计成果文件，确保其满足相关的审批要求；乙方应根据</w:t>
      </w:r>
      <w:r>
        <w:rPr>
          <w:rFonts w:ascii="宋体" w:hAnsi="宋体" w:hint="eastAsia"/>
          <w:bCs/>
          <w:snapToGrid w:val="0"/>
          <w:kern w:val="0"/>
          <w:sz w:val="24"/>
        </w:rPr>
        <w:lastRenderedPageBreak/>
        <w:t>施工图审查单位的审查、甲方的设计评审、甲方组织的专家评审的意见对设计成果文件进行修改、完善。</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13.3</w:t>
      </w:r>
      <w:r>
        <w:rPr>
          <w:rFonts w:ascii="宋体" w:hAnsi="宋体" w:hint="eastAsia"/>
          <w:bCs/>
          <w:snapToGrid w:val="0"/>
          <w:kern w:val="0"/>
          <w:sz w:val="24"/>
        </w:rPr>
        <w:t>乙方对甲方组织的专家评审意见存在异议的，在不违反国家有关工程建设的强制性标准和规范以及不影响安全的前提下，以甲方最终认定的意见为准。乙方应在设计评审的最终意见发出之后</w:t>
      </w:r>
      <w:r>
        <w:rPr>
          <w:rFonts w:ascii="宋体" w:hAnsi="宋体" w:hint="eastAsia"/>
          <w:bCs/>
          <w:snapToGrid w:val="0"/>
          <w:kern w:val="0"/>
          <w:sz w:val="24"/>
        </w:rPr>
        <w:t>5</w:t>
      </w:r>
      <w:r>
        <w:rPr>
          <w:rFonts w:ascii="宋体" w:hAnsi="宋体" w:hint="eastAsia"/>
          <w:bCs/>
          <w:snapToGrid w:val="0"/>
          <w:kern w:val="0"/>
          <w:sz w:val="24"/>
        </w:rPr>
        <w:t>天内完成其设计范围内设计成果文件的修改完善并提交甲方。</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13.4</w:t>
      </w:r>
      <w:r>
        <w:rPr>
          <w:rFonts w:ascii="宋体" w:hAnsi="宋体" w:hint="eastAsia"/>
          <w:bCs/>
          <w:snapToGrid w:val="0"/>
          <w:kern w:val="0"/>
          <w:sz w:val="24"/>
        </w:rPr>
        <w:t>乙方应根据政府</w:t>
      </w:r>
      <w:r>
        <w:rPr>
          <w:rFonts w:ascii="宋体" w:hAnsi="宋体" w:hint="eastAsia"/>
          <w:bCs/>
          <w:snapToGrid w:val="0"/>
          <w:kern w:val="0"/>
          <w:sz w:val="24"/>
        </w:rPr>
        <w:t>相关行政主管部门、行业主管部门的审批意见无条件地沟通、修改、完善各阶段的设计成果文件（包括预算编制），确保其满足相关的审批要求；乙方应根据施工图审查单位的审查、甲方的设计评审、甲方组织的专家评审的意见对设计成果文件进行修改、完善。</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13.5</w:t>
      </w:r>
      <w:r>
        <w:rPr>
          <w:rFonts w:ascii="宋体" w:hAnsi="宋体" w:hint="eastAsia"/>
          <w:bCs/>
          <w:snapToGrid w:val="0"/>
          <w:kern w:val="0"/>
          <w:sz w:val="24"/>
        </w:rPr>
        <w:t>乙方对甲方组织的专家评审意见存在异议的，在不违反国家有关工程建设的强制性标准和规范以及不影响安全的前提下，以甲方最终认定的意见为准。乙方应在设计评审的最终意见发出之后</w:t>
      </w:r>
      <w:r>
        <w:rPr>
          <w:rFonts w:ascii="宋体" w:hAnsi="宋体" w:hint="eastAsia"/>
          <w:bCs/>
          <w:snapToGrid w:val="0"/>
          <w:kern w:val="0"/>
          <w:sz w:val="24"/>
        </w:rPr>
        <w:t>5</w:t>
      </w:r>
      <w:r>
        <w:rPr>
          <w:rFonts w:ascii="宋体" w:hAnsi="宋体" w:hint="eastAsia"/>
          <w:bCs/>
          <w:snapToGrid w:val="0"/>
          <w:kern w:val="0"/>
          <w:sz w:val="24"/>
        </w:rPr>
        <w:t>天内完成其设计范围内设计成果文件的修改完善并提交甲方。</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13.6</w:t>
      </w:r>
      <w:r>
        <w:rPr>
          <w:rFonts w:ascii="宋体" w:hAnsi="宋体" w:hint="eastAsia"/>
          <w:bCs/>
          <w:snapToGrid w:val="0"/>
          <w:kern w:val="0"/>
          <w:sz w:val="24"/>
        </w:rPr>
        <w:t>如乙方未能在设计评审的最终意见发出之日起</w:t>
      </w:r>
      <w:r>
        <w:rPr>
          <w:rFonts w:ascii="宋体" w:hAnsi="宋体" w:hint="eastAsia"/>
          <w:bCs/>
          <w:snapToGrid w:val="0"/>
          <w:kern w:val="0"/>
          <w:sz w:val="24"/>
        </w:rPr>
        <w:t>3</w:t>
      </w:r>
      <w:r>
        <w:rPr>
          <w:rFonts w:ascii="宋体" w:hAnsi="宋体" w:hint="eastAsia"/>
          <w:bCs/>
          <w:snapToGrid w:val="0"/>
          <w:kern w:val="0"/>
          <w:sz w:val="24"/>
        </w:rPr>
        <w:t>日内积极响应或逾期未能完成相关设计成果文件的修改完善工作，乙方应按合同条款的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预算建安工程费之和的比例乘以本合同设计费计取）从本合同设计收费中扣取。</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13.7</w:t>
      </w:r>
      <w:r>
        <w:rPr>
          <w:rFonts w:ascii="宋体" w:hAnsi="宋体" w:hint="eastAsia"/>
          <w:bCs/>
          <w:snapToGrid w:val="0"/>
          <w:kern w:val="0"/>
          <w:sz w:val="24"/>
        </w:rPr>
        <w:t>甲方根据乙方提交的各阶段的设计成果文件的设计评审意见、乙方在履行合同各阶段提供的设计服务（包括报审报建服务，施工阶段的现场服务，预算编制、结算服务</w:t>
      </w:r>
      <w:r>
        <w:rPr>
          <w:rFonts w:ascii="宋体" w:hAnsi="宋体" w:hint="eastAsia"/>
          <w:bCs/>
          <w:snapToGrid w:val="0"/>
          <w:kern w:val="0"/>
          <w:sz w:val="24"/>
        </w:rPr>
        <w:t>，缺陷责任及保修阶段的服务）的实际情况对乙方进行考核。</w:t>
      </w:r>
    </w:p>
    <w:p w:rsidR="00411E7A" w:rsidRDefault="00E359A2">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13.8</w:t>
      </w:r>
      <w:r>
        <w:rPr>
          <w:rFonts w:ascii="宋体" w:hAnsi="宋体" w:hint="eastAsia"/>
          <w:bCs/>
          <w:snapToGrid w:val="0"/>
          <w:kern w:val="0"/>
          <w:sz w:val="24"/>
        </w:rPr>
        <w:t>甲方按文件、制度对设计服务水平、质量进行考评。对于出现设计错误并造成损失的甲方有权做相应的处罚。处罚办法另见甲方的设计管理制度。</w:t>
      </w:r>
    </w:p>
    <w:p w:rsidR="00411E7A" w:rsidRDefault="00411E7A">
      <w:pPr>
        <w:adjustRightInd w:val="0"/>
        <w:snapToGrid w:val="0"/>
        <w:spacing w:line="360" w:lineRule="auto"/>
        <w:ind w:firstLine="480"/>
        <w:rPr>
          <w:rFonts w:ascii="宋体" w:hAnsi="宋体"/>
          <w:bCs/>
          <w:snapToGrid w:val="0"/>
          <w:kern w:val="0"/>
          <w:sz w:val="24"/>
        </w:rPr>
      </w:pPr>
    </w:p>
    <w:p w:rsidR="00411E7A" w:rsidRDefault="00E359A2">
      <w:pPr>
        <w:pStyle w:val="ab"/>
        <w:adjustRightInd w:val="0"/>
        <w:snapToGrid w:val="0"/>
        <w:spacing w:line="360" w:lineRule="auto"/>
        <w:outlineLvl w:val="1"/>
        <w:rPr>
          <w:rFonts w:ascii="宋体" w:hAnsi="宋体"/>
          <w:b/>
          <w:snapToGrid w:val="0"/>
          <w:sz w:val="28"/>
          <w:szCs w:val="28"/>
        </w:rPr>
      </w:pPr>
      <w:bookmarkStart w:id="67" w:name="_Toc502215488"/>
      <w:bookmarkStart w:id="68" w:name="_Toc504465891"/>
      <w:bookmarkStart w:id="69" w:name="_Toc37236336"/>
      <w:r>
        <w:rPr>
          <w:rFonts w:ascii="宋体" w:hAnsi="宋体" w:hint="eastAsia"/>
          <w:b/>
          <w:snapToGrid w:val="0"/>
          <w:sz w:val="28"/>
          <w:szCs w:val="28"/>
        </w:rPr>
        <w:t>四、施工组织实施</w:t>
      </w:r>
      <w:bookmarkEnd w:id="67"/>
      <w:bookmarkEnd w:id="68"/>
      <w:bookmarkEnd w:id="69"/>
    </w:p>
    <w:p w:rsidR="00411E7A" w:rsidRDefault="00E359A2">
      <w:pPr>
        <w:adjustRightInd w:val="0"/>
        <w:snapToGrid w:val="0"/>
        <w:spacing w:line="360" w:lineRule="auto"/>
        <w:outlineLvl w:val="2"/>
        <w:rPr>
          <w:rFonts w:ascii="宋体" w:hAnsi="宋体"/>
          <w:b/>
          <w:snapToGrid w:val="0"/>
          <w:kern w:val="0"/>
          <w:sz w:val="24"/>
        </w:rPr>
      </w:pPr>
      <w:bookmarkStart w:id="70" w:name="_Toc504465892"/>
      <w:bookmarkStart w:id="71" w:name="_Toc502215489"/>
      <w:bookmarkStart w:id="72" w:name="_Toc37236337"/>
      <w:r>
        <w:rPr>
          <w:rFonts w:ascii="宋体" w:hAnsi="宋体" w:hint="eastAsia"/>
          <w:b/>
          <w:snapToGrid w:val="0"/>
          <w:kern w:val="0"/>
          <w:sz w:val="24"/>
        </w:rPr>
        <w:t>14</w:t>
      </w:r>
      <w:r>
        <w:rPr>
          <w:rFonts w:ascii="宋体" w:hAnsi="宋体" w:hint="eastAsia"/>
          <w:b/>
          <w:snapToGrid w:val="0"/>
          <w:kern w:val="0"/>
          <w:sz w:val="24"/>
        </w:rPr>
        <w:t>、施工组织设计及</w:t>
      </w:r>
      <w:bookmarkEnd w:id="70"/>
      <w:bookmarkEnd w:id="71"/>
      <w:r>
        <w:rPr>
          <w:rFonts w:ascii="宋体" w:hAnsi="宋体" w:hint="eastAsia"/>
          <w:b/>
          <w:snapToGrid w:val="0"/>
          <w:kern w:val="0"/>
          <w:sz w:val="24"/>
        </w:rPr>
        <w:t>资源投入</w:t>
      </w:r>
      <w:bookmarkEnd w:id="72"/>
    </w:p>
    <w:p w:rsidR="00411E7A" w:rsidRDefault="00E359A2">
      <w:pPr>
        <w:autoSpaceDE w:val="0"/>
        <w:autoSpaceDN w:val="0"/>
        <w:adjustRightInd w:val="0"/>
        <w:spacing w:line="360" w:lineRule="auto"/>
        <w:ind w:firstLineChars="196" w:firstLine="470"/>
        <w:jc w:val="left"/>
        <w:rPr>
          <w:rFonts w:ascii="宋体" w:cs="宋体"/>
          <w:kern w:val="0"/>
          <w:sz w:val="24"/>
        </w:rPr>
      </w:pPr>
      <w:r>
        <w:rPr>
          <w:rFonts w:ascii="宋体" w:hAnsi="宋体" w:hint="eastAsia"/>
          <w:snapToGrid w:val="0"/>
          <w:kern w:val="0"/>
          <w:sz w:val="24"/>
        </w:rPr>
        <w:t>14.1</w:t>
      </w:r>
      <w:r>
        <w:rPr>
          <w:rFonts w:ascii="宋体" w:hAnsi="宋体" w:hint="eastAsia"/>
          <w:snapToGrid w:val="0"/>
          <w:kern w:val="0"/>
          <w:sz w:val="24"/>
        </w:rPr>
        <w:t>项目进度计划</w:t>
      </w:r>
    </w:p>
    <w:p w:rsidR="00411E7A" w:rsidRDefault="00E359A2">
      <w:pPr>
        <w:autoSpaceDE w:val="0"/>
        <w:autoSpaceDN w:val="0"/>
        <w:adjustRightInd w:val="0"/>
        <w:spacing w:line="360" w:lineRule="auto"/>
        <w:ind w:firstLineChars="196" w:firstLine="470"/>
        <w:jc w:val="left"/>
        <w:rPr>
          <w:rFonts w:ascii="宋体" w:cs="宋体"/>
          <w:kern w:val="0"/>
          <w:sz w:val="24"/>
        </w:rPr>
      </w:pPr>
      <w:r>
        <w:rPr>
          <w:rFonts w:ascii="宋体" w:cs="宋体" w:hint="eastAsia"/>
          <w:kern w:val="0"/>
          <w:sz w:val="24"/>
        </w:rPr>
        <w:lastRenderedPageBreak/>
        <w:t>（</w:t>
      </w:r>
      <w:r>
        <w:rPr>
          <w:rFonts w:ascii="宋体" w:cs="宋体" w:hint="eastAsia"/>
          <w:kern w:val="0"/>
          <w:sz w:val="24"/>
        </w:rPr>
        <w:t>1</w:t>
      </w:r>
      <w:r>
        <w:rPr>
          <w:rFonts w:ascii="宋体" w:cs="宋体" w:hint="eastAsia"/>
          <w:kern w:val="0"/>
          <w:sz w:val="24"/>
        </w:rPr>
        <w:t>）</w:t>
      </w:r>
      <w:r>
        <w:rPr>
          <w:rFonts w:ascii="宋体" w:hAnsi="宋体" w:hint="eastAsia"/>
          <w:snapToGrid w:val="0"/>
          <w:kern w:val="0"/>
          <w:sz w:val="24"/>
        </w:rPr>
        <w:t>项目进度计划</w:t>
      </w:r>
      <w:r>
        <w:rPr>
          <w:rFonts w:ascii="宋体" w:cs="宋体" w:hint="eastAsia"/>
          <w:kern w:val="0"/>
          <w:sz w:val="24"/>
        </w:rPr>
        <w:t>及施工组织设计的提交时间约定：</w:t>
      </w:r>
      <w:r>
        <w:rPr>
          <w:rFonts w:ascii="宋体" w:cs="宋体"/>
          <w:sz w:val="24"/>
        </w:rPr>
        <w:t>中标通知书发放后</w:t>
      </w:r>
      <w:r>
        <w:rPr>
          <w:rFonts w:ascii="宋体" w:cs="宋体" w:hint="eastAsia"/>
          <w:sz w:val="24"/>
        </w:rPr>
        <w:t>15</w:t>
      </w:r>
      <w:r>
        <w:rPr>
          <w:rFonts w:ascii="宋体" w:cs="宋体" w:hint="eastAsia"/>
          <w:sz w:val="24"/>
        </w:rPr>
        <w:t>日内</w:t>
      </w:r>
      <w:r>
        <w:rPr>
          <w:rFonts w:ascii="宋体" w:cs="宋体" w:hint="eastAsia"/>
          <w:kern w:val="0"/>
          <w:sz w:val="24"/>
        </w:rPr>
        <w:t>提供项目整体进度节点计划。</w:t>
      </w:r>
    </w:p>
    <w:p w:rsidR="00411E7A" w:rsidRDefault="00E359A2">
      <w:pPr>
        <w:pStyle w:val="a6"/>
        <w:spacing w:line="360" w:lineRule="auto"/>
        <w:rPr>
          <w:rFonts w:ascii="宋体" w:cs="宋体"/>
          <w:sz w:val="24"/>
        </w:rPr>
      </w:pPr>
      <w:r>
        <w:rPr>
          <w:rFonts w:ascii="宋体" w:hAnsi="宋体" w:hint="eastAsia"/>
          <w:snapToGrid w:val="0"/>
          <w:sz w:val="24"/>
          <w:szCs w:val="22"/>
        </w:rPr>
        <w:t xml:space="preserve">    </w:t>
      </w:r>
      <w:r>
        <w:rPr>
          <w:rFonts w:ascii="宋体" w:hAnsi="宋体" w:hint="eastAsia"/>
          <w:snapToGrid w:val="0"/>
          <w:sz w:val="24"/>
          <w:szCs w:val="22"/>
        </w:rPr>
        <w:t>乙方中标进场后，须按甲方要求开展边坡支护、排水系统、临时道路及临建、清表场地整理等施工。负责场地施工规划布置。尽快组织办理施工许可证。开展基坑设计，现场满足开工条件。</w:t>
      </w:r>
    </w:p>
    <w:p w:rsidR="00411E7A" w:rsidRDefault="00E359A2">
      <w:pPr>
        <w:autoSpaceDE w:val="0"/>
        <w:autoSpaceDN w:val="0"/>
        <w:adjustRightInd w:val="0"/>
        <w:spacing w:line="360" w:lineRule="auto"/>
        <w:ind w:firstLineChars="196" w:firstLine="470"/>
        <w:rPr>
          <w:rFonts w:ascii="宋体" w:cs="宋体"/>
          <w:kern w:val="0"/>
          <w:sz w:val="24"/>
        </w:rPr>
      </w:pPr>
      <w:r>
        <w:rPr>
          <w:rFonts w:ascii="宋体" w:cs="宋体" w:hint="eastAsia"/>
          <w:kern w:val="0"/>
          <w:sz w:val="24"/>
        </w:rPr>
        <w:t>（</w:t>
      </w:r>
      <w:r>
        <w:rPr>
          <w:rFonts w:ascii="宋体" w:cs="宋体" w:hint="eastAsia"/>
          <w:kern w:val="0"/>
          <w:sz w:val="24"/>
        </w:rPr>
        <w:t>2</w:t>
      </w:r>
      <w:r>
        <w:rPr>
          <w:rFonts w:ascii="宋体" w:cs="宋体" w:hint="eastAsia"/>
          <w:kern w:val="0"/>
          <w:sz w:val="24"/>
        </w:rPr>
        <w:t>）进度计划的内容约定：乙方应按合同约定的内容和期限，编制详细的工程进度计划，进度计划内容应全面详实，包括合同约定和所有工作内容，除此之外，还应提出现场工作面的移交时间计划等。</w:t>
      </w:r>
    </w:p>
    <w:p w:rsidR="00411E7A" w:rsidRDefault="00E359A2">
      <w:pPr>
        <w:autoSpaceDE w:val="0"/>
        <w:autoSpaceDN w:val="0"/>
        <w:adjustRightInd w:val="0"/>
        <w:spacing w:line="360" w:lineRule="auto"/>
        <w:ind w:firstLineChars="196" w:firstLine="470"/>
        <w:jc w:val="left"/>
        <w:rPr>
          <w:rFonts w:ascii="宋体" w:cs="宋体"/>
          <w:kern w:val="0"/>
          <w:sz w:val="24"/>
        </w:rPr>
      </w:pPr>
      <w:r>
        <w:rPr>
          <w:rFonts w:ascii="宋体" w:cs="宋体" w:hint="eastAsia"/>
          <w:kern w:val="0"/>
          <w:sz w:val="24"/>
        </w:rPr>
        <w:t>（</w:t>
      </w:r>
      <w:r>
        <w:rPr>
          <w:rFonts w:ascii="宋体" w:cs="宋体" w:hint="eastAsia"/>
          <w:kern w:val="0"/>
          <w:sz w:val="24"/>
        </w:rPr>
        <w:t>3</w:t>
      </w:r>
      <w:r>
        <w:rPr>
          <w:rFonts w:ascii="宋体" w:cs="宋体" w:hint="eastAsia"/>
          <w:kern w:val="0"/>
          <w:sz w:val="24"/>
        </w:rPr>
        <w:t>）监理单位批复项目进度计划时间的约定：监理单位应在收到乙方提交的完整项目进度计划后</w:t>
      </w:r>
      <w:r>
        <w:rPr>
          <w:rFonts w:ascii="宋体" w:cs="宋体" w:hint="eastAsia"/>
          <w:kern w:val="0"/>
          <w:sz w:val="24"/>
        </w:rPr>
        <w:t>7</w:t>
      </w:r>
      <w:r>
        <w:rPr>
          <w:rFonts w:ascii="宋体" w:cs="宋体" w:hint="eastAsia"/>
          <w:kern w:val="0"/>
          <w:sz w:val="24"/>
        </w:rPr>
        <w:t>日内批复或提出修改意见。</w:t>
      </w:r>
    </w:p>
    <w:p w:rsidR="00411E7A" w:rsidRDefault="00E359A2">
      <w:pPr>
        <w:spacing w:line="360" w:lineRule="auto"/>
        <w:ind w:firstLineChars="200" w:firstLine="480"/>
        <w:rPr>
          <w:rFonts w:ascii="Cambria" w:hAnsi="Cambria"/>
          <w:sz w:val="24"/>
          <w:u w:val="single"/>
        </w:rPr>
      </w:pPr>
      <w:r>
        <w:rPr>
          <w:rFonts w:ascii="宋体" w:cs="宋体" w:hint="eastAsia"/>
          <w:kern w:val="0"/>
          <w:sz w:val="24"/>
        </w:rPr>
        <w:t>（</w:t>
      </w:r>
      <w:r>
        <w:rPr>
          <w:rFonts w:ascii="宋体" w:cs="宋体" w:hint="eastAsia"/>
          <w:kern w:val="0"/>
          <w:sz w:val="24"/>
        </w:rPr>
        <w:t>4</w:t>
      </w:r>
      <w:r>
        <w:rPr>
          <w:rFonts w:ascii="宋体" w:cs="宋体" w:hint="eastAsia"/>
          <w:kern w:val="0"/>
          <w:sz w:val="24"/>
        </w:rPr>
        <w:t>）</w:t>
      </w:r>
      <w:r>
        <w:rPr>
          <w:rFonts w:ascii="Cambria" w:hAnsi="宋体"/>
          <w:kern w:val="0"/>
          <w:sz w:val="24"/>
        </w:rPr>
        <w:t>乙方编制月施工进度报告和修订进度计划</w:t>
      </w:r>
      <w:r>
        <w:rPr>
          <w:rFonts w:ascii="Cambria" w:hAnsi="宋体"/>
          <w:kern w:val="0"/>
          <w:sz w:val="24"/>
        </w:rPr>
        <w:t>的约定</w:t>
      </w:r>
      <w:r>
        <w:rPr>
          <w:rFonts w:ascii="Cambria" w:hAnsi="宋体" w:hint="eastAsia"/>
          <w:kern w:val="0"/>
          <w:sz w:val="24"/>
        </w:rPr>
        <w:t>（分项分部计划和月度计划必须满足总计划中的节点计划，滞后则需进行原因分项、改善措施、增加投入计划）</w:t>
      </w:r>
      <w:r>
        <w:rPr>
          <w:rFonts w:ascii="Cambria" w:hAnsi="宋体"/>
          <w:kern w:val="0"/>
          <w:sz w:val="24"/>
        </w:rPr>
        <w:t>：</w:t>
      </w:r>
      <w:r>
        <w:rPr>
          <w:rFonts w:ascii="Cambria" w:hAnsi="宋体"/>
          <w:sz w:val="24"/>
          <w:u w:val="single"/>
        </w:rPr>
        <w:t>乙方应按约定时间和要求</w:t>
      </w:r>
      <w:r>
        <w:rPr>
          <w:rFonts w:ascii="Cambria" w:hAnsi="Cambria"/>
          <w:sz w:val="24"/>
          <w:u w:val="single"/>
        </w:rPr>
        <w:t>,</w:t>
      </w:r>
      <w:r>
        <w:rPr>
          <w:rFonts w:ascii="Cambria" w:hAnsi="宋体"/>
          <w:sz w:val="24"/>
          <w:u w:val="single"/>
        </w:rPr>
        <w:t>完成以下工作</w:t>
      </w:r>
      <w:r>
        <w:rPr>
          <w:rFonts w:ascii="Cambria" w:hAnsi="Cambria"/>
          <w:sz w:val="24"/>
          <w:u w:val="single"/>
        </w:rPr>
        <w:t>:</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1</w:t>
      </w:r>
      <w:r>
        <w:rPr>
          <w:rFonts w:ascii="Cambria" w:hAnsi="宋体"/>
          <w:sz w:val="24"/>
        </w:rPr>
        <w:t>）在整个合同期间每周向监理工程师提交工程进度周报告（一式三份），记录施工现场工程的进度、主要开展的工作项目、每个项目雇用工人的数量、运到施工现场的材料数量、施工现场的机械和设备投入情况、天气状况以及安全生产工作情况等内容；</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2</w:t>
      </w:r>
      <w:r>
        <w:rPr>
          <w:rFonts w:ascii="Cambria" w:hAnsi="宋体"/>
          <w:sz w:val="24"/>
        </w:rPr>
        <w:t>）每月</w:t>
      </w:r>
      <w:r>
        <w:rPr>
          <w:rFonts w:ascii="Cambria" w:hAnsi="Cambria"/>
          <w:sz w:val="24"/>
          <w:u w:val="single"/>
        </w:rPr>
        <w:t>22</w:t>
      </w:r>
      <w:r>
        <w:rPr>
          <w:rFonts w:ascii="Cambria" w:hAnsi="宋体"/>
          <w:sz w:val="24"/>
          <w:u w:val="single"/>
        </w:rPr>
        <w:t>日</w:t>
      </w:r>
      <w:r>
        <w:rPr>
          <w:rFonts w:ascii="Cambria" w:hAnsi="宋体"/>
          <w:sz w:val="24"/>
        </w:rPr>
        <w:t>向监理工程师提交工程进度月报告和下月计划（一式三份），详细说明工程的进度（含工期延误）及安全生产工作情况，汇总当月运到施工现场的材料、设备数量，人工、材料、机械的施工完成量，提供工程进度照片；对工程施工中存在的问题，要分析原因、总结教训，制定整改措施。所提交的报告内容和格式除按合同规定内容外，还需达到监理公司关于工程进度报表内容和格式的要求，经监理单位审核后，报甲方批准后实施。内容包括：</w:t>
      </w:r>
    </w:p>
    <w:p w:rsidR="00411E7A" w:rsidRDefault="00E359A2">
      <w:pPr>
        <w:spacing w:line="360" w:lineRule="auto"/>
        <w:ind w:firstLineChars="200" w:firstLine="480"/>
        <w:rPr>
          <w:rFonts w:ascii="Cambria" w:hAnsi="Cambria"/>
          <w:sz w:val="24"/>
        </w:rPr>
      </w:pPr>
      <w:r>
        <w:rPr>
          <w:rFonts w:ascii="宋体" w:hAnsi="宋体"/>
          <w:sz w:val="24"/>
        </w:rPr>
        <w:t>①</w:t>
      </w:r>
      <w:r>
        <w:rPr>
          <w:rFonts w:ascii="Cambria" w:hAnsi="宋体"/>
          <w:sz w:val="24"/>
        </w:rPr>
        <w:t>当月应完成的工程进度和实际完成进度统计报表一式四份（说明提前或拖延原因）（时间从上月</w:t>
      </w:r>
      <w:r>
        <w:rPr>
          <w:rFonts w:ascii="Cambria" w:hAnsi="Cambria"/>
          <w:sz w:val="24"/>
        </w:rPr>
        <w:t>22</w:t>
      </w:r>
      <w:r>
        <w:rPr>
          <w:rFonts w:ascii="Cambria" w:hAnsi="宋体"/>
          <w:sz w:val="24"/>
        </w:rPr>
        <w:t>日至当月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t>②</w:t>
      </w:r>
      <w:r>
        <w:rPr>
          <w:rFonts w:ascii="Cambria" w:hAnsi="宋体"/>
          <w:sz w:val="24"/>
        </w:rPr>
        <w:t>当月完成</w:t>
      </w:r>
      <w:r>
        <w:rPr>
          <w:rFonts w:ascii="Cambria" w:hAnsi="宋体"/>
          <w:sz w:val="24"/>
        </w:rPr>
        <w:t>的工程量申报，要求分细项申报，并注明完成金额一式四份（时间从上月</w:t>
      </w:r>
      <w:r>
        <w:rPr>
          <w:rFonts w:ascii="Cambria" w:hAnsi="Cambria"/>
          <w:sz w:val="24"/>
        </w:rPr>
        <w:t>22</w:t>
      </w:r>
      <w:r>
        <w:rPr>
          <w:rFonts w:ascii="Cambria" w:hAnsi="宋体"/>
          <w:sz w:val="24"/>
        </w:rPr>
        <w:t>日至当月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t>③</w:t>
      </w:r>
      <w:r>
        <w:rPr>
          <w:rFonts w:ascii="Cambria" w:hAnsi="宋体"/>
          <w:sz w:val="24"/>
        </w:rPr>
        <w:t>下</w:t>
      </w:r>
      <w:r>
        <w:rPr>
          <w:rFonts w:ascii="Cambria" w:hAnsi="宋体" w:hint="eastAsia"/>
          <w:sz w:val="24"/>
        </w:rPr>
        <w:t>期</w:t>
      </w:r>
      <w:r>
        <w:rPr>
          <w:rFonts w:ascii="Cambria" w:hAnsi="宋体"/>
          <w:sz w:val="24"/>
        </w:rPr>
        <w:t>资金使用计划一式四份（时间从当月</w:t>
      </w:r>
      <w:r>
        <w:rPr>
          <w:rFonts w:ascii="Cambria" w:hAnsi="Cambria"/>
          <w:sz w:val="24"/>
        </w:rPr>
        <w:t>22</w:t>
      </w:r>
      <w:r>
        <w:rPr>
          <w:rFonts w:ascii="Cambria" w:hAnsi="宋体"/>
          <w:sz w:val="24"/>
        </w:rPr>
        <w:t>日至下月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t>④</w:t>
      </w:r>
      <w:r>
        <w:rPr>
          <w:rFonts w:ascii="Cambria" w:hAnsi="宋体"/>
          <w:sz w:val="24"/>
        </w:rPr>
        <w:t>下</w:t>
      </w:r>
      <w:r>
        <w:rPr>
          <w:rFonts w:ascii="Cambria" w:hAnsi="宋体" w:hint="eastAsia"/>
          <w:sz w:val="24"/>
        </w:rPr>
        <w:t>期</w:t>
      </w:r>
      <w:r>
        <w:rPr>
          <w:rFonts w:ascii="Cambria" w:hAnsi="宋体"/>
          <w:sz w:val="24"/>
        </w:rPr>
        <w:t>施工进度计划一式四份（时间从当月</w:t>
      </w:r>
      <w:r>
        <w:rPr>
          <w:rFonts w:ascii="Cambria" w:hAnsi="Cambria"/>
          <w:sz w:val="24"/>
        </w:rPr>
        <w:t>22</w:t>
      </w:r>
      <w:r>
        <w:rPr>
          <w:rFonts w:ascii="Cambria" w:hAnsi="宋体"/>
          <w:sz w:val="24"/>
        </w:rPr>
        <w:t>日至下月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lastRenderedPageBreak/>
        <w:t>⑤</w:t>
      </w:r>
      <w:r>
        <w:rPr>
          <w:rFonts w:ascii="Cambria" w:hAnsi="宋体"/>
          <w:sz w:val="24"/>
        </w:rPr>
        <w:t>下</w:t>
      </w:r>
      <w:r>
        <w:rPr>
          <w:rFonts w:ascii="Cambria" w:hAnsi="宋体" w:hint="eastAsia"/>
          <w:sz w:val="24"/>
        </w:rPr>
        <w:t>期</w:t>
      </w:r>
      <w:r>
        <w:rPr>
          <w:rFonts w:ascii="Cambria" w:hAnsi="宋体"/>
          <w:sz w:val="24"/>
        </w:rPr>
        <w:t>施工拟投入设备、劳动力计划一式四份（时间从当月</w:t>
      </w:r>
      <w:r>
        <w:rPr>
          <w:rFonts w:ascii="Cambria" w:hAnsi="Cambria"/>
          <w:sz w:val="24"/>
        </w:rPr>
        <w:t>22</w:t>
      </w:r>
      <w:r>
        <w:rPr>
          <w:rFonts w:ascii="Cambria" w:hAnsi="宋体"/>
          <w:sz w:val="24"/>
        </w:rPr>
        <w:t>日至下月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t>⑥</w:t>
      </w:r>
      <w:r>
        <w:rPr>
          <w:rFonts w:ascii="Cambria" w:hAnsi="宋体"/>
          <w:sz w:val="24"/>
        </w:rPr>
        <w:t>当月工程质量、安全生产、文明施工情况报告一式四份（时间从上月</w:t>
      </w:r>
      <w:r>
        <w:rPr>
          <w:rFonts w:ascii="Cambria" w:hAnsi="Cambria"/>
          <w:sz w:val="24"/>
        </w:rPr>
        <w:t>22</w:t>
      </w:r>
      <w:r>
        <w:rPr>
          <w:rFonts w:ascii="Cambria" w:hAnsi="宋体"/>
          <w:sz w:val="24"/>
        </w:rPr>
        <w:t>日至当月</w:t>
      </w:r>
      <w:r>
        <w:rPr>
          <w:rFonts w:ascii="Cambria" w:hAnsi="Cambria"/>
          <w:sz w:val="24"/>
        </w:rPr>
        <w:t>21</w:t>
      </w:r>
      <w:r>
        <w:rPr>
          <w:rFonts w:ascii="Cambria" w:hAnsi="宋体"/>
          <w:sz w:val="24"/>
        </w:rPr>
        <w:t>日）；</w:t>
      </w:r>
    </w:p>
    <w:p w:rsidR="00411E7A" w:rsidRDefault="00E359A2">
      <w:pPr>
        <w:spacing w:line="360" w:lineRule="auto"/>
        <w:ind w:firstLineChars="200" w:firstLine="480"/>
        <w:rPr>
          <w:rFonts w:ascii="Cambria" w:hAnsi="Cambria"/>
          <w:sz w:val="24"/>
        </w:rPr>
      </w:pPr>
      <w:r>
        <w:rPr>
          <w:rFonts w:ascii="宋体" w:hAnsi="宋体"/>
          <w:sz w:val="24"/>
        </w:rPr>
        <w:t>⑦</w:t>
      </w:r>
      <w:r>
        <w:rPr>
          <w:rFonts w:ascii="Cambria" w:hAnsi="宋体"/>
          <w:sz w:val="24"/>
        </w:rPr>
        <w:t>乙方负责向甲方提供工程事故报告一式四份（如果发生时）；</w:t>
      </w:r>
    </w:p>
    <w:p w:rsidR="00411E7A" w:rsidRDefault="00E359A2">
      <w:pPr>
        <w:spacing w:line="360" w:lineRule="auto"/>
        <w:ind w:firstLineChars="200" w:firstLine="480"/>
        <w:rPr>
          <w:rFonts w:ascii="Cambria" w:hAnsi="Cambria"/>
          <w:sz w:val="24"/>
        </w:rPr>
      </w:pPr>
      <w:r>
        <w:rPr>
          <w:rFonts w:ascii="宋体" w:hAnsi="宋体"/>
          <w:sz w:val="24"/>
        </w:rPr>
        <w:t>⑧</w:t>
      </w:r>
      <w:r>
        <w:rPr>
          <w:rFonts w:ascii="Cambria" w:hAnsi="宋体"/>
          <w:sz w:val="24"/>
        </w:rPr>
        <w:t>乙方应在每月</w:t>
      </w:r>
      <w:r>
        <w:rPr>
          <w:rFonts w:ascii="Cambria" w:hAnsi="Cambria"/>
          <w:sz w:val="24"/>
        </w:rPr>
        <w:t>22</w:t>
      </w:r>
      <w:r>
        <w:rPr>
          <w:rFonts w:ascii="Cambria" w:hAnsi="宋体"/>
          <w:sz w:val="24"/>
        </w:rPr>
        <w:t>日前递交上月工程进度款（资金使用反馈表），由监理工程师核实确认</w:t>
      </w:r>
      <w:r>
        <w:rPr>
          <w:rFonts w:ascii="Cambria" w:hAnsi="宋体"/>
          <w:sz w:val="24"/>
        </w:rPr>
        <w:t>资金落实情况，保证乙方及平行分包专业应将工程进度款专用于实施本合同工程各单体建筑所需的材料及人工费用、施工机械、工程设备。</w:t>
      </w:r>
    </w:p>
    <w:p w:rsidR="00411E7A" w:rsidRDefault="00E359A2">
      <w:pPr>
        <w:spacing w:line="360" w:lineRule="auto"/>
        <w:ind w:firstLineChars="200" w:firstLine="480"/>
        <w:rPr>
          <w:rFonts w:ascii="Cambria" w:hAnsi="Cambria"/>
          <w:sz w:val="24"/>
        </w:rPr>
      </w:pPr>
      <w:r>
        <w:rPr>
          <w:rFonts w:ascii="宋体" w:hAnsi="宋体"/>
          <w:sz w:val="24"/>
        </w:rPr>
        <w:t>⑨</w:t>
      </w:r>
      <w:r>
        <w:rPr>
          <w:rFonts w:ascii="Cambria" w:hAnsi="宋体"/>
          <w:sz w:val="24"/>
        </w:rPr>
        <w:t>乙方应在每月</w:t>
      </w:r>
      <w:r>
        <w:rPr>
          <w:rFonts w:ascii="Cambria" w:hAnsi="Cambria"/>
          <w:sz w:val="24"/>
        </w:rPr>
        <w:t>22</w:t>
      </w:r>
      <w:r>
        <w:rPr>
          <w:rFonts w:ascii="Cambria" w:hAnsi="宋体"/>
          <w:sz w:val="24"/>
        </w:rPr>
        <w:t>日前向甲方提交对各专业间的组织管理、协调、配合等方面情况及所出现问题的专项报告。</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14.2</w:t>
      </w:r>
      <w:r>
        <w:rPr>
          <w:rFonts w:ascii="宋体" w:hAnsi="宋体" w:hint="eastAsia"/>
          <w:snapToGrid w:val="0"/>
          <w:kern w:val="0"/>
          <w:sz w:val="24"/>
        </w:rPr>
        <w:t>施工组织设计</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）乙方应当根据经甲方确认的项目进度计划在施工开始前将施工组织设计报送监理单位审批。乙方提交的施工组织设计应当载明如下内容</w:t>
      </w:r>
      <w:r>
        <w:rPr>
          <w:rFonts w:ascii="宋体" w:hAnsi="宋体" w:hint="eastAsia"/>
          <w:bCs/>
          <w:snapToGrid w:val="0"/>
          <w:kern w:val="0"/>
          <w:sz w:val="24"/>
        </w:rPr>
        <w:t>（包括但不限于）</w:t>
      </w:r>
      <w:r>
        <w:rPr>
          <w:rFonts w:ascii="宋体" w:hAnsi="宋体" w:hint="eastAsia"/>
          <w:snapToGrid w:val="0"/>
          <w:kern w:val="0"/>
          <w:sz w:val="24"/>
        </w:rPr>
        <w:t>：</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）各分部分项工程完整的施工方案；</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）施工资源投入计划，包括：机械设备进场计划、工程材料和物料进场及仓储计划、施工人员进场计划等；</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）施工现场平面布置图（包括施工道路平面图、各种临时设施、施工用水、监控设施、施工机具、材料构配件存放位置）；</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）季节性施工措施；</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5</w:t>
      </w:r>
      <w:r>
        <w:rPr>
          <w:rFonts w:ascii="宋体" w:hAnsi="宋体" w:hint="eastAsia"/>
          <w:snapToGrid w:val="0"/>
          <w:kern w:val="0"/>
          <w:sz w:val="24"/>
        </w:rPr>
        <w:t>）地下管线及其它地下设施的处理措施；</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6</w:t>
      </w:r>
      <w:r>
        <w:rPr>
          <w:rFonts w:ascii="宋体" w:hAnsi="宋体" w:hint="eastAsia"/>
          <w:snapToGrid w:val="0"/>
          <w:kern w:val="0"/>
          <w:sz w:val="24"/>
        </w:rPr>
        <w:t>）保证工期、质量的措施；</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7</w:t>
      </w:r>
      <w:r>
        <w:rPr>
          <w:rFonts w:ascii="宋体" w:hAnsi="宋体" w:hint="eastAsia"/>
          <w:snapToGrid w:val="0"/>
          <w:kern w:val="0"/>
          <w:sz w:val="24"/>
        </w:rPr>
        <w:t>）保证安全生产、文明施工、减少扰民，且满足环境保护要求的措施；</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8</w:t>
      </w:r>
      <w:r>
        <w:rPr>
          <w:rFonts w:ascii="宋体" w:hAnsi="宋体" w:hint="eastAsia"/>
          <w:snapToGrid w:val="0"/>
          <w:kern w:val="0"/>
          <w:sz w:val="24"/>
        </w:rPr>
        <w:t>）妥善处理与相邻施工作业现场关系的措施；</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9</w:t>
      </w:r>
      <w:r>
        <w:rPr>
          <w:rFonts w:ascii="宋体" w:hAnsi="宋体" w:hint="eastAsia"/>
          <w:snapToGrid w:val="0"/>
          <w:kern w:val="0"/>
          <w:sz w:val="24"/>
        </w:rPr>
        <w:t>）消防、安全、健康等各类事故的应急预案；</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10</w:t>
      </w:r>
      <w:r>
        <w:rPr>
          <w:rFonts w:ascii="宋体" w:hAnsi="宋体" w:hint="eastAsia"/>
          <w:snapToGrid w:val="0"/>
          <w:kern w:val="0"/>
          <w:sz w:val="24"/>
        </w:rPr>
        <w:t>）其它与工程施工有关的管理方案、措施。</w:t>
      </w:r>
    </w:p>
    <w:p w:rsidR="00411E7A" w:rsidRDefault="00E359A2">
      <w:pPr>
        <w:autoSpaceDE w:val="0"/>
        <w:autoSpaceDN w:val="0"/>
        <w:adjustRightInd w:val="0"/>
        <w:spacing w:line="360" w:lineRule="auto"/>
        <w:ind w:firstLineChars="196" w:firstLine="470"/>
        <w:jc w:val="left"/>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）总监理工</w:t>
      </w:r>
      <w:r>
        <w:rPr>
          <w:rFonts w:ascii="宋体" w:hAnsi="宋体" w:hint="eastAsia"/>
          <w:bCs/>
          <w:snapToGrid w:val="0"/>
          <w:kern w:val="0"/>
          <w:sz w:val="24"/>
        </w:rPr>
        <w:t>程师和甲方在接到乙方提交的施工组织设计后</w:t>
      </w:r>
      <w:r>
        <w:rPr>
          <w:rFonts w:ascii="宋体" w:hAnsi="宋体" w:hint="eastAsia"/>
          <w:bCs/>
          <w:snapToGrid w:val="0"/>
          <w:kern w:val="0"/>
          <w:sz w:val="24"/>
        </w:rPr>
        <w:t>7</w:t>
      </w:r>
      <w:r>
        <w:rPr>
          <w:rFonts w:ascii="宋体" w:hAnsi="宋体" w:hint="eastAsia"/>
          <w:bCs/>
          <w:snapToGrid w:val="0"/>
          <w:kern w:val="0"/>
          <w:sz w:val="24"/>
        </w:rPr>
        <w:t>天内予以确认或提出修改意见（总监理工程师在</w:t>
      </w:r>
      <w:r>
        <w:rPr>
          <w:rFonts w:ascii="宋体" w:hAnsi="宋体" w:hint="eastAsia"/>
          <w:bCs/>
          <w:snapToGrid w:val="0"/>
          <w:kern w:val="0"/>
          <w:sz w:val="24"/>
        </w:rPr>
        <w:t>4</w:t>
      </w:r>
      <w:r>
        <w:rPr>
          <w:rFonts w:ascii="宋体" w:hAnsi="宋体" w:hint="eastAsia"/>
          <w:bCs/>
          <w:snapToGrid w:val="0"/>
          <w:kern w:val="0"/>
          <w:sz w:val="24"/>
        </w:rPr>
        <w:t>天内审核并签署意见，甲方在</w:t>
      </w:r>
      <w:r>
        <w:rPr>
          <w:rFonts w:ascii="宋体" w:hAnsi="宋体" w:hint="eastAsia"/>
          <w:bCs/>
          <w:snapToGrid w:val="0"/>
          <w:kern w:val="0"/>
          <w:sz w:val="24"/>
        </w:rPr>
        <w:t>3</w:t>
      </w:r>
      <w:r>
        <w:rPr>
          <w:rFonts w:ascii="宋体" w:hAnsi="宋体" w:hint="eastAsia"/>
          <w:bCs/>
          <w:snapToGrid w:val="0"/>
          <w:kern w:val="0"/>
          <w:sz w:val="24"/>
        </w:rPr>
        <w:t>天内审核并签署意见）。逾期既不确认，也不提出书面意见的视为同意，但如遇到重大或技术</w:t>
      </w:r>
      <w:r>
        <w:rPr>
          <w:rFonts w:ascii="宋体" w:hAnsi="宋体" w:hint="eastAsia"/>
          <w:bCs/>
          <w:snapToGrid w:val="0"/>
          <w:kern w:val="0"/>
          <w:sz w:val="24"/>
        </w:rPr>
        <w:lastRenderedPageBreak/>
        <w:t>复杂、难度大的施工方案，则应按政府有关规定召开专家评审会评审。</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14.3</w:t>
      </w:r>
      <w:r>
        <w:rPr>
          <w:rFonts w:ascii="宋体" w:hAnsi="宋体" w:hint="eastAsia"/>
          <w:snapToGrid w:val="0"/>
          <w:kern w:val="0"/>
          <w:sz w:val="24"/>
        </w:rPr>
        <w:t>项目进度计划及施工组织设计的执行</w:t>
      </w:r>
    </w:p>
    <w:p w:rsidR="00411E7A" w:rsidRDefault="00E359A2">
      <w:pPr>
        <w:autoSpaceDE w:val="0"/>
        <w:autoSpaceDN w:val="0"/>
        <w:adjustRightInd w:val="0"/>
        <w:spacing w:line="360" w:lineRule="auto"/>
        <w:ind w:firstLineChars="196" w:firstLine="47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）乙方应当加强计划管理（</w:t>
      </w:r>
      <w:r>
        <w:rPr>
          <w:rFonts w:ascii="宋体" w:hAnsi="宋体" w:hint="eastAsia"/>
          <w:snapToGrid w:val="0"/>
          <w:sz w:val="24"/>
        </w:rPr>
        <w:t>计划层次：总计划；年度计划；月度计划。</w:t>
      </w:r>
      <w:r>
        <w:rPr>
          <w:rFonts w:ascii="宋体" w:hAnsi="宋体" w:hint="eastAsia"/>
          <w:snapToGrid w:val="0"/>
          <w:kern w:val="0"/>
          <w:sz w:val="24"/>
        </w:rPr>
        <w:t>总计划、节点计划不变，分步计划满足总计划），严格按照总监理工程师确认的工程进度计划组织设计、施工，并接受总监理工程师对设计、施工进度的检查、监督</w:t>
      </w:r>
      <w:r>
        <w:rPr>
          <w:rFonts w:ascii="宋体" w:hAnsi="宋体" w:hint="eastAsia"/>
          <w:snapToGrid w:val="0"/>
          <w:kern w:val="0"/>
          <w:sz w:val="24"/>
        </w:rPr>
        <w:t>。</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）工程实际进度与经确认的进度计划不符时，乙方应按总监理工程师的要求提出改进措施，经总监理工程师确认后执行。因乙方的原因导致实际进度与进度计划不符，乙方无权就改进措施提出追加合同价款。</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）为便于总监理工程师掌握和控制工期，乙方应于每月底向总监理工程师填报当月工程进度计划完成情况（没完成计划的必须说明原因），</w:t>
      </w:r>
      <w:r>
        <w:rPr>
          <w:rFonts w:ascii="宋体" w:hAnsi="宋体" w:hint="eastAsia"/>
          <w:bCs/>
          <w:snapToGrid w:val="0"/>
          <w:kern w:val="0"/>
          <w:sz w:val="24"/>
        </w:rPr>
        <w:t>并在此基础上更新工程进度计划、</w:t>
      </w:r>
      <w:r>
        <w:rPr>
          <w:rFonts w:ascii="宋体" w:hAnsi="宋体" w:hint="eastAsia"/>
          <w:snapToGrid w:val="0"/>
          <w:kern w:val="0"/>
          <w:sz w:val="24"/>
        </w:rPr>
        <w:t>资金计划和其它工作计划。总监理工程师在接到报告后应当予以确认或提出书面意见，乙方必须按照总监理工程师的确认或者书面意见执行。</w:t>
      </w:r>
    </w:p>
    <w:p w:rsidR="00411E7A" w:rsidRDefault="00E359A2">
      <w:pPr>
        <w:autoSpaceDE w:val="0"/>
        <w:autoSpaceDN w:val="0"/>
        <w:adjustRightInd w:val="0"/>
        <w:spacing w:line="360" w:lineRule="auto"/>
        <w:ind w:firstLineChars="196" w:firstLine="47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）总监理工程师认为本工程或其中任何</w:t>
      </w:r>
      <w:r>
        <w:rPr>
          <w:rFonts w:ascii="宋体" w:hAnsi="宋体" w:hint="eastAsia"/>
          <w:snapToGrid w:val="0"/>
          <w:kern w:val="0"/>
          <w:sz w:val="24"/>
        </w:rPr>
        <w:t>部分工程进度滞后而不能按预定工期完工，应将此情况通知乙方。乙方应据此修改工程进度计划，采取总监理工程师同意的必要措施加快工程进度，属乙方原因造成的，则乙方无权要求甲方支付任何附加费用。如乙方未能在总监理工程师发布指令</w:t>
      </w:r>
      <w:r>
        <w:rPr>
          <w:rFonts w:ascii="宋体" w:hAnsi="宋体" w:hint="eastAsia"/>
          <w:iCs/>
          <w:snapToGrid w:val="0"/>
          <w:kern w:val="0"/>
          <w:sz w:val="24"/>
        </w:rPr>
        <w:t>后</w:t>
      </w:r>
      <w:r>
        <w:rPr>
          <w:rFonts w:ascii="宋体" w:hAnsi="宋体" w:hint="eastAsia"/>
          <w:iCs/>
          <w:snapToGrid w:val="0"/>
          <w:kern w:val="0"/>
          <w:sz w:val="24"/>
        </w:rPr>
        <w:t>10</w:t>
      </w:r>
      <w:r>
        <w:rPr>
          <w:rFonts w:ascii="宋体" w:hAnsi="宋体" w:hint="eastAsia"/>
          <w:iCs/>
          <w:snapToGrid w:val="0"/>
          <w:kern w:val="0"/>
          <w:sz w:val="24"/>
        </w:rPr>
        <w:t>天内采取有效措施，工程进度仍然无明显改</w:t>
      </w:r>
      <w:r>
        <w:rPr>
          <w:rFonts w:ascii="宋体" w:hAnsi="宋体" w:hint="eastAsia"/>
          <w:snapToGrid w:val="0"/>
          <w:kern w:val="0"/>
          <w:sz w:val="24"/>
        </w:rPr>
        <w:t>进，甲方有权部分或全部解除合同，将未完工程另行发包给其它有能力的施工单位；乙方必须无条件服从，由此所造成的损失全部由乙方承担。</w:t>
      </w:r>
    </w:p>
    <w:p w:rsidR="00411E7A" w:rsidRDefault="00E359A2">
      <w:pPr>
        <w:autoSpaceDE w:val="0"/>
        <w:autoSpaceDN w:val="0"/>
        <w:adjustRightInd w:val="0"/>
        <w:spacing w:line="360" w:lineRule="auto"/>
        <w:ind w:firstLineChars="196" w:firstLine="470"/>
        <w:jc w:val="left"/>
        <w:rPr>
          <w:rFonts w:ascii="宋体" w:cs="宋体"/>
          <w:kern w:val="0"/>
          <w:sz w:val="24"/>
        </w:rPr>
      </w:pPr>
      <w:r>
        <w:rPr>
          <w:rFonts w:ascii="宋体" w:hAnsi="宋体" w:hint="eastAsia"/>
          <w:snapToGrid w:val="0"/>
          <w:kern w:val="0"/>
          <w:sz w:val="24"/>
        </w:rPr>
        <w:t>14.4</w:t>
      </w:r>
      <w:r>
        <w:rPr>
          <w:rFonts w:ascii="宋体" w:cs="宋体" w:hint="eastAsia"/>
          <w:kern w:val="0"/>
          <w:sz w:val="24"/>
        </w:rPr>
        <w:t>项目进度计划及施工组织设计经监理单位和甲方批准后实施，但监理单位和甲方的批准并不能减轻或免除乙方的合同责任。</w:t>
      </w:r>
    </w:p>
    <w:p w:rsidR="00411E7A" w:rsidRDefault="00E359A2">
      <w:pPr>
        <w:autoSpaceDE w:val="0"/>
        <w:autoSpaceDN w:val="0"/>
        <w:adjustRightInd w:val="0"/>
        <w:spacing w:line="360" w:lineRule="auto"/>
        <w:ind w:firstLineChars="196" w:firstLine="470"/>
        <w:jc w:val="left"/>
        <w:rPr>
          <w:rFonts w:ascii="宋体" w:cs="宋体"/>
          <w:kern w:val="0"/>
          <w:sz w:val="24"/>
        </w:rPr>
      </w:pPr>
      <w:r>
        <w:rPr>
          <w:rFonts w:ascii="宋体" w:cs="宋体" w:hint="eastAsia"/>
          <w:kern w:val="0"/>
          <w:sz w:val="24"/>
        </w:rPr>
        <w:t>14.5</w:t>
      </w:r>
      <w:r>
        <w:rPr>
          <w:rFonts w:ascii="宋体" w:cs="宋体" w:hint="eastAsia"/>
          <w:kern w:val="0"/>
          <w:sz w:val="24"/>
        </w:rPr>
        <w:t>因乙方原因使工程实际进度明显落后于项目进度计划及施工组织设计时，乙方有义务、甲方也有权利要求乙方自费采取措施，赶上项目进度计划。</w:t>
      </w:r>
    </w:p>
    <w:p w:rsidR="00411E7A" w:rsidRDefault="00E359A2">
      <w:pPr>
        <w:tabs>
          <w:tab w:val="center" w:pos="180"/>
          <w:tab w:val="center" w:pos="540"/>
        </w:tabs>
        <w:spacing w:line="360" w:lineRule="auto"/>
        <w:ind w:firstLineChars="200" w:firstLine="480"/>
        <w:rPr>
          <w:rFonts w:ascii="Cambria" w:hAnsi="Cambria"/>
          <w:kern w:val="0"/>
          <w:sz w:val="24"/>
          <w:u w:val="single"/>
        </w:rPr>
      </w:pPr>
      <w:r>
        <w:rPr>
          <w:rFonts w:ascii="宋体" w:cs="宋体" w:hint="eastAsia"/>
          <w:kern w:val="0"/>
          <w:sz w:val="24"/>
        </w:rPr>
        <w:t>14.6</w:t>
      </w:r>
      <w:r>
        <w:rPr>
          <w:rFonts w:ascii="Cambria" w:hAnsi="宋体"/>
          <w:bCs/>
          <w:sz w:val="24"/>
        </w:rPr>
        <w:t>乙方提供施工所需劳务</w:t>
      </w:r>
      <w:r>
        <w:rPr>
          <w:rFonts w:ascii="Cambria" w:hAnsi="宋体"/>
          <w:kern w:val="0"/>
          <w:sz w:val="24"/>
        </w:rPr>
        <w:t>、材料、工程设备和其他物品的约定：</w:t>
      </w:r>
    </w:p>
    <w:p w:rsidR="00411E7A" w:rsidRDefault="00E359A2" w:rsidP="00714D89">
      <w:pPr>
        <w:spacing w:line="360" w:lineRule="auto"/>
        <w:ind w:leftChars="-1" w:left="-2" w:firstLineChars="152" w:firstLine="365"/>
        <w:rPr>
          <w:rFonts w:ascii="Cambria" w:hAnsi="Cambria"/>
          <w:bCs/>
          <w:sz w:val="24"/>
        </w:rPr>
      </w:pPr>
      <w:r>
        <w:rPr>
          <w:rFonts w:ascii="Cambria" w:hAnsi="宋体"/>
          <w:bCs/>
          <w:sz w:val="24"/>
        </w:rPr>
        <w:t>（</w:t>
      </w:r>
      <w:r>
        <w:rPr>
          <w:rFonts w:ascii="Cambria" w:hAnsi="Cambria"/>
          <w:bCs/>
          <w:sz w:val="24"/>
        </w:rPr>
        <w:t>1</w:t>
      </w:r>
      <w:r>
        <w:rPr>
          <w:rFonts w:ascii="Cambria" w:hAnsi="宋体"/>
          <w:bCs/>
          <w:sz w:val="24"/>
        </w:rPr>
        <w:t>）乙方必须按已批准的施工组织设计，将机械、设备、人员、材料等资源按时、按标准、足额投入。</w:t>
      </w:r>
    </w:p>
    <w:p w:rsidR="00411E7A" w:rsidRDefault="00E359A2" w:rsidP="00714D89">
      <w:pPr>
        <w:spacing w:line="360" w:lineRule="auto"/>
        <w:ind w:leftChars="-1" w:left="-2" w:firstLineChars="152" w:firstLine="365"/>
        <w:rPr>
          <w:rFonts w:ascii="Cambria" w:hAnsi="Cambria"/>
          <w:bCs/>
          <w:sz w:val="24"/>
        </w:rPr>
      </w:pPr>
      <w:r>
        <w:rPr>
          <w:rFonts w:ascii="Cambria" w:hAnsi="宋体"/>
          <w:bCs/>
          <w:sz w:val="24"/>
        </w:rPr>
        <w:t>（</w:t>
      </w:r>
      <w:r>
        <w:rPr>
          <w:rFonts w:ascii="Cambria" w:hAnsi="Cambria"/>
          <w:bCs/>
          <w:sz w:val="24"/>
        </w:rPr>
        <w:t>2</w:t>
      </w:r>
      <w:r>
        <w:rPr>
          <w:rFonts w:ascii="Cambria" w:hAnsi="宋体"/>
          <w:bCs/>
          <w:sz w:val="24"/>
        </w:rPr>
        <w:t>）</w:t>
      </w:r>
      <w:r>
        <w:rPr>
          <w:rFonts w:ascii="Cambria" w:hAnsi="宋体"/>
          <w:kern w:val="0"/>
          <w:sz w:val="24"/>
        </w:rPr>
        <w:t>施工组织设计属于乙方自身的施工措施</w:t>
      </w:r>
      <w:r>
        <w:rPr>
          <w:rFonts w:ascii="Cambria" w:hAnsi="宋体"/>
          <w:bCs/>
          <w:sz w:val="24"/>
        </w:rPr>
        <w:t>，监理单位及甲方对施工组织设</w:t>
      </w:r>
      <w:r>
        <w:rPr>
          <w:rFonts w:ascii="Cambria" w:hAnsi="宋体"/>
          <w:bCs/>
          <w:sz w:val="24"/>
        </w:rPr>
        <w:lastRenderedPageBreak/>
        <w:t>计的确认是对施工组织设计方案可行性的确认，并不是对所涉及费用的确认。</w:t>
      </w:r>
    </w:p>
    <w:p w:rsidR="00411E7A" w:rsidRDefault="00E359A2" w:rsidP="00714D89">
      <w:pPr>
        <w:spacing w:line="360" w:lineRule="auto"/>
        <w:ind w:leftChars="-1" w:left="-2" w:firstLineChars="152" w:firstLine="365"/>
        <w:rPr>
          <w:rFonts w:ascii="Cambria" w:hAnsi="Cambria"/>
          <w:bCs/>
          <w:sz w:val="24"/>
        </w:rPr>
      </w:pPr>
      <w:r>
        <w:rPr>
          <w:rFonts w:ascii="Cambria" w:hAnsi="宋体"/>
          <w:bCs/>
          <w:sz w:val="24"/>
        </w:rPr>
        <w:t>（</w:t>
      </w:r>
      <w:r>
        <w:rPr>
          <w:rFonts w:ascii="Cambria" w:hAnsi="Cambria"/>
          <w:bCs/>
          <w:sz w:val="24"/>
        </w:rPr>
        <w:t>3</w:t>
      </w:r>
      <w:r>
        <w:rPr>
          <w:rFonts w:ascii="Cambria" w:hAnsi="宋体"/>
          <w:bCs/>
          <w:sz w:val="24"/>
        </w:rPr>
        <w:t>）</w:t>
      </w:r>
      <w:r>
        <w:rPr>
          <w:rFonts w:ascii="Cambria" w:hAnsi="宋体"/>
          <w:kern w:val="0"/>
          <w:sz w:val="24"/>
        </w:rPr>
        <w:t>施工过程中</w:t>
      </w:r>
      <w:r>
        <w:rPr>
          <w:rFonts w:ascii="Cambria" w:hAnsi="宋体"/>
          <w:bCs/>
          <w:sz w:val="24"/>
        </w:rPr>
        <w:t>，乙方不得擅自调整施工组织设计。如确</w:t>
      </w:r>
      <w:r>
        <w:rPr>
          <w:rFonts w:ascii="Cambria" w:hAnsi="宋体" w:hint="eastAsia"/>
          <w:bCs/>
          <w:sz w:val="24"/>
        </w:rPr>
        <w:t>是</w:t>
      </w:r>
      <w:r>
        <w:rPr>
          <w:rFonts w:ascii="Cambria" w:hAnsi="宋体"/>
          <w:bCs/>
          <w:sz w:val="24"/>
        </w:rPr>
        <w:t>情况特殊必须对人员安排、机械设备、施工方案等进行调整的，乙方须提前</w:t>
      </w:r>
      <w:r>
        <w:rPr>
          <w:rFonts w:ascii="Cambria" w:hAnsi="Cambria"/>
          <w:bCs/>
          <w:sz w:val="24"/>
        </w:rPr>
        <w:t>7</w:t>
      </w:r>
      <w:r>
        <w:rPr>
          <w:rFonts w:ascii="Cambria" w:hAnsi="宋体"/>
          <w:bCs/>
          <w:sz w:val="24"/>
        </w:rPr>
        <w:t>天提出调整申请并附详细的调整计划和技术资料，报总监理工程师及甲方批准后方可实施。允许机械、设备调整的原则为：拟调换来的机械、设备，规格、标准只能比原计划提高，不能降低；数量上原则不允许减少，如确因更换先进设备提高了工效，可考虑在总工作效率不降低的前提下经监理单位、甲方同意后调整。</w:t>
      </w:r>
    </w:p>
    <w:p w:rsidR="00411E7A" w:rsidRDefault="00E359A2" w:rsidP="00714D89">
      <w:pPr>
        <w:spacing w:line="360" w:lineRule="auto"/>
        <w:ind w:leftChars="-1" w:left="-2" w:firstLineChars="152" w:firstLine="365"/>
        <w:rPr>
          <w:rFonts w:ascii="Cambria" w:hAnsi="Cambria"/>
          <w:bCs/>
          <w:sz w:val="24"/>
        </w:rPr>
      </w:pPr>
      <w:r>
        <w:rPr>
          <w:rFonts w:ascii="Cambria" w:hAnsi="宋体"/>
          <w:bCs/>
          <w:sz w:val="24"/>
        </w:rPr>
        <w:t>（</w:t>
      </w:r>
      <w:r>
        <w:rPr>
          <w:rFonts w:ascii="Cambria" w:hAnsi="Cambria"/>
          <w:bCs/>
          <w:sz w:val="24"/>
        </w:rPr>
        <w:t>4</w:t>
      </w:r>
      <w:r>
        <w:rPr>
          <w:rFonts w:ascii="Cambria" w:hAnsi="宋体"/>
          <w:bCs/>
          <w:sz w:val="24"/>
        </w:rPr>
        <w:t>）</w:t>
      </w:r>
      <w:r>
        <w:rPr>
          <w:rFonts w:ascii="Cambria" w:hAnsi="宋体"/>
          <w:kern w:val="0"/>
          <w:sz w:val="24"/>
        </w:rPr>
        <w:t>由于设计变更</w:t>
      </w:r>
      <w:r>
        <w:rPr>
          <w:rFonts w:ascii="Cambria" w:hAnsi="宋体"/>
          <w:bCs/>
          <w:sz w:val="24"/>
        </w:rPr>
        <w:t>、现场情况等变化造成工程内容、工程量变化，须调整机械、设备的规格、数量的，乙方须在变更或变化确定后</w:t>
      </w:r>
      <w:r>
        <w:rPr>
          <w:rFonts w:ascii="Cambria" w:hAnsi="Cambria"/>
          <w:bCs/>
          <w:sz w:val="24"/>
        </w:rPr>
        <w:t>3</w:t>
      </w:r>
      <w:r>
        <w:rPr>
          <w:rFonts w:ascii="Cambria" w:hAnsi="宋体"/>
          <w:bCs/>
          <w:sz w:val="24"/>
        </w:rPr>
        <w:t>天内，提出完整的调整施工方案和资源投入调整计</w:t>
      </w:r>
      <w:r>
        <w:rPr>
          <w:rFonts w:ascii="Cambria" w:hAnsi="宋体"/>
          <w:bCs/>
          <w:sz w:val="24"/>
        </w:rPr>
        <w:t>划，报监理单位及甲方审核批准后，才可做出调整。</w:t>
      </w:r>
    </w:p>
    <w:p w:rsidR="00411E7A" w:rsidRDefault="00411E7A">
      <w:pPr>
        <w:autoSpaceDE w:val="0"/>
        <w:autoSpaceDN w:val="0"/>
        <w:adjustRightInd w:val="0"/>
        <w:spacing w:line="360" w:lineRule="auto"/>
        <w:ind w:firstLineChars="196" w:firstLine="472"/>
        <w:jc w:val="left"/>
        <w:rPr>
          <w:rFonts w:ascii="宋体" w:hAnsi="宋体"/>
          <w:b/>
          <w:snapToGrid w:val="0"/>
          <w:kern w:val="0"/>
          <w:sz w:val="24"/>
        </w:rPr>
      </w:pPr>
    </w:p>
    <w:p w:rsidR="00411E7A" w:rsidRDefault="00E359A2">
      <w:pPr>
        <w:adjustRightInd w:val="0"/>
        <w:snapToGrid w:val="0"/>
        <w:spacing w:line="360" w:lineRule="auto"/>
        <w:ind w:right="11"/>
        <w:outlineLvl w:val="2"/>
        <w:rPr>
          <w:rFonts w:ascii="宋体" w:hAnsi="宋体"/>
          <w:snapToGrid w:val="0"/>
          <w:kern w:val="0"/>
          <w:sz w:val="24"/>
        </w:rPr>
      </w:pPr>
      <w:bookmarkStart w:id="73" w:name="_Toc504465893"/>
      <w:bookmarkStart w:id="74" w:name="_Toc502215490"/>
      <w:bookmarkStart w:id="75" w:name="_Toc37236338"/>
      <w:r>
        <w:rPr>
          <w:rFonts w:ascii="宋体" w:hAnsi="宋体" w:hint="eastAsia"/>
          <w:b/>
          <w:snapToGrid w:val="0"/>
          <w:kern w:val="0"/>
          <w:sz w:val="24"/>
        </w:rPr>
        <w:t>15</w:t>
      </w:r>
      <w:r>
        <w:rPr>
          <w:rFonts w:ascii="宋体" w:hAnsi="宋体" w:hint="eastAsia"/>
          <w:b/>
          <w:snapToGrid w:val="0"/>
          <w:kern w:val="0"/>
          <w:sz w:val="24"/>
        </w:rPr>
        <w:t>、暂停施工</w:t>
      </w:r>
      <w:bookmarkEnd w:id="73"/>
      <w:bookmarkEnd w:id="74"/>
      <w:r>
        <w:rPr>
          <w:rFonts w:ascii="宋体" w:hAnsi="宋体" w:hint="eastAsia"/>
          <w:b/>
          <w:snapToGrid w:val="0"/>
          <w:kern w:val="0"/>
          <w:sz w:val="24"/>
        </w:rPr>
        <w:t>和复工</w:t>
      </w:r>
      <w:bookmarkEnd w:id="75"/>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15.1</w:t>
      </w:r>
      <w:r>
        <w:rPr>
          <w:rFonts w:ascii="宋体" w:hAnsi="宋体" w:hint="eastAsia"/>
          <w:snapToGrid w:val="0"/>
          <w:kern w:val="0"/>
          <w:sz w:val="24"/>
        </w:rPr>
        <w:t>因下列原因，总监理工程师报经甲方同意，可通知乙方暂停施工：</w:t>
      </w:r>
    </w:p>
    <w:p w:rsidR="00411E7A" w:rsidRDefault="00E359A2">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）非乙方原因导致工程设计发生重大变更；</w:t>
      </w:r>
    </w:p>
    <w:p w:rsidR="00411E7A" w:rsidRDefault="00E359A2">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）不可抗力；</w:t>
      </w:r>
    </w:p>
    <w:p w:rsidR="00411E7A" w:rsidRDefault="00E359A2">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）质量事故；</w:t>
      </w:r>
    </w:p>
    <w:p w:rsidR="00411E7A" w:rsidRDefault="00E359A2">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）安全生产事故。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因发生上述（</w:t>
      </w:r>
      <w:r>
        <w:rPr>
          <w:rFonts w:ascii="宋体" w:hAnsi="宋体" w:hint="eastAsia"/>
          <w:snapToGrid w:val="0"/>
          <w:kern w:val="0"/>
          <w:sz w:val="24"/>
        </w:rPr>
        <w:t>1</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）项原因而暂停施工，工期调整适用合同条款第</w:t>
      </w:r>
      <w:r>
        <w:rPr>
          <w:rFonts w:ascii="宋体" w:hAnsi="宋体" w:hint="eastAsia"/>
          <w:snapToGrid w:val="0"/>
          <w:kern w:val="0"/>
          <w:sz w:val="24"/>
        </w:rPr>
        <w:t>16</w:t>
      </w:r>
      <w:r>
        <w:rPr>
          <w:rFonts w:ascii="宋体" w:hAnsi="宋体" w:hint="eastAsia"/>
          <w:snapToGrid w:val="0"/>
          <w:kern w:val="0"/>
          <w:sz w:val="24"/>
        </w:rPr>
        <w:t>条的有关约定；因发生上述第（</w:t>
      </w:r>
      <w:r>
        <w:rPr>
          <w:rFonts w:ascii="宋体" w:hAnsi="宋体" w:hint="eastAsia"/>
          <w:snapToGrid w:val="0"/>
          <w:kern w:val="0"/>
          <w:sz w:val="24"/>
        </w:rPr>
        <w:t>3</w:t>
      </w: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）项原因而暂停施工，工期不予顺延，乙方必须承担由此发生的费用，并按合同条款第</w:t>
      </w:r>
      <w:r>
        <w:rPr>
          <w:rFonts w:ascii="宋体" w:hAnsi="宋体" w:hint="eastAsia"/>
          <w:snapToGrid w:val="0"/>
          <w:kern w:val="0"/>
          <w:sz w:val="24"/>
        </w:rPr>
        <w:t>41.11</w:t>
      </w:r>
      <w:r>
        <w:rPr>
          <w:rFonts w:ascii="宋体" w:hAnsi="宋体" w:hint="eastAsia"/>
          <w:snapToGrid w:val="0"/>
          <w:kern w:val="0"/>
          <w:sz w:val="24"/>
        </w:rPr>
        <w:t>款、第</w:t>
      </w:r>
      <w:r>
        <w:rPr>
          <w:rFonts w:ascii="宋体" w:hAnsi="宋体" w:hint="eastAsia"/>
          <w:snapToGrid w:val="0"/>
          <w:kern w:val="0"/>
          <w:sz w:val="24"/>
        </w:rPr>
        <w:t>41.12</w:t>
      </w:r>
      <w:r>
        <w:rPr>
          <w:rFonts w:ascii="宋体" w:hAnsi="宋体" w:hint="eastAsia"/>
          <w:snapToGrid w:val="0"/>
          <w:kern w:val="0"/>
          <w:sz w:val="24"/>
        </w:rPr>
        <w:t>款的约定向甲方承担违约责任。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乙方不得以与甲方有争议或争议未解决为由而单方面停工，否则，按照合同条款第</w:t>
      </w:r>
      <w:r>
        <w:rPr>
          <w:rFonts w:ascii="宋体" w:hAnsi="宋体" w:hint="eastAsia"/>
          <w:snapToGrid w:val="0"/>
          <w:kern w:val="0"/>
          <w:sz w:val="24"/>
        </w:rPr>
        <w:t>41.9</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）款的约定承担违约责任。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15.2</w:t>
      </w:r>
      <w:r>
        <w:rPr>
          <w:rFonts w:ascii="宋体" w:hAnsi="宋体" w:hint="eastAsia"/>
          <w:snapToGrid w:val="0"/>
          <w:kern w:val="0"/>
          <w:sz w:val="24"/>
        </w:rPr>
        <w:t>为了保证工程质量安全，凡出现下列情况之一（不限于此）的，总监理工程师有权下达停工令，责令乙方停工整改，由此造成的损失由乙方自行负责，造成工期延误的由乙方按合同条款第</w:t>
      </w:r>
      <w:r>
        <w:rPr>
          <w:rFonts w:ascii="宋体" w:hAnsi="宋体" w:hint="eastAsia"/>
          <w:snapToGrid w:val="0"/>
          <w:kern w:val="0"/>
          <w:sz w:val="24"/>
        </w:rPr>
        <w:t>41.9</w:t>
      </w:r>
      <w:r>
        <w:rPr>
          <w:rFonts w:ascii="宋体" w:hAnsi="宋体" w:hint="eastAsia"/>
          <w:snapToGrid w:val="0"/>
          <w:kern w:val="0"/>
          <w:sz w:val="24"/>
        </w:rPr>
        <w:t>款的有关约定承担违约责任：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）拒绝监理等单位管理；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）施工组织设计（方案）未获总监理工程师批准而进行施工；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）未经监理单位检验而进行下一道工序作业；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）擅自采用未经监理单位及甲方认可或批准的材料，或者使用的</w:t>
      </w:r>
      <w:r>
        <w:rPr>
          <w:rFonts w:ascii="宋体" w:hAnsi="宋体" w:hint="eastAsia"/>
          <w:snapToGrid w:val="0"/>
          <w:kern w:val="0"/>
          <w:sz w:val="24"/>
        </w:rPr>
        <w:t>原材料、</w:t>
      </w:r>
      <w:r>
        <w:rPr>
          <w:rFonts w:ascii="宋体" w:hAnsi="宋体" w:hint="eastAsia"/>
          <w:snapToGrid w:val="0"/>
          <w:kern w:val="0"/>
          <w:sz w:val="24"/>
        </w:rPr>
        <w:lastRenderedPageBreak/>
        <w:t>构配件不合格或未经检查确认，或者擅自采用未经认可的代用材料；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）擅自变更设计图纸的要求；</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）转包工程；</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）违法分包或擅自让未经甲方批准的分包单位进场作业；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8</w:t>
      </w:r>
      <w:r>
        <w:rPr>
          <w:rFonts w:ascii="宋体" w:hAnsi="宋体" w:hint="eastAsia"/>
          <w:snapToGrid w:val="0"/>
          <w:kern w:val="0"/>
          <w:sz w:val="24"/>
        </w:rPr>
        <w:t>）存在安全隐患，未按监理单位要求及时进行整改；</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9</w:t>
      </w:r>
      <w:r>
        <w:rPr>
          <w:rFonts w:ascii="宋体" w:hAnsi="宋体" w:hint="eastAsia"/>
          <w:snapToGrid w:val="0"/>
          <w:kern w:val="0"/>
          <w:sz w:val="24"/>
        </w:rPr>
        <w:t>）未按约定的要求上报所需的资料。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15.3</w:t>
      </w:r>
      <w:r>
        <w:rPr>
          <w:rFonts w:ascii="宋体" w:hAnsi="宋体" w:hint="eastAsia"/>
          <w:snapToGrid w:val="0"/>
          <w:kern w:val="0"/>
          <w:sz w:val="24"/>
        </w:rPr>
        <w:t>当发生合同条款第</w:t>
      </w:r>
      <w:r>
        <w:rPr>
          <w:rFonts w:ascii="宋体" w:hAnsi="宋体" w:hint="eastAsia"/>
          <w:snapToGrid w:val="0"/>
          <w:kern w:val="0"/>
          <w:sz w:val="24"/>
        </w:rPr>
        <w:t>15.1</w:t>
      </w:r>
      <w:r>
        <w:rPr>
          <w:rFonts w:ascii="宋体" w:hAnsi="宋体" w:hint="eastAsia"/>
          <w:snapToGrid w:val="0"/>
          <w:kern w:val="0"/>
          <w:sz w:val="24"/>
        </w:rPr>
        <w:t>款约定的暂停施工时，乙方应立即停止现场的实施工作，并根据合同约定负责在暂停期间，对工程、工程物资及乙方文件等进行照管和保护。因乙方原因未能尽到照管、保护的责任，造成损坏、丢失等，使甲方的费用增减，和（或）竣工日期延误的，由乙方负责。</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15.4</w:t>
      </w:r>
      <w:r>
        <w:rPr>
          <w:rFonts w:ascii="宋体" w:hAnsi="宋体" w:hint="eastAsia"/>
          <w:snapToGrid w:val="0"/>
          <w:kern w:val="0"/>
          <w:sz w:val="24"/>
        </w:rPr>
        <w:t>当工程具备复工条件时，监理单位应当及时发出复工通知；或乙方可直接向监理单位提出复工建议，经甲方批准后，监理单位发出复工通知。乙方应当按通知要求立即组织实施复工工作，不得拖延，否则按合同条款第</w:t>
      </w:r>
      <w:r>
        <w:rPr>
          <w:rFonts w:ascii="宋体" w:hAnsi="宋体" w:hint="eastAsia"/>
          <w:snapToGrid w:val="0"/>
          <w:kern w:val="0"/>
          <w:sz w:val="24"/>
        </w:rPr>
        <w:t>41.8</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）款的约定承担违约责任。</w:t>
      </w:r>
    </w:p>
    <w:p w:rsidR="00411E7A" w:rsidRDefault="00411E7A">
      <w:pPr>
        <w:adjustRightInd w:val="0"/>
        <w:snapToGrid w:val="0"/>
        <w:spacing w:line="360" w:lineRule="auto"/>
        <w:ind w:right="11"/>
        <w:rPr>
          <w:rFonts w:ascii="宋体" w:hAnsi="宋体"/>
          <w:snapToGrid w:val="0"/>
          <w:kern w:val="0"/>
          <w:sz w:val="24"/>
        </w:rPr>
      </w:pPr>
    </w:p>
    <w:p w:rsidR="00411E7A" w:rsidRDefault="00E359A2">
      <w:pPr>
        <w:adjustRightInd w:val="0"/>
        <w:snapToGrid w:val="0"/>
        <w:spacing w:line="360" w:lineRule="auto"/>
        <w:ind w:right="11"/>
        <w:outlineLvl w:val="2"/>
        <w:rPr>
          <w:rFonts w:ascii="宋体" w:hAnsi="宋体"/>
          <w:b/>
          <w:snapToGrid w:val="0"/>
          <w:kern w:val="0"/>
          <w:sz w:val="24"/>
        </w:rPr>
      </w:pPr>
      <w:bookmarkStart w:id="76" w:name="_Toc37236339"/>
      <w:bookmarkStart w:id="77" w:name="_Toc502215491"/>
      <w:bookmarkStart w:id="78" w:name="_Toc504465894"/>
      <w:r>
        <w:rPr>
          <w:rFonts w:ascii="宋体" w:hAnsi="宋体" w:hint="eastAsia"/>
          <w:b/>
          <w:snapToGrid w:val="0"/>
          <w:kern w:val="0"/>
          <w:sz w:val="24"/>
        </w:rPr>
        <w:t>16</w:t>
      </w:r>
      <w:r>
        <w:rPr>
          <w:rFonts w:ascii="宋体" w:hAnsi="宋体" w:hint="eastAsia"/>
          <w:b/>
          <w:snapToGrid w:val="0"/>
          <w:kern w:val="0"/>
          <w:sz w:val="24"/>
        </w:rPr>
        <w:t>、工</w:t>
      </w:r>
      <w:r>
        <w:rPr>
          <w:rFonts w:ascii="宋体" w:hAnsi="宋体" w:hint="eastAsia"/>
          <w:b/>
          <w:snapToGrid w:val="0"/>
          <w:kern w:val="0"/>
          <w:sz w:val="24"/>
        </w:rPr>
        <w:t>期</w:t>
      </w:r>
      <w:bookmarkEnd w:id="76"/>
      <w:bookmarkEnd w:id="77"/>
      <w:bookmarkEnd w:id="78"/>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16.1</w:t>
      </w:r>
      <w:r>
        <w:rPr>
          <w:rFonts w:ascii="宋体" w:hAnsi="宋体" w:hint="eastAsia"/>
          <w:bCs/>
          <w:snapToGrid w:val="0"/>
          <w:kern w:val="0"/>
          <w:sz w:val="24"/>
        </w:rPr>
        <w:t>工期控制与调整</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）本工程工期分为关键节点工期和一般节点工期两类，乙方必须在施工组织设计文件中分专业详细区分和列明本工程的关键节点工期和一般节点工期，并报总监理工程师和甲方批准后实施。</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）工期调整的原则：对于乙方原因造成的工期延误，工期一概不得顺延；对于非乙方原因造成的工期延误，一般节点工期可以相应顺延，但该项顺延以不对关键节点工期和总工期构成不利影响为限</w:t>
      </w:r>
      <w:r>
        <w:rPr>
          <w:rFonts w:ascii="宋体" w:hAnsi="宋体" w:hint="eastAsia"/>
          <w:snapToGrid w:val="0"/>
          <w:kern w:val="0"/>
          <w:sz w:val="24"/>
        </w:rPr>
        <w:t>,</w:t>
      </w:r>
      <w:r>
        <w:rPr>
          <w:rFonts w:ascii="宋体" w:hAnsi="宋体" w:hint="eastAsia"/>
          <w:snapToGrid w:val="0"/>
          <w:kern w:val="0"/>
          <w:sz w:val="24"/>
        </w:rPr>
        <w:t>且顺延所涉施工效率、窝工、停工、机械停置等的成本支出，已包括在签约合同价内，甲方无须向乙方额外支付费用。关键节点工期一般不予调整，乙方</w:t>
      </w:r>
      <w:r>
        <w:rPr>
          <w:rFonts w:ascii="宋体" w:hAnsi="宋体" w:hint="eastAsia"/>
          <w:snapToGrid w:val="0"/>
          <w:kern w:val="0"/>
          <w:sz w:val="24"/>
        </w:rPr>
        <w:t>应当采取合理有效的赶工措施予以消化，而且这些合理有效的赶工措施费已包括在合同价款中，甲方不予补偿。</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特殊情况下，关键节点工期确需调整的，乙方必须重新编制总工期控制计划和关键节点工期调整计划并报请总监理工程师和甲方审核。经总监理工程师、甲方审核，确认乙方编制的关键节点工期调整计划已符合要求，且已采取了合理的赶工措施足以确保工程按期竣工的，应当同意工期调整。</w:t>
      </w:r>
      <w:r>
        <w:rPr>
          <w:rFonts w:ascii="宋体" w:hAnsi="宋体" w:hint="eastAsia"/>
          <w:bCs/>
          <w:snapToGrid w:val="0"/>
          <w:kern w:val="0"/>
          <w:sz w:val="24"/>
        </w:rPr>
        <w:t>乙方必须按照调整后</w:t>
      </w:r>
      <w:r>
        <w:rPr>
          <w:rFonts w:ascii="宋体" w:hAnsi="宋体" w:hint="eastAsia"/>
          <w:bCs/>
          <w:snapToGrid w:val="0"/>
          <w:kern w:val="0"/>
          <w:sz w:val="24"/>
        </w:rPr>
        <w:lastRenderedPageBreak/>
        <w:t>的总工期控制计划和关键节点工期计划执行。</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16</w:t>
      </w:r>
      <w:r>
        <w:rPr>
          <w:rFonts w:ascii="宋体" w:hAnsi="宋体"/>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工期延误的原因及其处理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w:t>
      </w:r>
      <w:r>
        <w:rPr>
          <w:rFonts w:ascii="宋体" w:hAnsi="宋体" w:hint="eastAsia"/>
          <w:snapToGrid w:val="0"/>
          <w:kern w:val="0"/>
          <w:sz w:val="24"/>
        </w:rPr>
        <w:t>非乙方原因造成的工期延误，是指有确凿证据证实因下列原因而</w:t>
      </w:r>
      <w:r>
        <w:rPr>
          <w:rFonts w:ascii="宋体" w:hAnsi="宋体" w:hint="eastAsia"/>
          <w:snapToGrid w:val="0"/>
          <w:kern w:val="0"/>
          <w:sz w:val="24"/>
        </w:rPr>
        <w:t>直接造成乙方的原定工期计划延误：</w:t>
      </w:r>
    </w:p>
    <w:p w:rsidR="00411E7A" w:rsidRDefault="00E359A2">
      <w:pPr>
        <w:adjustRightInd w:val="0"/>
        <w:snapToGrid w:val="0"/>
        <w:spacing w:line="360" w:lineRule="auto"/>
        <w:ind w:left="461" w:right="11"/>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）不可抗力（含政府对本工程建设项目作出停建、缓建的决定）；</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）甲方指令（非乙方原因）引起的停工；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除上述原因之外，其它所有工期延误均为乙方原因造成的延误。</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w:t>
      </w:r>
      <w:r>
        <w:rPr>
          <w:rFonts w:ascii="宋体" w:hAnsi="宋体" w:hint="eastAsia"/>
          <w:snapToGrid w:val="0"/>
          <w:kern w:val="0"/>
          <w:sz w:val="24"/>
        </w:rPr>
        <w:t>因乙方原因造成的工期延误，工期一概不得顺延。乙方还应当按照合同条款第</w:t>
      </w:r>
      <w:r>
        <w:rPr>
          <w:rFonts w:ascii="宋体" w:hAnsi="宋体" w:hint="eastAsia"/>
          <w:snapToGrid w:val="0"/>
          <w:kern w:val="0"/>
          <w:sz w:val="24"/>
        </w:rPr>
        <w:t>41.9</w:t>
      </w:r>
      <w:r>
        <w:rPr>
          <w:rFonts w:ascii="宋体" w:hAnsi="宋体" w:hint="eastAsia"/>
          <w:snapToGrid w:val="0"/>
          <w:kern w:val="0"/>
          <w:sz w:val="24"/>
        </w:rPr>
        <w:t>款的有关约定承担违约责任。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）因乙方对</w:t>
      </w:r>
      <w:r>
        <w:rPr>
          <w:rFonts w:ascii="宋体" w:hAnsi="宋体" w:hint="eastAsia"/>
          <w:bCs/>
          <w:snapToGrid w:val="0"/>
          <w:kern w:val="0"/>
          <w:sz w:val="24"/>
        </w:rPr>
        <w:t>现场组织管理不力或未能提供协调、配合服务，以致专业工程的进度影响工期，乙方不得以此为由提出延长工期的要求。</w:t>
      </w:r>
    </w:p>
    <w:p w:rsidR="00411E7A" w:rsidRDefault="00E359A2">
      <w:pPr>
        <w:adjustRightInd w:val="0"/>
        <w:snapToGrid w:val="0"/>
        <w:spacing w:line="360" w:lineRule="auto"/>
        <w:ind w:firstLineChars="200" w:firstLine="480"/>
        <w:rPr>
          <w:rFonts w:ascii="微软雅黑" w:hAnsi="微软雅黑"/>
          <w:sz w:val="24"/>
          <w:szCs w:val="24"/>
        </w:rPr>
      </w:pPr>
      <w:r>
        <w:rPr>
          <w:rFonts w:ascii="宋体" w:hAnsi="宋体" w:hint="eastAsia"/>
          <w:bCs/>
          <w:snapToGrid w:val="0"/>
          <w:kern w:val="0"/>
          <w:sz w:val="24"/>
        </w:rPr>
        <w:t>16.3</w:t>
      </w:r>
      <w:r>
        <w:rPr>
          <w:rFonts w:ascii="微软雅黑" w:hAnsi="微软雅黑" w:hint="eastAsia"/>
          <w:sz w:val="24"/>
          <w:szCs w:val="24"/>
        </w:rPr>
        <w:t>乙方应当</w:t>
      </w:r>
      <w:r>
        <w:rPr>
          <w:rFonts w:ascii="微软雅黑" w:hAnsi="微软雅黑"/>
          <w:sz w:val="24"/>
          <w:szCs w:val="24"/>
        </w:rPr>
        <w:t>对工期全面负责</w:t>
      </w:r>
      <w:r>
        <w:rPr>
          <w:rFonts w:ascii="微软雅黑" w:hAnsi="微软雅黑" w:hint="eastAsia"/>
          <w:sz w:val="24"/>
          <w:szCs w:val="24"/>
        </w:rPr>
        <w:t>，</w:t>
      </w:r>
      <w:r>
        <w:rPr>
          <w:rFonts w:ascii="微软雅黑" w:hAnsi="微软雅黑"/>
          <w:sz w:val="24"/>
          <w:szCs w:val="24"/>
        </w:rPr>
        <w:t>对项目进度</w:t>
      </w:r>
      <w:r>
        <w:rPr>
          <w:rFonts w:ascii="微软雅黑" w:hAnsi="微软雅黑" w:hint="eastAsia"/>
          <w:sz w:val="24"/>
          <w:szCs w:val="24"/>
        </w:rPr>
        <w:t>计划</w:t>
      </w:r>
      <w:r>
        <w:rPr>
          <w:rFonts w:ascii="微软雅黑" w:hAnsi="微软雅黑"/>
          <w:sz w:val="24"/>
          <w:szCs w:val="24"/>
        </w:rPr>
        <w:t>和各阶段的进度进行管理，通过设计、采购、施工、试运行各阶段的协调、配合与合理交叉，科学制定、实施、控制进度计划，确保工程按期竣工。</w:t>
      </w:r>
    </w:p>
    <w:p w:rsidR="00411E7A" w:rsidRDefault="00E359A2" w:rsidP="00714D89">
      <w:pPr>
        <w:spacing w:line="360" w:lineRule="auto"/>
        <w:ind w:leftChars="-1" w:left="-2" w:firstLineChars="152" w:firstLine="365"/>
        <w:rPr>
          <w:rFonts w:ascii="宋体" w:hAnsi="宋体"/>
          <w:bCs/>
          <w:snapToGrid w:val="0"/>
          <w:kern w:val="0"/>
          <w:sz w:val="24"/>
        </w:rPr>
      </w:pPr>
      <w:r>
        <w:rPr>
          <w:rFonts w:ascii="宋体" w:hAnsi="宋体" w:hint="eastAsia"/>
          <w:bCs/>
          <w:snapToGrid w:val="0"/>
          <w:kern w:val="0"/>
          <w:sz w:val="24"/>
        </w:rPr>
        <w:t>16.4</w:t>
      </w:r>
      <w:r>
        <w:rPr>
          <w:rFonts w:ascii="宋体" w:hAnsi="宋体" w:hint="eastAsia"/>
          <w:bCs/>
          <w:snapToGrid w:val="0"/>
          <w:kern w:val="0"/>
          <w:sz w:val="24"/>
        </w:rPr>
        <w:t>如因甲方原因不具备开工条件时，相应的开工日期作调整，甲方发出调整的开工日期、工期相应顺延，但乙方不得向甲方提出费用索赔及违约主张。</w:t>
      </w:r>
      <w:r>
        <w:rPr>
          <w:rFonts w:ascii="宋体" w:hAnsi="宋体"/>
          <w:bCs/>
          <w:snapToGrid w:val="0"/>
          <w:kern w:val="0"/>
          <w:sz w:val="24"/>
        </w:rPr>
        <w:t>从开工之日起每</w:t>
      </w:r>
      <w:r>
        <w:rPr>
          <w:rFonts w:ascii="宋体" w:hAnsi="宋体"/>
          <w:bCs/>
          <w:snapToGrid w:val="0"/>
          <w:kern w:val="0"/>
          <w:sz w:val="24"/>
        </w:rPr>
        <w:t>180</w:t>
      </w:r>
      <w:r>
        <w:rPr>
          <w:rFonts w:ascii="宋体" w:hAnsi="宋体"/>
          <w:bCs/>
          <w:snapToGrid w:val="0"/>
          <w:kern w:val="0"/>
          <w:sz w:val="24"/>
        </w:rPr>
        <w:t>天，因甲方原因造成暂停施工累计</w:t>
      </w:r>
      <w:r>
        <w:rPr>
          <w:rFonts w:ascii="宋体" w:hAnsi="宋体"/>
          <w:bCs/>
          <w:snapToGrid w:val="0"/>
          <w:kern w:val="0"/>
          <w:sz w:val="24"/>
        </w:rPr>
        <w:t>10</w:t>
      </w:r>
      <w:r>
        <w:rPr>
          <w:rFonts w:ascii="宋体" w:hAnsi="宋体"/>
          <w:bCs/>
          <w:snapToGrid w:val="0"/>
          <w:kern w:val="0"/>
          <w:sz w:val="24"/>
        </w:rPr>
        <w:t>天以内（含</w:t>
      </w:r>
      <w:r>
        <w:rPr>
          <w:rFonts w:ascii="宋体" w:hAnsi="宋体"/>
          <w:bCs/>
          <w:snapToGrid w:val="0"/>
          <w:kern w:val="0"/>
          <w:sz w:val="24"/>
        </w:rPr>
        <w:t>10</w:t>
      </w:r>
      <w:r>
        <w:rPr>
          <w:rFonts w:ascii="宋体" w:hAnsi="宋体"/>
          <w:bCs/>
          <w:snapToGrid w:val="0"/>
          <w:kern w:val="0"/>
          <w:sz w:val="24"/>
        </w:rPr>
        <w:t>天）的，甲方不予补偿，工期予以顺延。</w:t>
      </w:r>
    </w:p>
    <w:p w:rsidR="00411E7A" w:rsidRDefault="00E359A2" w:rsidP="00714D89">
      <w:pPr>
        <w:spacing w:line="360" w:lineRule="auto"/>
        <w:ind w:leftChars="-1" w:left="-2" w:firstLineChars="152" w:firstLine="365"/>
        <w:rPr>
          <w:rFonts w:ascii="宋体" w:hAnsi="宋体"/>
          <w:b/>
          <w:snapToGrid w:val="0"/>
          <w:kern w:val="0"/>
          <w:sz w:val="24"/>
        </w:rPr>
      </w:pPr>
      <w:r>
        <w:rPr>
          <w:rFonts w:ascii="宋体" w:hAnsi="宋体" w:hint="eastAsia"/>
          <w:bCs/>
          <w:snapToGrid w:val="0"/>
          <w:kern w:val="0"/>
          <w:sz w:val="24"/>
        </w:rPr>
        <w:t>16.5</w:t>
      </w:r>
      <w:r>
        <w:rPr>
          <w:rFonts w:ascii="宋体" w:hAnsi="宋体"/>
          <w:bCs/>
          <w:snapToGrid w:val="0"/>
          <w:kern w:val="0"/>
          <w:sz w:val="24"/>
        </w:rPr>
        <w:t>乙方不得以与甲方有争议或争议未解决为由而单方面停工，因此原因而暂停施工，工期不予顺延</w:t>
      </w:r>
      <w:r>
        <w:rPr>
          <w:rFonts w:ascii="宋体" w:hAnsi="宋体"/>
          <w:bCs/>
          <w:snapToGrid w:val="0"/>
          <w:kern w:val="0"/>
          <w:sz w:val="24"/>
        </w:rPr>
        <w:t>,</w:t>
      </w:r>
      <w:r>
        <w:rPr>
          <w:rFonts w:ascii="宋体" w:hAnsi="宋体"/>
          <w:bCs/>
          <w:snapToGrid w:val="0"/>
          <w:kern w:val="0"/>
          <w:sz w:val="24"/>
        </w:rPr>
        <w:t>由此产生的费用由乙方自行承担，此外甲方还有权要求乙方承担一次严重违约责任。</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79" w:name="_Toc37236340"/>
      <w:bookmarkStart w:id="80" w:name="_Toc504465895"/>
      <w:bookmarkStart w:id="81" w:name="_Toc502215492"/>
      <w:r>
        <w:rPr>
          <w:rFonts w:ascii="宋体" w:hAnsi="宋体" w:hint="eastAsia"/>
          <w:b/>
          <w:snapToGrid w:val="0"/>
          <w:kern w:val="0"/>
          <w:sz w:val="24"/>
        </w:rPr>
        <w:t>17</w:t>
      </w:r>
      <w:r>
        <w:rPr>
          <w:rFonts w:ascii="宋体" w:hAnsi="宋体" w:hint="eastAsia"/>
          <w:b/>
          <w:snapToGrid w:val="0"/>
          <w:kern w:val="0"/>
          <w:sz w:val="24"/>
        </w:rPr>
        <w:t>、工程竣工</w:t>
      </w:r>
      <w:bookmarkEnd w:id="79"/>
      <w:bookmarkEnd w:id="80"/>
      <w:bookmarkEnd w:id="81"/>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因乙方原因不能按照合同协议书约定的竣工日期或</w:t>
      </w:r>
      <w:r>
        <w:rPr>
          <w:rFonts w:ascii="宋体" w:hAnsi="宋体" w:hint="eastAsia"/>
          <w:bCs/>
          <w:snapToGrid w:val="0"/>
          <w:kern w:val="0"/>
          <w:sz w:val="24"/>
        </w:rPr>
        <w:t>甲方</w:t>
      </w:r>
      <w:r>
        <w:rPr>
          <w:rFonts w:ascii="宋体" w:hAnsi="宋体" w:hint="eastAsia"/>
          <w:snapToGrid w:val="0"/>
          <w:kern w:val="0"/>
          <w:sz w:val="24"/>
        </w:rPr>
        <w:t>同意顺延的工期竣工的，乙方承担违约责任。</w:t>
      </w:r>
    </w:p>
    <w:p w:rsidR="00411E7A" w:rsidRDefault="00411E7A">
      <w:pPr>
        <w:pStyle w:val="ab"/>
        <w:adjustRightInd w:val="0"/>
        <w:snapToGrid w:val="0"/>
        <w:spacing w:line="360" w:lineRule="auto"/>
        <w:ind w:leftChars="47" w:left="99"/>
        <w:rPr>
          <w:rFonts w:ascii="宋体" w:hAnsi="宋体"/>
          <w:snapToGrid w:val="0"/>
        </w:rPr>
      </w:pPr>
    </w:p>
    <w:p w:rsidR="00411E7A" w:rsidRDefault="00E359A2">
      <w:pPr>
        <w:pStyle w:val="ab"/>
        <w:adjustRightInd w:val="0"/>
        <w:snapToGrid w:val="0"/>
        <w:spacing w:line="360" w:lineRule="auto"/>
        <w:outlineLvl w:val="1"/>
        <w:rPr>
          <w:rFonts w:ascii="宋体" w:hAnsi="宋体"/>
          <w:b/>
          <w:snapToGrid w:val="0"/>
          <w:sz w:val="28"/>
          <w:szCs w:val="28"/>
        </w:rPr>
      </w:pPr>
      <w:bookmarkStart w:id="82" w:name="_Toc504465896"/>
      <w:bookmarkStart w:id="83" w:name="_Toc37236341"/>
      <w:bookmarkStart w:id="84" w:name="_Toc502215493"/>
      <w:r>
        <w:rPr>
          <w:rFonts w:ascii="宋体" w:hAnsi="宋体" w:hint="eastAsia"/>
          <w:b/>
          <w:snapToGrid w:val="0"/>
          <w:sz w:val="28"/>
          <w:szCs w:val="28"/>
        </w:rPr>
        <w:t>五、质量与检验</w:t>
      </w:r>
      <w:bookmarkEnd w:id="82"/>
      <w:bookmarkEnd w:id="83"/>
      <w:bookmarkEnd w:id="84"/>
    </w:p>
    <w:p w:rsidR="00411E7A" w:rsidRDefault="00E359A2">
      <w:pPr>
        <w:adjustRightInd w:val="0"/>
        <w:snapToGrid w:val="0"/>
        <w:spacing w:line="360" w:lineRule="auto"/>
        <w:outlineLvl w:val="2"/>
        <w:rPr>
          <w:rFonts w:ascii="宋体" w:hAnsi="宋体"/>
          <w:b/>
          <w:snapToGrid w:val="0"/>
          <w:kern w:val="0"/>
          <w:sz w:val="24"/>
        </w:rPr>
      </w:pPr>
      <w:bookmarkStart w:id="85" w:name="_Toc504465897"/>
      <w:bookmarkStart w:id="86" w:name="_Toc502215494"/>
      <w:bookmarkStart w:id="87" w:name="_Toc37236342"/>
      <w:r>
        <w:rPr>
          <w:rFonts w:ascii="宋体" w:hAnsi="宋体" w:hint="eastAsia"/>
          <w:b/>
          <w:snapToGrid w:val="0"/>
          <w:kern w:val="0"/>
          <w:sz w:val="24"/>
        </w:rPr>
        <w:t>18</w:t>
      </w:r>
      <w:r>
        <w:rPr>
          <w:rFonts w:ascii="宋体" w:hAnsi="宋体" w:hint="eastAsia"/>
          <w:b/>
          <w:snapToGrid w:val="0"/>
          <w:kern w:val="0"/>
          <w:sz w:val="24"/>
        </w:rPr>
        <w:t>、工程质量</w:t>
      </w:r>
      <w:bookmarkEnd w:id="85"/>
      <w:bookmarkEnd w:id="86"/>
      <w:bookmarkEnd w:id="87"/>
    </w:p>
    <w:p w:rsidR="00411E7A" w:rsidRDefault="00E359A2">
      <w:pPr>
        <w:adjustRightInd w:val="0"/>
        <w:snapToGrid w:val="0"/>
        <w:spacing w:line="360" w:lineRule="auto"/>
        <w:ind w:firstLineChars="175" w:firstLine="420"/>
        <w:rPr>
          <w:rFonts w:ascii="宋体" w:hAnsi="宋体"/>
          <w:bCs/>
          <w:snapToGrid w:val="0"/>
          <w:kern w:val="0"/>
          <w:sz w:val="24"/>
        </w:rPr>
      </w:pPr>
      <w:r>
        <w:rPr>
          <w:rFonts w:ascii="宋体" w:hAnsi="宋体" w:hint="eastAsia"/>
          <w:bCs/>
          <w:snapToGrid w:val="0"/>
          <w:kern w:val="0"/>
          <w:sz w:val="24"/>
        </w:rPr>
        <w:t>18.1</w:t>
      </w:r>
      <w:r>
        <w:rPr>
          <w:rFonts w:ascii="宋体" w:hAnsi="宋体" w:hint="eastAsia"/>
          <w:bCs/>
          <w:snapToGrid w:val="0"/>
          <w:kern w:val="0"/>
          <w:sz w:val="24"/>
        </w:rPr>
        <w:t>工程质量标准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）本合同工程质量标准按合同协议书第</w:t>
      </w:r>
      <w:r>
        <w:rPr>
          <w:rFonts w:ascii="宋体" w:hAnsi="宋体" w:hint="eastAsia"/>
          <w:snapToGrid w:val="0"/>
          <w:kern w:val="0"/>
          <w:sz w:val="24"/>
        </w:rPr>
        <w:t>4</w:t>
      </w:r>
      <w:r>
        <w:rPr>
          <w:rFonts w:ascii="宋体" w:hAnsi="宋体" w:hint="eastAsia"/>
          <w:snapToGrid w:val="0"/>
          <w:kern w:val="0"/>
          <w:sz w:val="24"/>
        </w:rPr>
        <w:t>条的约定执行。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2</w:t>
      </w:r>
      <w:r>
        <w:rPr>
          <w:rFonts w:ascii="宋体" w:hAnsi="宋体" w:hint="eastAsia"/>
          <w:snapToGrid w:val="0"/>
          <w:kern w:val="0"/>
          <w:sz w:val="24"/>
        </w:rPr>
        <w:t>）乙方必须确保工程一次性验收合格。因乙方原因致使工程未一次性验收合格的，由乙方按照合同条款第</w:t>
      </w:r>
      <w:r>
        <w:rPr>
          <w:rFonts w:ascii="宋体" w:hAnsi="宋体" w:hint="eastAsia"/>
          <w:snapToGrid w:val="0"/>
          <w:kern w:val="0"/>
          <w:sz w:val="24"/>
        </w:rPr>
        <w:t>41.11</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）款的约定承担违约责任；因此导致工程不能按计划工期办理竣工验收的，由乙方按照合同条款第</w:t>
      </w:r>
      <w:r>
        <w:rPr>
          <w:rFonts w:ascii="宋体" w:hAnsi="宋体" w:hint="eastAsia"/>
          <w:snapToGrid w:val="0"/>
          <w:kern w:val="0"/>
          <w:sz w:val="24"/>
        </w:rPr>
        <w:t>41.9</w:t>
      </w: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）款的约定承担违约责任。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cs="宋体" w:hint="eastAsia"/>
          <w:kern w:val="0"/>
          <w:sz w:val="24"/>
        </w:rPr>
        <w:t>18</w:t>
      </w:r>
      <w:r>
        <w:rPr>
          <w:rFonts w:ascii="宋体" w:cs="宋体"/>
          <w:kern w:val="0"/>
          <w:sz w:val="24"/>
        </w:rPr>
        <w:t>.</w:t>
      </w:r>
      <w:r>
        <w:rPr>
          <w:rFonts w:ascii="宋体" w:cs="宋体" w:hint="eastAsia"/>
          <w:kern w:val="0"/>
          <w:sz w:val="24"/>
        </w:rPr>
        <w:t>2</w:t>
      </w:r>
      <w:r>
        <w:rPr>
          <w:rFonts w:ascii="宋体" w:hAnsi="宋体" w:hint="eastAsia"/>
          <w:snapToGrid w:val="0"/>
          <w:kern w:val="0"/>
          <w:sz w:val="24"/>
        </w:rPr>
        <w:t>工程质量应当达到合同协议书约定的质量标准，质量标准的评定以国家或行业的质量检验评定标准为依据。因乙方原因工程质量达不到约定的质量标准，乙方承担违约责任。</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18</w:t>
      </w:r>
      <w:r>
        <w:rPr>
          <w:rFonts w:ascii="宋体" w:cs="宋体"/>
          <w:kern w:val="0"/>
          <w:sz w:val="24"/>
        </w:rPr>
        <w:t>.</w:t>
      </w:r>
      <w:r>
        <w:rPr>
          <w:rFonts w:ascii="宋体" w:cs="宋体" w:hint="eastAsia"/>
          <w:kern w:val="0"/>
          <w:sz w:val="24"/>
        </w:rPr>
        <w:t>3</w:t>
      </w:r>
      <w:r>
        <w:rPr>
          <w:rFonts w:ascii="宋体" w:cs="宋体" w:hint="eastAsia"/>
          <w:kern w:val="0"/>
          <w:sz w:val="24"/>
        </w:rPr>
        <w:t>因乙方原因造成工程质量不符合法律的规定和合同约定的，甲方有权要求乙方返工直至符合合同要求为止，由此造成的费用</w:t>
      </w:r>
      <w:r>
        <w:rPr>
          <w:rFonts w:ascii="宋体" w:cs="宋体" w:hint="eastAsia"/>
          <w:kern w:val="0"/>
          <w:sz w:val="24"/>
        </w:rPr>
        <w:t>增加和（或）工期延误由乙方承担。</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18</w:t>
      </w:r>
      <w:r>
        <w:rPr>
          <w:rFonts w:ascii="宋体" w:cs="宋体"/>
          <w:kern w:val="0"/>
          <w:sz w:val="24"/>
        </w:rPr>
        <w:t>.</w:t>
      </w:r>
      <w:r>
        <w:rPr>
          <w:rFonts w:ascii="宋体" w:cs="宋体" w:hint="eastAsia"/>
          <w:kern w:val="0"/>
          <w:sz w:val="24"/>
        </w:rPr>
        <w:t>4</w:t>
      </w:r>
      <w:r>
        <w:rPr>
          <w:rFonts w:ascii="宋体" w:cs="宋体" w:hint="eastAsia"/>
          <w:kern w:val="0"/>
          <w:sz w:val="24"/>
        </w:rPr>
        <w:t>因甲方原因造成工程质量达不到合同约定验收标准的，甲方应承担由于乙方返工造成的费用增加和（或）工期延误。</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18.5</w:t>
      </w:r>
      <w:r>
        <w:rPr>
          <w:rFonts w:ascii="宋体" w:cs="宋体" w:hint="eastAsia"/>
          <w:kern w:val="0"/>
          <w:sz w:val="24"/>
        </w:rPr>
        <w:t>设计质量要求：</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设计是安全、可行、实用、经济、美观的、符合建设工程勘察设计的技术规范及本项目设计任务书的要求，并能顺利通过甲方及相关主管部门的设计成果验收。</w:t>
      </w:r>
      <w:bookmarkStart w:id="88" w:name="_Toc496887378"/>
      <w:bookmarkStart w:id="89" w:name="_Toc497206412"/>
    </w:p>
    <w:p w:rsidR="00411E7A" w:rsidRDefault="00E359A2">
      <w:pPr>
        <w:autoSpaceDE w:val="0"/>
        <w:autoSpaceDN w:val="0"/>
        <w:adjustRightInd w:val="0"/>
        <w:spacing w:line="360" w:lineRule="auto"/>
        <w:ind w:firstLineChars="200" w:firstLine="480"/>
        <w:jc w:val="left"/>
        <w:rPr>
          <w:kern w:val="0"/>
          <w:sz w:val="24"/>
        </w:rPr>
      </w:pPr>
      <w:r>
        <w:rPr>
          <w:rFonts w:hint="eastAsia"/>
          <w:kern w:val="0"/>
          <w:sz w:val="24"/>
        </w:rPr>
        <w:t>“完整”是指每次交付的设计文件是符合合同的规定、符合相关工程设计规范要求的、满足行业及国家标准的全部设计文件。</w:t>
      </w:r>
      <w:bookmarkStart w:id="90" w:name="_Toc497206413"/>
      <w:bookmarkStart w:id="91" w:name="_Toc496887379"/>
      <w:bookmarkEnd w:id="88"/>
      <w:bookmarkEnd w:id="89"/>
    </w:p>
    <w:p w:rsidR="00411E7A" w:rsidRDefault="00E359A2">
      <w:pPr>
        <w:autoSpaceDE w:val="0"/>
        <w:autoSpaceDN w:val="0"/>
        <w:adjustRightInd w:val="0"/>
        <w:spacing w:line="360" w:lineRule="auto"/>
        <w:ind w:firstLineChars="200" w:firstLine="480"/>
        <w:jc w:val="left"/>
        <w:rPr>
          <w:kern w:val="0"/>
          <w:sz w:val="24"/>
        </w:rPr>
      </w:pPr>
      <w:r>
        <w:rPr>
          <w:rFonts w:hint="eastAsia"/>
          <w:kern w:val="0"/>
          <w:sz w:val="24"/>
        </w:rPr>
        <w:t>“正确”是指每次交付的设计文件均符合法律、法规、政策、标准、规范及各阶段设计要求的规定；同时保证设计的科学原理、基础资料完整、正确，设计方法、计算方法与结果、技术参数的选用正确，构造合理，各专业设计协调统一。</w:t>
      </w:r>
      <w:bookmarkStart w:id="92" w:name="_Toc496887380"/>
      <w:bookmarkStart w:id="93" w:name="_Toc497206414"/>
      <w:bookmarkEnd w:id="90"/>
      <w:bookmarkEnd w:id="91"/>
    </w:p>
    <w:p w:rsidR="00411E7A" w:rsidRDefault="00E359A2">
      <w:pPr>
        <w:autoSpaceDE w:val="0"/>
        <w:autoSpaceDN w:val="0"/>
        <w:adjustRightInd w:val="0"/>
        <w:spacing w:line="360" w:lineRule="auto"/>
        <w:ind w:firstLineChars="200" w:firstLine="480"/>
        <w:jc w:val="left"/>
        <w:rPr>
          <w:rFonts w:cs="宋体"/>
          <w:kern w:val="0"/>
          <w:sz w:val="24"/>
        </w:rPr>
      </w:pPr>
      <w:r>
        <w:rPr>
          <w:rFonts w:cs="宋体" w:hint="eastAsia"/>
          <w:kern w:val="0"/>
          <w:sz w:val="24"/>
        </w:rPr>
        <w:t>“清晰”是指每次交付的设计文件中的图样、线条、术语、符号、尺寸标准、文字说明等清楚准确。</w:t>
      </w:r>
      <w:bookmarkStart w:id="94" w:name="_Toc497206415"/>
      <w:bookmarkStart w:id="95" w:name="_Toc496887381"/>
      <w:bookmarkEnd w:id="92"/>
      <w:bookmarkEnd w:id="93"/>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cs="宋体" w:hint="eastAsia"/>
          <w:kern w:val="0"/>
          <w:sz w:val="24"/>
        </w:rPr>
        <w:t>（</w:t>
      </w:r>
      <w:r>
        <w:rPr>
          <w:rFonts w:ascii="宋体" w:cs="宋体" w:hint="eastAsia"/>
          <w:kern w:val="0"/>
          <w:sz w:val="24"/>
        </w:rPr>
        <w:t>1</w:t>
      </w:r>
      <w:r>
        <w:rPr>
          <w:rFonts w:ascii="宋体" w:cs="宋体" w:hint="eastAsia"/>
          <w:kern w:val="0"/>
          <w:sz w:val="24"/>
        </w:rPr>
        <w:t>）</w:t>
      </w:r>
      <w:r>
        <w:rPr>
          <w:rFonts w:ascii="宋体" w:hAnsi="宋体" w:hint="eastAsia"/>
          <w:snapToGrid w:val="0"/>
          <w:kern w:val="0"/>
          <w:sz w:val="24"/>
        </w:rPr>
        <w:t>设计应体现甲方的建设意图，应符合有关法律、法规的规定，符合建设工程质量、安全标准，符合建设工程设计的技术规范（尤其是强制性规范），达到设计任务书的要求，满足本合同工程的功能需求。在控制投资的同时，做到美观、</w:t>
      </w:r>
      <w:r>
        <w:rPr>
          <w:rFonts w:ascii="宋体" w:hAnsi="宋体" w:hint="eastAsia"/>
          <w:snapToGrid w:val="0"/>
          <w:kern w:val="0"/>
          <w:sz w:val="24"/>
        </w:rPr>
        <w:t>适用、安全、经济，并具备良好的节能环保特性，取得良好的社会效益。</w:t>
      </w:r>
      <w:bookmarkEnd w:id="94"/>
      <w:bookmarkEnd w:id="95"/>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w:t>
      </w:r>
      <w:r>
        <w:rPr>
          <w:rFonts w:ascii="宋体" w:hAnsi="宋体" w:hint="eastAsia"/>
          <w:snapToGrid w:val="0"/>
          <w:kern w:val="0"/>
          <w:sz w:val="24"/>
        </w:rPr>
        <w:t>乙方的设计成果文件应满足《建筑工程设计文件编制深度规定》（</w:t>
      </w:r>
      <w:r>
        <w:rPr>
          <w:rFonts w:ascii="宋体" w:hAnsi="宋体" w:hint="eastAsia"/>
          <w:snapToGrid w:val="0"/>
          <w:kern w:val="0"/>
          <w:sz w:val="24"/>
        </w:rPr>
        <w:t>2016</w:t>
      </w:r>
      <w:r>
        <w:rPr>
          <w:rFonts w:ascii="宋体" w:hAnsi="宋体" w:hint="eastAsia"/>
          <w:snapToGrid w:val="0"/>
          <w:kern w:val="0"/>
          <w:sz w:val="24"/>
        </w:rPr>
        <w:t>年版）、</w:t>
      </w:r>
      <w:r>
        <w:rPr>
          <w:rFonts w:ascii="宋体" w:hAnsi="宋体" w:hint="eastAsia"/>
          <w:bCs/>
          <w:snapToGrid w:val="0"/>
          <w:kern w:val="0"/>
          <w:sz w:val="24"/>
        </w:rPr>
        <w:t>本工程设计任务书要求</w:t>
      </w:r>
      <w:r>
        <w:rPr>
          <w:rFonts w:ascii="宋体" w:hAnsi="宋体" w:hint="eastAsia"/>
          <w:snapToGrid w:val="0"/>
          <w:kern w:val="0"/>
          <w:sz w:val="24"/>
        </w:rPr>
        <w:t>的相关要求，并按照专家评审意见和甲方要求对设计进行深化、优化。乙方对本合同范围内的设计成果文件达到合同约定的相应</w:t>
      </w:r>
      <w:r>
        <w:rPr>
          <w:rFonts w:ascii="宋体" w:hAnsi="宋体" w:hint="eastAsia"/>
          <w:snapToGrid w:val="0"/>
          <w:kern w:val="0"/>
          <w:sz w:val="24"/>
        </w:rPr>
        <w:lastRenderedPageBreak/>
        <w:t>设计深度负总体责任。</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）乙方在设计过程中应考虑工程实施的可操作性，对工序方案提出相应的技术要求，应明确提出关键工序的工艺要求、质量控制要求及安全技术措施方案。</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）设计成果文件的计量单位均应采用国际标准计量单位。</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）设计图纸</w:t>
      </w:r>
      <w:r>
        <w:rPr>
          <w:rFonts w:ascii="宋体" w:hAnsi="宋体" w:hint="eastAsia"/>
          <w:snapToGrid w:val="0"/>
          <w:kern w:val="0"/>
          <w:sz w:val="24"/>
        </w:rPr>
        <w:t>必须按照国家对工程图纸规格的规定绘制，保持同类图纸规格统一。</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乙方应根据政府主管部门、甲方及甲方委托的第三方审查机构的审核意见对设计成果文件进行必要的修改。当乙方提交的设计成果文件不符合本合同所约定的质量要求时，乙方应在收到政府主管部门、甲方、甲方委托的第三方审核机构的通知后</w:t>
      </w:r>
      <w:r>
        <w:rPr>
          <w:rFonts w:ascii="宋体" w:hAnsi="宋体" w:hint="eastAsia"/>
          <w:snapToGrid w:val="0"/>
          <w:kern w:val="0"/>
          <w:sz w:val="24"/>
        </w:rPr>
        <w:t>5</w:t>
      </w:r>
      <w:r>
        <w:rPr>
          <w:rFonts w:ascii="宋体" w:hAnsi="宋体" w:hint="eastAsia"/>
          <w:snapToGrid w:val="0"/>
          <w:kern w:val="0"/>
          <w:sz w:val="24"/>
        </w:rPr>
        <w:t>天内将经过修改的符合规定的设计文件交付甲方。</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 xml:space="preserve">18.6 </w:t>
      </w:r>
      <w:r>
        <w:rPr>
          <w:rFonts w:ascii="宋体" w:cs="宋体" w:hint="eastAsia"/>
          <w:kern w:val="0"/>
          <w:sz w:val="24"/>
        </w:rPr>
        <w:t>现场施工质量</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w:t>
      </w:r>
      <w:r>
        <w:rPr>
          <w:rFonts w:ascii="宋体" w:cs="宋体" w:hint="eastAsia"/>
          <w:kern w:val="0"/>
          <w:sz w:val="24"/>
        </w:rPr>
        <w:t>）符合国家、地方及相关行业质量技术及安全规范的要求；</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2</w:t>
      </w:r>
      <w:r>
        <w:rPr>
          <w:rFonts w:ascii="宋体" w:cs="宋体" w:hint="eastAsia"/>
          <w:kern w:val="0"/>
          <w:sz w:val="24"/>
        </w:rPr>
        <w:t>）符合经监理单位和甲方以及政府主管部门审批通过的深化设计图纸要求；</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3</w:t>
      </w:r>
      <w:r>
        <w:rPr>
          <w:rFonts w:ascii="宋体" w:cs="宋体" w:hint="eastAsia"/>
          <w:kern w:val="0"/>
          <w:sz w:val="24"/>
        </w:rPr>
        <w:t>）符合国家、地方及甲方认可的施</w:t>
      </w:r>
      <w:r>
        <w:rPr>
          <w:rFonts w:ascii="宋体" w:cs="宋体" w:hint="eastAsia"/>
          <w:kern w:val="0"/>
          <w:sz w:val="24"/>
        </w:rPr>
        <w:t>工验收标准。</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18.7</w:t>
      </w:r>
      <w:r>
        <w:rPr>
          <w:rFonts w:ascii="宋体" w:cs="宋体" w:hint="eastAsia"/>
          <w:kern w:val="0"/>
          <w:sz w:val="24"/>
        </w:rPr>
        <w:t>工程质量争议与鉴定</w:t>
      </w:r>
    </w:p>
    <w:p w:rsidR="00411E7A" w:rsidRDefault="00E359A2">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对于本合同履行过程中的工程质量争议，由工程所在地负责工程质量监督的政府主管机构或部门依据《建筑工程施工质量验收统一标准》（</w:t>
      </w:r>
      <w:r>
        <w:rPr>
          <w:rFonts w:ascii="宋体" w:cs="宋体" w:hint="eastAsia"/>
          <w:kern w:val="0"/>
          <w:sz w:val="24"/>
        </w:rPr>
        <w:t>GB50300-2013</w:t>
      </w:r>
      <w:r>
        <w:rPr>
          <w:rFonts w:ascii="宋体" w:cs="宋体" w:hint="eastAsia"/>
          <w:kern w:val="0"/>
          <w:sz w:val="24"/>
        </w:rPr>
        <w:t>）（如有新版本颁发，则按最新版本执行）系列各专业验收规范及设计文件等进行鉴定并按鉴定结论及有关规定承担责任。</w:t>
      </w:r>
    </w:p>
    <w:p w:rsidR="00411E7A" w:rsidRDefault="00411E7A">
      <w:pPr>
        <w:adjustRightInd w:val="0"/>
        <w:snapToGrid w:val="0"/>
        <w:spacing w:line="360" w:lineRule="auto"/>
        <w:rPr>
          <w:rFonts w:ascii="宋体" w:cs="宋体"/>
          <w:kern w:val="0"/>
          <w:sz w:val="24"/>
          <w:u w:val="single"/>
        </w:rPr>
      </w:pPr>
    </w:p>
    <w:p w:rsidR="00411E7A" w:rsidRDefault="00E359A2">
      <w:pPr>
        <w:adjustRightInd w:val="0"/>
        <w:snapToGrid w:val="0"/>
        <w:spacing w:line="360" w:lineRule="auto"/>
        <w:outlineLvl w:val="2"/>
        <w:rPr>
          <w:rFonts w:ascii="宋体" w:hAnsi="宋体"/>
          <w:b/>
          <w:snapToGrid w:val="0"/>
          <w:kern w:val="0"/>
          <w:sz w:val="24"/>
        </w:rPr>
      </w:pPr>
      <w:bookmarkStart w:id="96" w:name="_Toc504465898"/>
      <w:bookmarkStart w:id="97" w:name="_Toc37236343"/>
      <w:bookmarkStart w:id="98" w:name="_Toc502215495"/>
      <w:r>
        <w:rPr>
          <w:rFonts w:ascii="宋体" w:hAnsi="宋体" w:hint="eastAsia"/>
          <w:b/>
          <w:snapToGrid w:val="0"/>
          <w:kern w:val="0"/>
          <w:sz w:val="24"/>
        </w:rPr>
        <w:t>19</w:t>
      </w:r>
      <w:r>
        <w:rPr>
          <w:rFonts w:ascii="宋体" w:hAnsi="宋体" w:hint="eastAsia"/>
          <w:b/>
          <w:snapToGrid w:val="0"/>
          <w:kern w:val="0"/>
          <w:sz w:val="24"/>
        </w:rPr>
        <w:t>、工程质量保证体系</w:t>
      </w:r>
      <w:bookmarkEnd w:id="96"/>
      <w:bookmarkEnd w:id="97"/>
      <w:bookmarkEnd w:id="98"/>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乙方应当完善质量管理制度，建立质量控制流程，进行全面质量管理（</w:t>
      </w:r>
      <w:r>
        <w:rPr>
          <w:rFonts w:ascii="宋体" w:hAnsi="宋体"/>
          <w:snapToGrid w:val="0"/>
          <w:kern w:val="0"/>
          <w:sz w:val="24"/>
        </w:rPr>
        <w:t>TQC</w:t>
      </w:r>
      <w:r>
        <w:rPr>
          <w:rFonts w:ascii="宋体" w:hAnsi="宋体" w:hint="eastAsia"/>
          <w:snapToGrid w:val="0"/>
          <w:kern w:val="0"/>
          <w:sz w:val="24"/>
        </w:rPr>
        <w:t>），以《质量管理体系标准要求》（</w:t>
      </w:r>
      <w:r>
        <w:rPr>
          <w:rFonts w:ascii="宋体" w:hAnsi="宋体"/>
          <w:snapToGrid w:val="0"/>
          <w:kern w:val="0"/>
          <w:sz w:val="24"/>
        </w:rPr>
        <w:t>GB/T19000</w:t>
      </w:r>
      <w:r>
        <w:rPr>
          <w:rFonts w:ascii="宋体" w:hAnsi="宋体" w:hint="eastAsia"/>
          <w:snapToGrid w:val="0"/>
          <w:kern w:val="0"/>
          <w:sz w:val="24"/>
        </w:rPr>
        <w:t>-2016</w:t>
      </w:r>
      <w:r>
        <w:rPr>
          <w:rFonts w:ascii="宋体" w:hAnsi="宋体" w:hint="eastAsia"/>
          <w:snapToGrid w:val="0"/>
          <w:kern w:val="0"/>
          <w:sz w:val="24"/>
        </w:rPr>
        <w:t>）为标准，建立并保持一个有效的工程质量管理体系。为此，乙方必须做到（不限于）：</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）建立完整的质量保证体系，委派专人负责工程质量管理，现场管理机构、工区（段）设有专职质检人员，班组设质检员，必须附有项目架构人员名单，各类人员必须持有上岗资格证，于本合同签订后</w:t>
      </w:r>
      <w:r>
        <w:rPr>
          <w:rFonts w:ascii="宋体" w:hAnsi="宋体" w:hint="eastAsia"/>
          <w:snapToGrid w:val="0"/>
          <w:kern w:val="0"/>
          <w:sz w:val="24"/>
        </w:rPr>
        <w:t>5</w:t>
      </w:r>
      <w:r>
        <w:rPr>
          <w:rFonts w:ascii="宋体" w:hAnsi="宋体" w:hint="eastAsia"/>
          <w:snapToGrid w:val="0"/>
          <w:kern w:val="0"/>
          <w:sz w:val="24"/>
        </w:rPr>
        <w:t>天内将上述人员报总监理工程师备查。乙方还应建立并完善各项目质量管理检查制度及企业质量管理文件等。</w:t>
      </w:r>
      <w:r>
        <w:rPr>
          <w:rFonts w:ascii="宋体" w:hAnsi="宋体" w:hint="eastAsia"/>
          <w:bCs/>
          <w:snapToGrid w:val="0"/>
          <w:kern w:val="0"/>
          <w:sz w:val="24"/>
        </w:rPr>
        <w:t>同时，乙方应积极配合工程质量第三方检测工作，并积极采用新材料、新工艺、</w:t>
      </w:r>
      <w:r>
        <w:rPr>
          <w:rFonts w:ascii="宋体" w:hAnsi="宋体" w:hint="eastAsia"/>
          <w:bCs/>
          <w:snapToGrid w:val="0"/>
          <w:kern w:val="0"/>
          <w:sz w:val="24"/>
        </w:rPr>
        <w:lastRenderedPageBreak/>
        <w:t>新技术。</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）乙方提交总监理工程师批准的施工组织设计或者施工方案必须附有</w:t>
      </w:r>
      <w:r>
        <w:rPr>
          <w:rFonts w:ascii="宋体" w:hAnsi="宋体" w:hint="eastAsia"/>
          <w:snapToGrid w:val="0"/>
          <w:kern w:val="0"/>
          <w:sz w:val="24"/>
        </w:rPr>
        <w:t>完备的工程质量保证措施，包括：工程质量预控措施，</w:t>
      </w:r>
      <w:r>
        <w:rPr>
          <w:rFonts w:ascii="宋体" w:hAnsi="宋体" w:hint="eastAsia"/>
          <w:iCs/>
          <w:snapToGrid w:val="0"/>
          <w:kern w:val="0"/>
          <w:sz w:val="24"/>
        </w:rPr>
        <w:t>工序质量控制点，</w:t>
      </w:r>
      <w:r>
        <w:rPr>
          <w:rFonts w:ascii="宋体" w:hAnsi="宋体" w:hint="eastAsia"/>
          <w:snapToGrid w:val="0"/>
          <w:kern w:val="0"/>
          <w:sz w:val="24"/>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rsidR="00411E7A" w:rsidRDefault="00E359A2">
      <w:pPr>
        <w:adjustRightInd w:val="0"/>
        <w:snapToGrid w:val="0"/>
        <w:spacing w:line="360" w:lineRule="auto"/>
        <w:ind w:firstLineChars="200" w:firstLine="480"/>
        <w:rPr>
          <w:rFonts w:ascii="宋体" w:hAnsi="宋体"/>
          <w:snapToGrid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w:t>
      </w:r>
      <w:r>
        <w:rPr>
          <w:rFonts w:ascii="宋体" w:hAnsi="宋体" w:hint="eastAsia"/>
          <w:snapToGrid w:val="0"/>
          <w:sz w:val="24"/>
        </w:rPr>
        <w:t>乙方将所有工程使用的材料、配件、成品、半成品样品施工前报送监理和设计、甲方进行定版，确定样板后后封存，施工按样板订货、施工。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）样板引路：凡第一次施工的工序，完成后须有监理组织样板件评定，合格后按此样板的</w:t>
      </w:r>
      <w:r>
        <w:rPr>
          <w:rFonts w:ascii="宋体" w:hAnsi="宋体" w:hint="eastAsia"/>
          <w:snapToGrid w:val="0"/>
          <w:kern w:val="0"/>
          <w:sz w:val="24"/>
        </w:rPr>
        <w:t>标准和工艺施工、验收。</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）单项工程开工前，乙方必须按要求对职工分级进行技术交底，组织学习有关规程、标准、规范和工艺要求（规程包括但不限于施工企业标准和作业指导书），在施工中必须按规程及工艺进行操作。</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单项工程和重要部位必须遵循先试验后铺开施工的程序，开工前乙方应熟悉施工图纸会审和设计变更内容并完成施工组织设计和必要的施工准备，送总监理工程师审查批准后方可进行试验性施工，完工后由总监理工程师检验，符合要求后才能铺开施工或者批量生产。</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）按照《关于加强房屋建筑和市政基础设施工程混凝土试件标准养护管理的通知》（穗建质</w:t>
      </w:r>
      <w:r>
        <w:rPr>
          <w:rFonts w:ascii="宋体" w:hAnsi="宋体" w:hint="eastAsia"/>
          <w:snapToGrid w:val="0"/>
          <w:kern w:val="0"/>
          <w:sz w:val="24"/>
        </w:rPr>
        <w:t>[2011]941</w:t>
      </w:r>
      <w:r>
        <w:rPr>
          <w:rFonts w:ascii="宋体" w:hAnsi="宋体" w:hint="eastAsia"/>
          <w:snapToGrid w:val="0"/>
          <w:kern w:val="0"/>
          <w:sz w:val="24"/>
        </w:rPr>
        <w:t>号）的要求，在建房屋建筑和市政基础设施工程，现场有混凝土结构施工部位的，必须在施工现场建立混凝土试件标准养护室或放置标准养护箱，而且监督见证检验次数不少于同类材料进场检验频次的</w:t>
      </w:r>
      <w:r>
        <w:rPr>
          <w:rFonts w:ascii="宋体" w:hAnsi="宋体" w:hint="eastAsia"/>
          <w:snapToGrid w:val="0"/>
          <w:kern w:val="0"/>
          <w:sz w:val="24"/>
        </w:rPr>
        <w:t>10%</w:t>
      </w:r>
      <w:r>
        <w:rPr>
          <w:rFonts w:ascii="宋体" w:hAnsi="宋体" w:hint="eastAsia"/>
          <w:snapToGrid w:val="0"/>
          <w:kern w:val="0"/>
          <w:sz w:val="24"/>
        </w:rPr>
        <w:t>且不少于一次。</w:t>
      </w:r>
    </w:p>
    <w:p w:rsidR="00411E7A" w:rsidRDefault="00411E7A">
      <w:pPr>
        <w:adjustRightInd w:val="0"/>
        <w:snapToGrid w:val="0"/>
        <w:spacing w:line="360" w:lineRule="auto"/>
      </w:pPr>
    </w:p>
    <w:p w:rsidR="00411E7A" w:rsidRDefault="00E359A2">
      <w:pPr>
        <w:adjustRightInd w:val="0"/>
        <w:snapToGrid w:val="0"/>
        <w:spacing w:line="360" w:lineRule="auto"/>
        <w:outlineLvl w:val="2"/>
        <w:rPr>
          <w:rFonts w:ascii="宋体" w:hAnsi="宋体"/>
          <w:b/>
          <w:snapToGrid w:val="0"/>
          <w:kern w:val="0"/>
          <w:sz w:val="24"/>
        </w:rPr>
      </w:pPr>
      <w:bookmarkStart w:id="99" w:name="_Toc37236344"/>
      <w:bookmarkStart w:id="100" w:name="_Toc504465899"/>
      <w:bookmarkStart w:id="101" w:name="_Toc502215496"/>
      <w:r>
        <w:rPr>
          <w:rFonts w:ascii="宋体" w:hAnsi="宋体" w:hint="eastAsia"/>
          <w:b/>
          <w:snapToGrid w:val="0"/>
          <w:kern w:val="0"/>
          <w:sz w:val="24"/>
        </w:rPr>
        <w:t>20</w:t>
      </w:r>
      <w:r>
        <w:rPr>
          <w:rFonts w:ascii="宋体" w:hAnsi="宋体" w:hint="eastAsia"/>
          <w:b/>
          <w:snapToGrid w:val="0"/>
          <w:kern w:val="0"/>
          <w:sz w:val="24"/>
        </w:rPr>
        <w:t>、检查和返工</w:t>
      </w:r>
      <w:bookmarkEnd w:id="99"/>
      <w:bookmarkEnd w:id="100"/>
      <w:bookmarkEnd w:id="101"/>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20.1</w:t>
      </w:r>
      <w:r>
        <w:rPr>
          <w:rFonts w:ascii="宋体" w:hAnsi="宋体" w:hint="eastAsia"/>
          <w:snapToGrid w:val="0"/>
          <w:kern w:val="0"/>
          <w:sz w:val="24"/>
        </w:rPr>
        <w:t>乙方应认真按照标准、规范和经批准的设计图纸要求以及总监理工程师依据合同发出的指令施工，随时接受总监理工程师的检查检验，为检查检验提供便利条件。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20.2</w:t>
      </w:r>
      <w:r>
        <w:rPr>
          <w:rFonts w:ascii="宋体" w:hAnsi="宋体" w:hint="eastAsia"/>
          <w:snapToGrid w:val="0"/>
          <w:kern w:val="0"/>
          <w:sz w:val="24"/>
        </w:rPr>
        <w:t>工程质量达不到约定标准的部分，总</w:t>
      </w:r>
      <w:r>
        <w:rPr>
          <w:rFonts w:ascii="宋体" w:hAnsi="宋体" w:hint="eastAsia"/>
          <w:snapToGrid w:val="0"/>
          <w:kern w:val="0"/>
          <w:sz w:val="24"/>
        </w:rPr>
        <w:t>监理工程师一经发现，应要求乙方拆除和重新施工，乙方应按总监理工程师的要求拆除和重新施工，直到符合约</w:t>
      </w:r>
      <w:r>
        <w:rPr>
          <w:rFonts w:ascii="宋体" w:hAnsi="宋体" w:hint="eastAsia"/>
          <w:snapToGrid w:val="0"/>
          <w:kern w:val="0"/>
          <w:sz w:val="24"/>
        </w:rPr>
        <w:lastRenderedPageBreak/>
        <w:t>定标准。因乙方原因达不到约定标准，由乙方承担拆除和重新施工的费用，工期不予顺延。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20.3</w:t>
      </w:r>
      <w:r>
        <w:rPr>
          <w:rFonts w:ascii="宋体" w:hAnsi="宋体" w:hint="eastAsia"/>
          <w:snapToGrid w:val="0"/>
          <w:kern w:val="0"/>
          <w:sz w:val="24"/>
        </w:rPr>
        <w:t>总监理工程师的检查检验不应影响施工正常进行。如影响施工正常进行，检查检验不合格时，影响正常施工的费用由乙方承担。除此之外影响正常施工的追加合同价款由项目业主承担，相应顺延工期。</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20.4</w:t>
      </w:r>
      <w:r>
        <w:rPr>
          <w:rFonts w:ascii="宋体" w:hAnsi="宋体" w:hint="eastAsia"/>
          <w:bCs/>
          <w:snapToGrid w:val="0"/>
          <w:kern w:val="0"/>
          <w:sz w:val="24"/>
        </w:rPr>
        <w:t>对乙方采购的工程材料、设备及采用的工艺的查验</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）实施工程的一切材料、设备及工艺，都必须符合经批准的工程设计及技术标准、规范的要求，并应</w:t>
      </w:r>
      <w:r>
        <w:rPr>
          <w:rFonts w:ascii="宋体" w:hAnsi="宋体" w:hint="eastAsia"/>
          <w:snapToGrid w:val="0"/>
          <w:kern w:val="0"/>
          <w:sz w:val="24"/>
        </w:rPr>
        <w:t>当在用于工程之前经过检验或试验，不合格的不得使用。预制件生产工艺评定，制定检查、检验、验收标准。乙方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rsidR="00411E7A" w:rsidRDefault="00E359A2">
      <w:pPr>
        <w:pStyle w:val="a6"/>
        <w:spacing w:line="360" w:lineRule="auto"/>
        <w:ind w:firstLine="480"/>
        <w:rPr>
          <w:rFonts w:ascii="宋体" w:hAnsi="宋体"/>
          <w:snapToGrid w:val="0"/>
          <w:sz w:val="24"/>
          <w:szCs w:val="22"/>
        </w:rPr>
      </w:pPr>
      <w:r>
        <w:rPr>
          <w:rFonts w:ascii="宋体" w:hAnsi="宋体" w:hint="eastAsia"/>
          <w:snapToGrid w:val="0"/>
          <w:sz w:val="24"/>
          <w:szCs w:val="22"/>
        </w:rPr>
        <w:t>（</w:t>
      </w:r>
      <w:r>
        <w:rPr>
          <w:rFonts w:ascii="宋体" w:hAnsi="宋体" w:hint="eastAsia"/>
          <w:snapToGrid w:val="0"/>
          <w:sz w:val="24"/>
          <w:szCs w:val="22"/>
        </w:rPr>
        <w:t>2</w:t>
      </w:r>
      <w:r>
        <w:rPr>
          <w:rFonts w:ascii="宋体" w:hAnsi="宋体" w:hint="eastAsia"/>
          <w:snapToGrid w:val="0"/>
          <w:sz w:val="24"/>
          <w:szCs w:val="22"/>
        </w:rPr>
        <w:t>）总监理工程师有权在施工场地、库房、预制件生产厂（提供监理驻场条件，纳入检查、检验范围）以及为工程生产、加工、制配材料、设备的地点（无论这些地点是否属于乙方管辖）检查和检验按合同提供的材料、设备。乙方应为总监理工程师的检查和检验提供一切便利，包括提供人员和设备、材料等。总监理工程师的检查结果证明该材料、设备不符合合同要求的，必须拒绝这些材料、设备的使用，立即通知乙方并说明拒绝的理由。乙方在接到总监理工程师的通知后必须立即更换被拒绝的材料、设备。乙方拒不执行上述指令的，则甲方有权雇佣他人代为实施，由此产生</w:t>
      </w:r>
      <w:r>
        <w:rPr>
          <w:rFonts w:ascii="宋体" w:hAnsi="宋体" w:hint="eastAsia"/>
          <w:snapToGrid w:val="0"/>
          <w:sz w:val="24"/>
          <w:szCs w:val="22"/>
        </w:rPr>
        <w:t>的相关费用由乙方承担。</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甲方和总监理工程师认为有必要的，有权对已检查、检验过的材料、设备进行重复检查、检验，乙方应遵照执行。重复检查、检验的程序和内容适用前述约定。</w:t>
      </w:r>
    </w:p>
    <w:p w:rsidR="00411E7A" w:rsidRDefault="00E359A2">
      <w:pPr>
        <w:adjustRightInd w:val="0"/>
        <w:snapToGrid w:val="0"/>
        <w:spacing w:line="360" w:lineRule="auto"/>
        <w:ind w:firstLine="420"/>
        <w:rPr>
          <w:rFonts w:ascii="宋体" w:hAnsi="宋体"/>
          <w:i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w:t>
      </w:r>
      <w:r>
        <w:rPr>
          <w:rFonts w:ascii="宋体" w:hAnsi="宋体" w:hint="eastAsia"/>
          <w:snapToGrid w:val="0"/>
          <w:kern w:val="0"/>
          <w:sz w:val="24"/>
        </w:rPr>
        <w:t>在施工过程中，总监理工程师有权随时对工程材料、设备的使用进行抽查，包括成品、半成品、器具、设备、附件、小五金等。抽查范围、比例、数量、批次及检查深度可比国家</w:t>
      </w:r>
      <w:r>
        <w:rPr>
          <w:rFonts w:ascii="宋体" w:hAnsi="宋体" w:hint="eastAsia"/>
          <w:iCs/>
          <w:snapToGrid w:val="0"/>
          <w:kern w:val="0"/>
          <w:sz w:val="24"/>
        </w:rPr>
        <w:t>现行施工质量验收规范和</w:t>
      </w:r>
      <w:r>
        <w:rPr>
          <w:rFonts w:ascii="宋体" w:hAnsi="宋体" w:hint="eastAsia"/>
          <w:snapToGrid w:val="0"/>
          <w:kern w:val="0"/>
          <w:sz w:val="24"/>
        </w:rPr>
        <w:t>相关规定有所提高。</w:t>
      </w:r>
    </w:p>
    <w:p w:rsidR="00411E7A" w:rsidRDefault="00E359A2">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工程材料、设备的质量依据下列顺序之标准认定（排序在前者优先）：</w:t>
      </w:r>
    </w:p>
    <w:p w:rsidR="00411E7A" w:rsidRDefault="00E359A2">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）本工程经批准的设计图纸规定的设计标准和甲方制定的材料标准及技术要求</w:t>
      </w:r>
      <w:r>
        <w:rPr>
          <w:rFonts w:ascii="宋体" w:hAnsi="宋体" w:hint="eastAsia"/>
          <w:snapToGrid w:val="0"/>
          <w:kern w:val="0"/>
          <w:sz w:val="24"/>
        </w:rPr>
        <w:t>[</w:t>
      </w:r>
      <w:r>
        <w:rPr>
          <w:rFonts w:ascii="宋体" w:hAnsi="宋体" w:hint="eastAsia"/>
          <w:snapToGrid w:val="0"/>
          <w:kern w:val="0"/>
          <w:sz w:val="24"/>
        </w:rPr>
        <w:t>不符合</w:t>
      </w:r>
      <w:r>
        <w:rPr>
          <w:rFonts w:ascii="宋体" w:hAnsi="宋体" w:hint="eastAsia"/>
          <w:snapToGrid w:val="0"/>
          <w:kern w:val="0"/>
          <w:sz w:val="24"/>
        </w:rPr>
        <w:t>下列第</w:t>
      </w:r>
      <w:r>
        <w:rPr>
          <w:rFonts w:ascii="宋体" w:hAnsi="宋体" w:hint="eastAsia"/>
          <w:snapToGrid w:val="0"/>
          <w:kern w:val="0"/>
          <w:sz w:val="24"/>
        </w:rPr>
        <w:t>3</w:t>
      </w:r>
      <w:r>
        <w:rPr>
          <w:rFonts w:ascii="宋体" w:hAnsi="宋体" w:hint="eastAsia"/>
          <w:snapToGrid w:val="0"/>
          <w:kern w:val="0"/>
          <w:sz w:val="24"/>
        </w:rPr>
        <w:t>）项标准要求的除外</w:t>
      </w:r>
      <w:r>
        <w:rPr>
          <w:rFonts w:ascii="宋体" w:hAnsi="宋体" w:hint="eastAsia"/>
          <w:snapToGrid w:val="0"/>
          <w:kern w:val="0"/>
          <w:sz w:val="24"/>
        </w:rPr>
        <w:t>]</w:t>
      </w:r>
      <w:r>
        <w:rPr>
          <w:rFonts w:ascii="宋体" w:hAnsi="宋体" w:hint="eastAsia"/>
          <w:snapToGrid w:val="0"/>
          <w:kern w:val="0"/>
          <w:sz w:val="24"/>
        </w:rPr>
        <w:t>；</w:t>
      </w:r>
    </w:p>
    <w:p w:rsidR="00411E7A" w:rsidRDefault="00E359A2">
      <w:pPr>
        <w:adjustRightInd w:val="0"/>
        <w:snapToGrid w:val="0"/>
        <w:spacing w:line="360" w:lineRule="auto"/>
        <w:ind w:firstLine="420"/>
        <w:rPr>
          <w:rFonts w:ascii="宋体" w:hAnsi="宋体"/>
          <w:iCs/>
          <w:snapToGrid w:val="0"/>
          <w:kern w:val="0"/>
          <w:sz w:val="24"/>
        </w:rPr>
      </w:pPr>
      <w:r>
        <w:rPr>
          <w:rFonts w:ascii="宋体" w:hAnsi="宋体" w:hint="eastAsia"/>
          <w:iCs/>
          <w:snapToGrid w:val="0"/>
          <w:kern w:val="0"/>
          <w:sz w:val="24"/>
        </w:rPr>
        <w:lastRenderedPageBreak/>
        <w:t>2</w:t>
      </w:r>
      <w:r>
        <w:rPr>
          <w:rFonts w:ascii="宋体" w:hAnsi="宋体" w:hint="eastAsia"/>
          <w:iCs/>
          <w:snapToGrid w:val="0"/>
          <w:kern w:val="0"/>
          <w:sz w:val="24"/>
        </w:rPr>
        <w:t>）经监理单位、乙方、甲方共同认定的产品封样、样板</w:t>
      </w:r>
      <w:r>
        <w:rPr>
          <w:rFonts w:ascii="宋体" w:hAnsi="宋体" w:hint="eastAsia"/>
          <w:iCs/>
          <w:snapToGrid w:val="0"/>
          <w:kern w:val="0"/>
          <w:sz w:val="24"/>
        </w:rPr>
        <w:t xml:space="preserve"> </w:t>
      </w:r>
      <w:r>
        <w:rPr>
          <w:rFonts w:ascii="宋体" w:hAnsi="宋体" w:hint="eastAsia"/>
          <w:snapToGrid w:val="0"/>
          <w:kern w:val="0"/>
          <w:sz w:val="24"/>
        </w:rPr>
        <w:t>[</w:t>
      </w:r>
      <w:r>
        <w:rPr>
          <w:rFonts w:ascii="宋体" w:hAnsi="宋体" w:hint="eastAsia"/>
          <w:snapToGrid w:val="0"/>
          <w:kern w:val="0"/>
          <w:sz w:val="24"/>
        </w:rPr>
        <w:t>不符合下列第</w:t>
      </w:r>
      <w:r>
        <w:rPr>
          <w:rFonts w:ascii="宋体" w:hAnsi="宋体" w:hint="eastAsia"/>
          <w:snapToGrid w:val="0"/>
          <w:kern w:val="0"/>
          <w:sz w:val="24"/>
        </w:rPr>
        <w:t>4</w:t>
      </w:r>
      <w:r>
        <w:rPr>
          <w:rFonts w:ascii="宋体" w:hAnsi="宋体" w:hint="eastAsia"/>
          <w:snapToGrid w:val="0"/>
          <w:kern w:val="0"/>
          <w:sz w:val="24"/>
        </w:rPr>
        <w:t>）项标准要求的除外</w:t>
      </w:r>
      <w:r>
        <w:rPr>
          <w:rFonts w:ascii="宋体" w:hAnsi="宋体" w:hint="eastAsia"/>
          <w:snapToGrid w:val="0"/>
          <w:kern w:val="0"/>
          <w:sz w:val="24"/>
        </w:rPr>
        <w:t>]</w:t>
      </w:r>
      <w:r>
        <w:rPr>
          <w:rFonts w:ascii="宋体" w:hAnsi="宋体" w:hint="eastAsia"/>
          <w:iCs/>
          <w:snapToGrid w:val="0"/>
          <w:kern w:val="0"/>
          <w:sz w:val="24"/>
        </w:rPr>
        <w:t>；</w:t>
      </w:r>
    </w:p>
    <w:p w:rsidR="00411E7A" w:rsidRDefault="00E359A2">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）国家或行业强制执行的技术标准、技术规范。</w:t>
      </w:r>
    </w:p>
    <w:p w:rsidR="00411E7A" w:rsidRDefault="00E359A2">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标准》（</w:t>
      </w:r>
      <w:r>
        <w:rPr>
          <w:rFonts w:ascii="宋体" w:hAnsi="宋体" w:hint="eastAsia"/>
          <w:snapToGrid w:val="0"/>
          <w:kern w:val="0"/>
          <w:sz w:val="24"/>
        </w:rPr>
        <w:t>GB50411-2019</w:t>
      </w:r>
      <w:r>
        <w:rPr>
          <w:rFonts w:ascii="宋体" w:hAnsi="宋体" w:hint="eastAsia"/>
          <w:snapToGrid w:val="0"/>
          <w:kern w:val="0"/>
          <w:sz w:val="24"/>
        </w:rPr>
        <w:t>）。乙方必须在甲方或监理单位书面通知的限期内将不符合要求的材料、设备全部无条件拆除、更换，</w:t>
      </w:r>
      <w:r>
        <w:rPr>
          <w:rFonts w:ascii="宋体" w:hAnsi="宋体" w:hint="eastAsia"/>
          <w:snapToGrid w:val="0"/>
          <w:kern w:val="0"/>
          <w:sz w:val="24"/>
        </w:rPr>
        <w:t>并运出施工现场，由此所造成的工期延误、费用增加等一切损失均由乙方承担；同时，乙方还应当按照合同条款第</w:t>
      </w:r>
      <w:r>
        <w:rPr>
          <w:rFonts w:ascii="宋体" w:hAnsi="宋体"/>
          <w:snapToGrid w:val="0"/>
          <w:kern w:val="0"/>
          <w:sz w:val="24"/>
        </w:rPr>
        <w:t>41.10</w:t>
      </w:r>
      <w:r>
        <w:rPr>
          <w:rFonts w:ascii="宋体" w:hAnsi="宋体"/>
          <w:snapToGrid w:val="0"/>
          <w:kern w:val="0"/>
          <w:sz w:val="24"/>
        </w:rPr>
        <w:t>（</w:t>
      </w:r>
      <w:r>
        <w:rPr>
          <w:rFonts w:ascii="宋体" w:hAnsi="宋体"/>
          <w:snapToGrid w:val="0"/>
          <w:kern w:val="0"/>
          <w:sz w:val="24"/>
        </w:rPr>
        <w:t>1</w:t>
      </w:r>
      <w:r>
        <w:rPr>
          <w:rFonts w:ascii="宋体" w:hAnsi="宋体"/>
          <w:snapToGrid w:val="0"/>
          <w:kern w:val="0"/>
          <w:sz w:val="24"/>
        </w:rPr>
        <w:t>）款的约</w:t>
      </w:r>
      <w:r>
        <w:rPr>
          <w:rFonts w:ascii="宋体" w:hAnsi="宋体" w:hint="eastAsia"/>
          <w:snapToGrid w:val="0"/>
          <w:kern w:val="0"/>
          <w:sz w:val="24"/>
        </w:rPr>
        <w:t>定承担违约责任。</w:t>
      </w:r>
    </w:p>
    <w:p w:rsidR="00411E7A" w:rsidRDefault="00E359A2">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）对怀疑有质量问题的增加抽检，抽检合格所发生检验费用，纳入甲方检测费用；不合格由乙方支付。</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iCs/>
          <w:snapToGrid w:val="0"/>
          <w:kern w:val="0"/>
          <w:sz w:val="24"/>
        </w:rPr>
        <w:t>（</w:t>
      </w:r>
      <w:r>
        <w:rPr>
          <w:rFonts w:ascii="宋体" w:hAnsi="宋体" w:hint="eastAsia"/>
          <w:iCs/>
          <w:snapToGrid w:val="0"/>
          <w:kern w:val="0"/>
          <w:sz w:val="24"/>
        </w:rPr>
        <w:t>4</w:t>
      </w:r>
      <w:r>
        <w:rPr>
          <w:rFonts w:ascii="宋体" w:hAnsi="宋体" w:hint="eastAsia"/>
          <w:iCs/>
          <w:snapToGrid w:val="0"/>
          <w:kern w:val="0"/>
          <w:sz w:val="24"/>
        </w:rPr>
        <w:t>）总监理工程师对材料、设备或工程进行检查、检验的费用由乙方负担。总监理工程师或甲方进</w:t>
      </w:r>
      <w:r>
        <w:rPr>
          <w:rFonts w:ascii="宋体" w:hAnsi="宋体" w:hint="eastAsia"/>
          <w:snapToGrid w:val="0"/>
          <w:kern w:val="0"/>
          <w:sz w:val="24"/>
        </w:rPr>
        <w:t>行</w:t>
      </w:r>
      <w:r>
        <w:rPr>
          <w:rFonts w:ascii="宋体" w:hAnsi="宋体" w:hint="eastAsia"/>
          <w:bCs/>
          <w:snapToGrid w:val="0"/>
          <w:kern w:val="0"/>
          <w:sz w:val="24"/>
        </w:rPr>
        <w:t>重复检查、检验的，检查、检验的结果证明材料、设备或工程不符合合同、技术规范要求的，费用由乙方承担；符合合同、招标文件、技术规范要求的，费用由项目业主承担。</w:t>
      </w:r>
    </w:p>
    <w:p w:rsidR="00411E7A" w:rsidRDefault="00E359A2">
      <w:pPr>
        <w:adjustRightInd w:val="0"/>
        <w:snapToGrid w:val="0"/>
        <w:spacing w:line="360" w:lineRule="auto"/>
        <w:ind w:firstLine="420"/>
        <w:rPr>
          <w:rFonts w:ascii="宋体" w:hAnsi="宋体"/>
          <w:bCs/>
          <w:snapToGrid w:val="0"/>
          <w:kern w:val="0"/>
          <w:sz w:val="24"/>
        </w:rPr>
      </w:pPr>
      <w:r>
        <w:rPr>
          <w:rFonts w:ascii="宋体" w:hAnsi="宋体" w:hint="eastAsia"/>
          <w:bCs/>
          <w:snapToGrid w:val="0"/>
          <w:kern w:val="0"/>
          <w:sz w:val="24"/>
        </w:rPr>
        <w:t>20</w:t>
      </w:r>
      <w:r>
        <w:rPr>
          <w:rFonts w:ascii="宋体" w:hAnsi="宋体"/>
          <w:bCs/>
          <w:snapToGrid w:val="0"/>
          <w:kern w:val="0"/>
          <w:sz w:val="24"/>
        </w:rPr>
        <w:t>.</w:t>
      </w:r>
      <w:r>
        <w:rPr>
          <w:rFonts w:ascii="宋体" w:hAnsi="宋体" w:hint="eastAsia"/>
          <w:bCs/>
          <w:snapToGrid w:val="0"/>
          <w:kern w:val="0"/>
          <w:sz w:val="24"/>
        </w:rPr>
        <w:t>5</w:t>
      </w:r>
      <w:r>
        <w:rPr>
          <w:rFonts w:ascii="宋体" w:hAnsi="宋体" w:hint="eastAsia"/>
          <w:bCs/>
          <w:snapToGrid w:val="0"/>
          <w:kern w:val="0"/>
          <w:sz w:val="24"/>
        </w:rPr>
        <w:t>乙方应当</w:t>
      </w:r>
      <w:r>
        <w:rPr>
          <w:rFonts w:ascii="宋体" w:hAnsi="宋体" w:hint="eastAsia"/>
          <w:snapToGrid w:val="0"/>
          <w:kern w:val="0"/>
          <w:sz w:val="24"/>
        </w:rPr>
        <w:t>按照甲方、总监理</w:t>
      </w:r>
      <w:r>
        <w:rPr>
          <w:rFonts w:ascii="宋体" w:hAnsi="宋体" w:hint="eastAsia"/>
          <w:snapToGrid w:val="0"/>
          <w:kern w:val="0"/>
          <w:sz w:val="24"/>
        </w:rPr>
        <w:t>工程师及有关规范要求，对施工各工序报验检查的质量控制点，先自检后报请总监理工程师复检。总监理工程师在接到乙方的自检结果后，应当及时复检。经复检发现存在质量问题的，则该工序质量为不合格，乙方必须全部返工，</w:t>
      </w:r>
      <w:r>
        <w:rPr>
          <w:rFonts w:ascii="宋体" w:hAnsi="宋体" w:hint="eastAsia"/>
          <w:bCs/>
          <w:snapToGrid w:val="0"/>
          <w:kern w:val="0"/>
          <w:sz w:val="24"/>
        </w:rPr>
        <w:t>由此所产生的工期延误和费用增加等全部损失由乙方承担，并由乙方按照</w:t>
      </w:r>
      <w:r>
        <w:rPr>
          <w:rFonts w:ascii="宋体" w:hAnsi="宋体" w:hint="eastAsia"/>
          <w:snapToGrid w:val="0"/>
          <w:kern w:val="0"/>
          <w:sz w:val="24"/>
        </w:rPr>
        <w:t>合同条款第</w:t>
      </w:r>
      <w:r>
        <w:rPr>
          <w:rFonts w:ascii="宋体" w:hAnsi="宋体"/>
          <w:snapToGrid w:val="0"/>
          <w:kern w:val="0"/>
          <w:sz w:val="24"/>
        </w:rPr>
        <w:t>41.11</w:t>
      </w:r>
      <w:r>
        <w:rPr>
          <w:rFonts w:ascii="宋体" w:hAnsi="宋体" w:hint="eastAsia"/>
          <w:bCs/>
          <w:snapToGrid w:val="0"/>
          <w:kern w:val="0"/>
          <w:sz w:val="24"/>
        </w:rPr>
        <w:t>（</w:t>
      </w:r>
      <w:r>
        <w:rPr>
          <w:rFonts w:ascii="宋体" w:hAnsi="宋体"/>
          <w:bCs/>
          <w:snapToGrid w:val="0"/>
          <w:kern w:val="0"/>
          <w:sz w:val="24"/>
        </w:rPr>
        <w:t>1</w:t>
      </w:r>
      <w:r>
        <w:rPr>
          <w:rFonts w:ascii="宋体" w:hAnsi="宋体"/>
          <w:bCs/>
          <w:snapToGrid w:val="0"/>
          <w:kern w:val="0"/>
          <w:sz w:val="24"/>
        </w:rPr>
        <w:t>）款的</w:t>
      </w:r>
      <w:r>
        <w:rPr>
          <w:rFonts w:ascii="宋体" w:hAnsi="宋体" w:hint="eastAsia"/>
          <w:bCs/>
          <w:snapToGrid w:val="0"/>
          <w:kern w:val="0"/>
          <w:sz w:val="24"/>
        </w:rPr>
        <w:t>约定承担违约责任。</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20.6</w:t>
      </w:r>
      <w:r>
        <w:rPr>
          <w:rFonts w:ascii="宋体" w:hAnsi="宋体" w:hint="eastAsia"/>
          <w:bCs/>
          <w:snapToGrid w:val="0"/>
          <w:kern w:val="0"/>
          <w:sz w:val="24"/>
        </w:rPr>
        <w:t>总监理工程师发现工程存在重大质量问题时，必须立即下达停工整改令。乙方必须在</w:t>
      </w:r>
      <w:r>
        <w:rPr>
          <w:rFonts w:ascii="宋体" w:hAnsi="宋体" w:hint="eastAsia"/>
          <w:bCs/>
          <w:snapToGrid w:val="0"/>
          <w:kern w:val="0"/>
          <w:sz w:val="24"/>
        </w:rPr>
        <w:t>5</w:t>
      </w:r>
      <w:r>
        <w:rPr>
          <w:rFonts w:ascii="宋体" w:hAnsi="宋体" w:hint="eastAsia"/>
          <w:bCs/>
          <w:snapToGrid w:val="0"/>
          <w:kern w:val="0"/>
          <w:sz w:val="24"/>
        </w:rPr>
        <w:t>天内提出书面整改措施，经总监理工程师和甲方批准后实施整改，由此所产生的工期延误和费用增加等全部损失，由乙方承担。乙方拒绝整改的，甲方有权暂停办理工程款的支付手续，并解除本合同而无须承担任何法律责任且有权将未完工程另行发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20.7</w:t>
      </w:r>
      <w:r>
        <w:rPr>
          <w:rFonts w:ascii="宋体" w:hAnsi="宋体" w:hint="eastAsia"/>
          <w:snapToGrid w:val="0"/>
          <w:kern w:val="0"/>
          <w:sz w:val="24"/>
        </w:rPr>
        <w:t>乙方承诺：无论总监理工程师对工程是否进行并通过了各项检验，均不解除乙方对其承包的工程的质量所负的任何责任，除非质量问题是由于非乙方责任原因引起，而此类质量问题乙方须及时通知总监理工程师。在采用乙方</w:t>
      </w:r>
      <w:r>
        <w:rPr>
          <w:rFonts w:ascii="宋体" w:hAnsi="宋体" w:hint="eastAsia"/>
          <w:snapToGrid w:val="0"/>
          <w:kern w:val="0"/>
          <w:sz w:val="24"/>
        </w:rPr>
        <w:t>设计的施工图施工和由乙方自行采购的材料、设备时，设计和制造所引起的质量责任</w:t>
      </w:r>
      <w:r>
        <w:rPr>
          <w:rFonts w:ascii="宋体" w:hAnsi="宋体" w:hint="eastAsia"/>
          <w:snapToGrid w:val="0"/>
          <w:kern w:val="0"/>
          <w:sz w:val="24"/>
        </w:rPr>
        <w:lastRenderedPageBreak/>
        <w:t>由乙方承担。</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20.8</w:t>
      </w:r>
      <w:r>
        <w:rPr>
          <w:rFonts w:ascii="宋体" w:hAnsi="宋体" w:hint="eastAsia"/>
          <w:snapToGrid w:val="0"/>
          <w:kern w:val="0"/>
          <w:sz w:val="24"/>
        </w:rPr>
        <w:t>乙方应保证按照国家、地方、行业的有关规定，准确、及时做好日常工程技术资料的记录、整理和归档工作，保证记录中原始数据的真实性和及时性，监理单位或甲方有权抽查乙方日常工程技术资料的整理工作，若发现未按照规定及时做好资料整理工作，每发现三次，则按照合同条款第</w:t>
      </w:r>
      <w:r>
        <w:rPr>
          <w:rFonts w:ascii="宋体" w:hAnsi="宋体"/>
          <w:snapToGrid w:val="0"/>
          <w:kern w:val="0"/>
          <w:sz w:val="24"/>
        </w:rPr>
        <w:t>41.16</w:t>
      </w:r>
      <w:r>
        <w:rPr>
          <w:rFonts w:ascii="宋体" w:hAnsi="宋体"/>
          <w:snapToGrid w:val="0"/>
          <w:kern w:val="0"/>
          <w:sz w:val="24"/>
        </w:rPr>
        <w:t>款的约</w:t>
      </w:r>
      <w:r>
        <w:rPr>
          <w:rFonts w:ascii="宋体" w:hAnsi="宋体" w:hint="eastAsia"/>
          <w:snapToGrid w:val="0"/>
          <w:kern w:val="0"/>
          <w:sz w:val="24"/>
        </w:rPr>
        <w:t>定承担违约责任。若发现原始记录数据不存在、不真实、不完整，经监理单位确认，甲方有权拒绝相应部分工程的工程量计量与支付，并视情节轻重，由乙方按照合同条</w:t>
      </w:r>
      <w:r>
        <w:rPr>
          <w:rFonts w:ascii="宋体" w:hAnsi="宋体" w:hint="eastAsia"/>
          <w:snapToGrid w:val="0"/>
          <w:kern w:val="0"/>
          <w:sz w:val="24"/>
        </w:rPr>
        <w:t>款第</w:t>
      </w:r>
      <w:r>
        <w:rPr>
          <w:rFonts w:ascii="宋体" w:hAnsi="宋体"/>
          <w:snapToGrid w:val="0"/>
          <w:kern w:val="0"/>
          <w:sz w:val="24"/>
        </w:rPr>
        <w:t>41.16</w:t>
      </w:r>
      <w:r>
        <w:rPr>
          <w:rFonts w:ascii="宋体" w:hAnsi="宋体"/>
          <w:snapToGrid w:val="0"/>
          <w:kern w:val="0"/>
          <w:sz w:val="24"/>
        </w:rPr>
        <w:t>款的约</w:t>
      </w:r>
      <w:r>
        <w:rPr>
          <w:rFonts w:ascii="宋体" w:hAnsi="宋体" w:hint="eastAsia"/>
          <w:snapToGrid w:val="0"/>
          <w:kern w:val="0"/>
          <w:sz w:val="24"/>
        </w:rPr>
        <w:t>定承担违约责任。</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02" w:name="_Toc37236345"/>
      <w:bookmarkStart w:id="103" w:name="_Toc502215497"/>
      <w:bookmarkStart w:id="104" w:name="_Toc504465900"/>
      <w:r>
        <w:rPr>
          <w:rFonts w:ascii="宋体" w:hAnsi="宋体" w:hint="eastAsia"/>
          <w:b/>
          <w:snapToGrid w:val="0"/>
          <w:kern w:val="0"/>
          <w:sz w:val="24"/>
        </w:rPr>
        <w:t>21</w:t>
      </w:r>
      <w:r>
        <w:rPr>
          <w:rFonts w:ascii="宋体" w:hAnsi="宋体" w:hint="eastAsia"/>
          <w:b/>
          <w:snapToGrid w:val="0"/>
          <w:kern w:val="0"/>
          <w:sz w:val="24"/>
        </w:rPr>
        <w:t>、隐蔽工程和中间验收</w:t>
      </w:r>
      <w:bookmarkEnd w:id="102"/>
      <w:bookmarkEnd w:id="103"/>
      <w:bookmarkEnd w:id="104"/>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21.1</w:t>
      </w:r>
      <w:r>
        <w:rPr>
          <w:rFonts w:ascii="宋体" w:hAnsi="宋体" w:hint="eastAsia"/>
          <w:snapToGrid w:val="0"/>
          <w:kern w:val="0"/>
          <w:sz w:val="24"/>
        </w:rPr>
        <w:t>工程具备隐蔽条件的中间验收部位，乙方进行自检，并在隐蔽或中间验收前</w:t>
      </w:r>
      <w:r>
        <w:rPr>
          <w:rFonts w:ascii="宋体" w:hAnsi="宋体" w:hint="eastAsia"/>
          <w:snapToGrid w:val="0"/>
          <w:kern w:val="0"/>
          <w:sz w:val="24"/>
        </w:rPr>
        <w:t>48</w:t>
      </w:r>
      <w:r>
        <w:rPr>
          <w:rFonts w:ascii="宋体" w:hAnsi="宋体" w:hint="eastAsia"/>
          <w:snapToGrid w:val="0"/>
          <w:kern w:val="0"/>
          <w:sz w:val="24"/>
        </w:rPr>
        <w:t>小时以书面形式通知总监理工程师验收。通知包括隐蔽和中间验收的内容、验收时间和地点。乙方准备验收记录，验收合格，总监理工程师在验收记录上签字后，乙方可进行隐蔽和继续施工。验收不合格，乙方在总监理工程师限定的时间内修改后重新验收。</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21.2</w:t>
      </w:r>
      <w:r>
        <w:rPr>
          <w:rFonts w:ascii="宋体" w:hAnsi="宋体" w:hint="eastAsia"/>
          <w:snapToGrid w:val="0"/>
          <w:kern w:val="0"/>
          <w:sz w:val="24"/>
        </w:rPr>
        <w:t>隐蔽工程或中间验收部位未经专业监理工程师验收合格，不得隐蔽或继续施工，否则该部分工程被视为不合格，</w:t>
      </w:r>
      <w:r>
        <w:rPr>
          <w:rFonts w:ascii="宋体" w:hAnsi="宋体" w:hint="eastAsia"/>
          <w:bCs/>
          <w:snapToGrid w:val="0"/>
          <w:kern w:val="0"/>
          <w:sz w:val="24"/>
        </w:rPr>
        <w:t>由此所产生的返工费用由乙方承担。</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 xml:space="preserve">21.3 </w:t>
      </w:r>
      <w:r>
        <w:rPr>
          <w:rFonts w:ascii="宋体" w:hAnsi="宋体" w:hint="eastAsia"/>
          <w:bCs/>
          <w:snapToGrid w:val="0"/>
          <w:kern w:val="0"/>
          <w:sz w:val="24"/>
        </w:rPr>
        <w:t>本项目重要分部（子分部）工程质量验收工作，须按穗建质</w:t>
      </w:r>
      <w:r>
        <w:rPr>
          <w:rFonts w:ascii="宋体" w:hAnsi="宋体" w:hint="eastAsia"/>
          <w:bCs/>
          <w:snapToGrid w:val="0"/>
          <w:kern w:val="0"/>
          <w:sz w:val="24"/>
        </w:rPr>
        <w:t>[2016]460</w:t>
      </w:r>
      <w:r>
        <w:rPr>
          <w:rFonts w:ascii="宋体" w:hAnsi="宋体" w:hint="eastAsia"/>
          <w:bCs/>
          <w:snapToGrid w:val="0"/>
          <w:kern w:val="0"/>
          <w:sz w:val="24"/>
        </w:rPr>
        <w:t>号广州市住房和城乡建设委员会关于加强房屋建筑重要分部（子分部）工程质量验收工作的通知执行，加强工程质量验收工作。</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05" w:name="_Toc37236346"/>
      <w:bookmarkStart w:id="106" w:name="_Toc504465901"/>
      <w:bookmarkStart w:id="107" w:name="_Toc502215498"/>
      <w:r>
        <w:rPr>
          <w:rFonts w:ascii="宋体" w:hAnsi="宋体" w:hint="eastAsia"/>
          <w:b/>
          <w:snapToGrid w:val="0"/>
          <w:kern w:val="0"/>
          <w:sz w:val="24"/>
        </w:rPr>
        <w:t>22</w:t>
      </w:r>
      <w:r>
        <w:rPr>
          <w:rFonts w:ascii="宋体" w:hAnsi="宋体" w:hint="eastAsia"/>
          <w:b/>
          <w:snapToGrid w:val="0"/>
          <w:kern w:val="0"/>
          <w:sz w:val="24"/>
        </w:rPr>
        <w:t>、重新检验</w:t>
      </w:r>
      <w:bookmarkEnd w:id="105"/>
      <w:bookmarkEnd w:id="106"/>
      <w:bookmarkEnd w:id="107"/>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无论总监理工程师是否进行验收，当其要求对已经隐蔽的工程重新检验时，乙方应按要求进行剥离或开孔，并要检验后重新覆盖或修复。检验合格，项目业主承担由此发生的全部追加合同价款，赔偿乙方损失，并相应顺延工期。检验不合格，乙方承担发生的全部费用，工期不予顺延。</w:t>
      </w:r>
    </w:p>
    <w:p w:rsidR="00411E7A" w:rsidRDefault="00411E7A">
      <w:pPr>
        <w:adjustRightInd w:val="0"/>
        <w:snapToGrid w:val="0"/>
        <w:spacing w:line="360" w:lineRule="auto"/>
        <w:rPr>
          <w:rFonts w:ascii="宋体" w:hAnsi="宋体"/>
          <w:b/>
          <w:snapToGrid w:val="0"/>
          <w:kern w:val="0"/>
          <w:sz w:val="24"/>
        </w:rPr>
      </w:pPr>
    </w:p>
    <w:p w:rsidR="00411E7A" w:rsidRDefault="00E359A2">
      <w:pPr>
        <w:pStyle w:val="ab"/>
        <w:adjustRightInd w:val="0"/>
        <w:snapToGrid w:val="0"/>
        <w:spacing w:line="360" w:lineRule="auto"/>
        <w:rPr>
          <w:rFonts w:ascii="宋体" w:hAnsi="宋体"/>
          <w:b/>
          <w:snapToGrid w:val="0"/>
          <w:sz w:val="28"/>
          <w:szCs w:val="28"/>
        </w:rPr>
      </w:pPr>
      <w:r>
        <w:rPr>
          <w:rFonts w:ascii="宋体" w:hAnsi="宋体" w:hint="eastAsia"/>
          <w:b/>
          <w:snapToGrid w:val="0"/>
          <w:sz w:val="28"/>
          <w:szCs w:val="28"/>
        </w:rPr>
        <w:t>六、安全文明施工</w:t>
      </w:r>
    </w:p>
    <w:p w:rsidR="00411E7A" w:rsidRDefault="00E359A2">
      <w:pPr>
        <w:adjustRightInd w:val="0"/>
        <w:snapToGrid w:val="0"/>
        <w:spacing w:line="360" w:lineRule="auto"/>
        <w:outlineLvl w:val="2"/>
        <w:rPr>
          <w:rFonts w:ascii="宋体" w:hAnsi="宋体"/>
          <w:b/>
          <w:snapToGrid w:val="0"/>
          <w:kern w:val="0"/>
          <w:sz w:val="24"/>
        </w:rPr>
      </w:pPr>
      <w:bookmarkStart w:id="108" w:name="_Toc37236347"/>
      <w:bookmarkStart w:id="109" w:name="_Toc504465902"/>
      <w:bookmarkStart w:id="110" w:name="_Toc502215499"/>
      <w:r>
        <w:rPr>
          <w:rFonts w:ascii="宋体" w:hAnsi="宋体" w:hint="eastAsia"/>
          <w:b/>
          <w:snapToGrid w:val="0"/>
          <w:kern w:val="0"/>
          <w:sz w:val="24"/>
        </w:rPr>
        <w:t>23</w:t>
      </w:r>
      <w:r>
        <w:rPr>
          <w:rFonts w:ascii="宋体" w:hAnsi="宋体" w:hint="eastAsia"/>
          <w:b/>
          <w:snapToGrid w:val="0"/>
          <w:kern w:val="0"/>
          <w:sz w:val="24"/>
        </w:rPr>
        <w:t>、施工场地的占用和管理</w:t>
      </w:r>
      <w:bookmarkEnd w:id="108"/>
      <w:bookmarkEnd w:id="109"/>
      <w:bookmarkEnd w:id="110"/>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23.1</w:t>
      </w:r>
      <w:r>
        <w:rPr>
          <w:rFonts w:ascii="宋体" w:hAnsi="宋体" w:hint="eastAsia"/>
          <w:snapToGrid w:val="0"/>
          <w:kern w:val="0"/>
          <w:sz w:val="24"/>
        </w:rPr>
        <w:t>甲方应当依照合同约定的时间，按照其与监理单位会签认可的施工平</w:t>
      </w:r>
      <w:r>
        <w:rPr>
          <w:rFonts w:ascii="宋体" w:hAnsi="宋体" w:hint="eastAsia"/>
          <w:snapToGrid w:val="0"/>
          <w:kern w:val="0"/>
          <w:sz w:val="24"/>
        </w:rPr>
        <w:lastRenderedPageBreak/>
        <w:t>面图给乙方提供施工场地。甲方提供施工场地仅满足施工需求，施工所需的临时建筑（宿舍、办公地点）乙方自行解决。乙方必须在甲方提供的施工场地范围内布置、安排和组织施工，严禁擅自变更场地范围。因工程施工需要，乙方确需临时征用场地或道路的，必须事先取得监理单位和甲方的批准，且乙方自行承担由此产生的相关费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23.2</w:t>
      </w:r>
      <w:r>
        <w:rPr>
          <w:rFonts w:ascii="宋体" w:hAnsi="宋体" w:hint="eastAsia"/>
          <w:snapToGrid w:val="0"/>
          <w:kern w:val="0"/>
          <w:sz w:val="24"/>
        </w:rPr>
        <w:t>在工程实施期间，施工场地一经移交给乙方，乙方即对施工场地负有全过程、全面的管理责任，按文明施工标准进行工地的文明施工设施建设，必须对施工</w:t>
      </w:r>
      <w:r>
        <w:rPr>
          <w:rFonts w:ascii="宋体" w:hAnsi="宋体" w:hint="eastAsia"/>
          <w:snapToGrid w:val="0"/>
          <w:kern w:val="0"/>
          <w:sz w:val="24"/>
        </w:rPr>
        <w:t>场地范围内的治安秩序、安全保卫、环境卫生以及周围房屋、市政设施等全面负责，对施工场地范围内的交通道路、用水、用电、场地内的施工协调负责。乙方需对其施工场地布置、人员的管理、交通组织制订详细的方案，对施工时段作出合理安排，必须采用全封闭施工方案，确保不对周边环境、道路、行人和相邻施工现场造成不利影响，不得干扰周围居民的正常生活，并经甲方书面同意。</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23.3</w:t>
      </w:r>
      <w:r>
        <w:rPr>
          <w:rFonts w:ascii="宋体" w:hAnsi="宋体" w:hint="eastAsia"/>
          <w:snapToGrid w:val="0"/>
          <w:kern w:val="0"/>
          <w:sz w:val="24"/>
        </w:rPr>
        <w:t>乙方必须在工程竣工初验后</w:t>
      </w:r>
      <w:r>
        <w:rPr>
          <w:rFonts w:ascii="宋体" w:hAnsi="宋体"/>
          <w:snapToGrid w:val="0"/>
          <w:kern w:val="0"/>
          <w:sz w:val="24"/>
        </w:rPr>
        <w:t>30</w:t>
      </w:r>
      <w:r>
        <w:rPr>
          <w:rFonts w:ascii="宋体" w:hAnsi="宋体" w:hint="eastAsia"/>
          <w:snapToGrid w:val="0"/>
          <w:kern w:val="0"/>
          <w:sz w:val="24"/>
        </w:rPr>
        <w:t>天内或甲方规定的时间内（甲方将提前通知乙方），无条件清退所有施工场地。拒不清退的，甲方除向乙方收取租金（租金为每天人民币</w:t>
      </w:r>
      <w:r>
        <w:rPr>
          <w:rFonts w:ascii="宋体" w:hAnsi="宋体" w:hint="eastAsia"/>
          <w:snapToGrid w:val="0"/>
          <w:kern w:val="0"/>
          <w:sz w:val="24"/>
        </w:rPr>
        <w:t>1</w:t>
      </w:r>
      <w:r>
        <w:rPr>
          <w:rFonts w:ascii="宋体" w:hAnsi="宋体" w:hint="eastAsia"/>
          <w:snapToGrid w:val="0"/>
          <w:kern w:val="0"/>
          <w:sz w:val="24"/>
        </w:rPr>
        <w:t>元</w:t>
      </w:r>
      <w:r>
        <w:rPr>
          <w:rFonts w:ascii="宋体" w:hAnsi="宋体"/>
          <w:snapToGrid w:val="0"/>
          <w:kern w:val="0"/>
          <w:sz w:val="24"/>
        </w:rPr>
        <w:t>/m</w:t>
      </w:r>
      <w:r>
        <w:rPr>
          <w:rFonts w:ascii="宋体" w:hAnsi="宋体"/>
          <w:snapToGrid w:val="0"/>
          <w:kern w:val="0"/>
          <w:sz w:val="24"/>
          <w:vertAlign w:val="superscript"/>
        </w:rPr>
        <w:t>2</w:t>
      </w:r>
      <w:r>
        <w:rPr>
          <w:rFonts w:ascii="宋体" w:hAnsi="宋体" w:hint="eastAsia"/>
          <w:snapToGrid w:val="0"/>
          <w:kern w:val="0"/>
          <w:sz w:val="24"/>
        </w:rPr>
        <w:t>）外，还有权暂停计价支付、工程结算、工程验收等工作，并由乙方承担由此而产生的一切后果（包括甲方因此而被第三方索赔所产生的损失）。</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对于临时房屋及设施，甲方认为有必要保留的，乙方在清退场地时应无条件保持完好并移交给甲方使用，并不得提出任何费用要求及其它要求。</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23.4</w:t>
      </w:r>
      <w:r>
        <w:rPr>
          <w:rFonts w:ascii="宋体" w:hAnsi="宋体" w:hint="eastAsia"/>
          <w:snapToGrid w:val="0"/>
          <w:kern w:val="0"/>
          <w:sz w:val="24"/>
        </w:rPr>
        <w:t>乙方遵守当地关于使用市政基础设施、开展文明施工管理等规定和要求，必须服从政府主管部门的执法检查和处罚，并按照检查结果进行整改。</w:t>
      </w:r>
    </w:p>
    <w:p w:rsidR="00411E7A" w:rsidRDefault="00411E7A" w:rsidP="00714D89">
      <w:pPr>
        <w:adjustRightInd w:val="0"/>
        <w:snapToGrid w:val="0"/>
        <w:spacing w:line="360" w:lineRule="auto"/>
        <w:ind w:right="11" w:firstLineChars="192" w:firstLine="461"/>
        <w:rPr>
          <w:rFonts w:ascii="宋体" w:hAnsi="宋体"/>
          <w:snapToGrid w:val="0"/>
          <w:kern w:val="0"/>
          <w:sz w:val="24"/>
        </w:rPr>
      </w:pPr>
    </w:p>
    <w:p w:rsidR="00411E7A" w:rsidRDefault="00E359A2">
      <w:pPr>
        <w:adjustRightInd w:val="0"/>
        <w:snapToGrid w:val="0"/>
        <w:spacing w:line="360" w:lineRule="auto"/>
        <w:ind w:right="11"/>
        <w:outlineLvl w:val="2"/>
        <w:rPr>
          <w:rFonts w:ascii="宋体" w:hAnsi="宋体"/>
          <w:b/>
          <w:snapToGrid w:val="0"/>
          <w:kern w:val="0"/>
          <w:sz w:val="24"/>
        </w:rPr>
      </w:pPr>
      <w:bookmarkStart w:id="111" w:name="_Toc504465903"/>
      <w:bookmarkStart w:id="112" w:name="_Toc502215500"/>
      <w:bookmarkStart w:id="113" w:name="_Toc37236348"/>
      <w:r>
        <w:rPr>
          <w:rFonts w:ascii="宋体" w:hAnsi="宋体" w:hint="eastAsia"/>
          <w:b/>
          <w:snapToGrid w:val="0"/>
          <w:kern w:val="0"/>
          <w:sz w:val="24"/>
        </w:rPr>
        <w:t>24</w:t>
      </w:r>
      <w:r>
        <w:rPr>
          <w:rFonts w:ascii="宋体" w:hAnsi="宋体" w:hint="eastAsia"/>
          <w:b/>
          <w:snapToGrid w:val="0"/>
          <w:kern w:val="0"/>
          <w:sz w:val="24"/>
        </w:rPr>
        <w:t>、安全施工与检查</w:t>
      </w:r>
      <w:bookmarkEnd w:id="111"/>
      <w:bookmarkEnd w:id="112"/>
      <w:bookmarkEnd w:id="113"/>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24</w:t>
      </w:r>
      <w:r>
        <w:rPr>
          <w:rFonts w:ascii="宋体" w:hAnsi="宋体"/>
          <w:bCs/>
          <w:snapToGrid w:val="0"/>
          <w:kern w:val="0"/>
          <w:sz w:val="24"/>
        </w:rPr>
        <w:t>.</w:t>
      </w:r>
      <w:r>
        <w:rPr>
          <w:rFonts w:ascii="宋体" w:hAnsi="宋体" w:hint="eastAsia"/>
          <w:bCs/>
          <w:snapToGrid w:val="0"/>
          <w:kern w:val="0"/>
          <w:sz w:val="24"/>
        </w:rPr>
        <w:t>1</w:t>
      </w:r>
      <w:r>
        <w:rPr>
          <w:rFonts w:ascii="宋体" w:hAnsi="宋体" w:hint="eastAsia"/>
          <w:snapToGrid w:val="0"/>
          <w:kern w:val="0"/>
          <w:sz w:val="24"/>
        </w:rPr>
        <w:t>乙方应建立健全建筑施工</w:t>
      </w:r>
      <w:r>
        <w:rPr>
          <w:rFonts w:ascii="宋体" w:hAnsi="宋体" w:hint="eastAsia"/>
          <w:bCs/>
          <w:snapToGrid w:val="0"/>
          <w:kern w:val="0"/>
          <w:sz w:val="24"/>
        </w:rPr>
        <w:t>安全生产组织机构和</w:t>
      </w:r>
      <w:r>
        <w:rPr>
          <w:rFonts w:ascii="宋体" w:hAnsi="宋体" w:hint="eastAsia"/>
          <w:snapToGrid w:val="0"/>
          <w:kern w:val="0"/>
          <w:sz w:val="24"/>
        </w:rPr>
        <w:t>安全保证体系，</w:t>
      </w:r>
      <w:r>
        <w:rPr>
          <w:rFonts w:ascii="宋体" w:hAnsi="宋体" w:hint="eastAsia"/>
          <w:bCs/>
          <w:snapToGrid w:val="0"/>
          <w:kern w:val="0"/>
          <w:sz w:val="24"/>
        </w:rPr>
        <w:t>落实安全生产责任制，建立文明施工、安全联合检查制度，</w:t>
      </w:r>
      <w:r>
        <w:rPr>
          <w:rFonts w:ascii="宋体" w:hAnsi="宋体" w:hint="eastAsia"/>
          <w:snapToGrid w:val="0"/>
          <w:kern w:val="0"/>
          <w:sz w:val="24"/>
        </w:rPr>
        <w:t>按照工程建设安全生产的有关管理规定，采取相应措施，负责现场全部作业的安全，并对此承担全部责任。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24</w:t>
      </w:r>
      <w:r>
        <w:rPr>
          <w:rFonts w:ascii="宋体" w:hAnsi="宋体"/>
          <w:bCs/>
          <w:snapToGrid w:val="0"/>
          <w:kern w:val="0"/>
          <w:sz w:val="24"/>
        </w:rPr>
        <w:t>.</w:t>
      </w:r>
      <w:r>
        <w:rPr>
          <w:rFonts w:ascii="宋体" w:hAnsi="宋体" w:hint="eastAsia"/>
          <w:bCs/>
          <w:snapToGrid w:val="0"/>
          <w:kern w:val="0"/>
          <w:sz w:val="24"/>
        </w:rPr>
        <w:t>2</w:t>
      </w:r>
      <w:r>
        <w:rPr>
          <w:rFonts w:ascii="宋体" w:hAnsi="宋体" w:hint="eastAsia"/>
          <w:snapToGrid w:val="0"/>
          <w:kern w:val="0"/>
          <w:sz w:val="24"/>
        </w:rPr>
        <w:t>乙方在施工中必须制定定期检查制度，加强对自身及其协调管理范围内各专业单位在安全施工方面的检查、监督管理；若被发现存在严重安全隐患的，应按照合同条款第</w:t>
      </w:r>
      <w:r>
        <w:rPr>
          <w:rFonts w:ascii="宋体" w:hAnsi="宋体" w:hint="eastAsia"/>
          <w:snapToGrid w:val="0"/>
          <w:kern w:val="0"/>
          <w:sz w:val="24"/>
        </w:rPr>
        <w:t>41.12</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）款的约定承担违约责任。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24.3</w:t>
      </w:r>
      <w:r>
        <w:rPr>
          <w:rFonts w:ascii="微软雅黑" w:hAnsi="微软雅黑" w:hint="eastAsia"/>
          <w:sz w:val="24"/>
          <w:szCs w:val="24"/>
        </w:rPr>
        <w:t>乙方应当</w:t>
      </w:r>
      <w:r>
        <w:rPr>
          <w:rFonts w:ascii="微软雅黑" w:hAnsi="微软雅黑"/>
          <w:sz w:val="24"/>
          <w:szCs w:val="24"/>
        </w:rPr>
        <w:t>对施工现场的安全生产负总责</w:t>
      </w:r>
      <w:r>
        <w:rPr>
          <w:rFonts w:ascii="宋体" w:hAnsi="宋体" w:hint="eastAsia"/>
          <w:bCs/>
          <w:snapToGrid w:val="0"/>
          <w:kern w:val="0"/>
          <w:sz w:val="24"/>
        </w:rPr>
        <w:t>，保障所有进入施工场地的人</w:t>
      </w:r>
      <w:r>
        <w:rPr>
          <w:rFonts w:ascii="宋体" w:hAnsi="宋体" w:hint="eastAsia"/>
          <w:bCs/>
          <w:snapToGrid w:val="0"/>
          <w:kern w:val="0"/>
          <w:sz w:val="24"/>
        </w:rPr>
        <w:lastRenderedPageBreak/>
        <w:t>员的安全。因乙方原因所发生的人身伤害、安全事故，由乙方负责并承担因此而产生的一切费用。</w:t>
      </w:r>
    </w:p>
    <w:p w:rsidR="00411E7A" w:rsidRDefault="00E359A2">
      <w:pPr>
        <w:rPr>
          <w:rFonts w:ascii="Cambria" w:hAnsi="Cambria"/>
          <w:sz w:val="24"/>
        </w:rPr>
      </w:pPr>
      <w:r>
        <w:rPr>
          <w:rFonts w:ascii="宋体" w:hAnsi="宋体" w:hint="eastAsia"/>
          <w:bCs/>
          <w:snapToGrid w:val="0"/>
          <w:kern w:val="0"/>
          <w:sz w:val="24"/>
        </w:rPr>
        <w:t xml:space="preserve">  </w:t>
      </w:r>
      <w:r>
        <w:rPr>
          <w:rFonts w:ascii="宋体" w:hAnsi="宋体" w:hint="eastAsia"/>
          <w:bCs/>
          <w:snapToGrid w:val="0"/>
          <w:kern w:val="0"/>
          <w:sz w:val="24"/>
        </w:rPr>
        <w:t xml:space="preserve"> 24.4</w:t>
      </w:r>
      <w:r>
        <w:rPr>
          <w:rFonts w:ascii="Cambria" w:hAnsi="宋体"/>
          <w:sz w:val="24"/>
        </w:rPr>
        <w:t>安全总结报告</w:t>
      </w:r>
    </w:p>
    <w:p w:rsidR="00411E7A" w:rsidRDefault="00E359A2">
      <w:pPr>
        <w:spacing w:line="360" w:lineRule="auto"/>
        <w:ind w:firstLineChars="200" w:firstLine="480"/>
        <w:rPr>
          <w:rFonts w:ascii="Cambria" w:hAnsi="Cambria"/>
          <w:bCs/>
          <w:sz w:val="24"/>
        </w:rPr>
      </w:pPr>
      <w:r>
        <w:rPr>
          <w:rFonts w:ascii="Cambria" w:hAnsi="宋体"/>
          <w:bCs/>
          <w:sz w:val="24"/>
        </w:rPr>
        <w:t>乙方按月、季、年编制安全总结报告，分别在每月、季、年结束后的</w:t>
      </w:r>
      <w:r>
        <w:rPr>
          <w:rFonts w:ascii="Cambria" w:hAnsi="Cambria"/>
          <w:bCs/>
          <w:sz w:val="24"/>
        </w:rPr>
        <w:t>7</w:t>
      </w:r>
      <w:r>
        <w:rPr>
          <w:rFonts w:ascii="Cambria" w:hAnsi="宋体"/>
          <w:bCs/>
          <w:sz w:val="24"/>
        </w:rPr>
        <w:t>天内一式三份提交给监理工程师。要求体现以下内容：</w:t>
      </w:r>
    </w:p>
    <w:p w:rsidR="00411E7A" w:rsidRDefault="00E359A2" w:rsidP="00714D89">
      <w:pPr>
        <w:spacing w:line="360" w:lineRule="auto"/>
        <w:ind w:leftChars="-1" w:left="-2" w:firstLineChars="152" w:firstLine="365"/>
        <w:rPr>
          <w:rFonts w:ascii="Cambria" w:hAnsi="Cambria"/>
          <w:bCs/>
          <w:sz w:val="24"/>
        </w:rPr>
      </w:pPr>
      <w:r>
        <w:rPr>
          <w:rFonts w:ascii="Cambria" w:hAnsi="宋体"/>
          <w:sz w:val="24"/>
        </w:rPr>
        <w:t>（</w:t>
      </w:r>
      <w:r>
        <w:rPr>
          <w:rFonts w:ascii="Cambria" w:hAnsi="Cambria"/>
          <w:sz w:val="24"/>
        </w:rPr>
        <w:t>1</w:t>
      </w:r>
      <w:r>
        <w:rPr>
          <w:rFonts w:ascii="Cambria" w:hAnsi="宋体"/>
          <w:sz w:val="24"/>
        </w:rPr>
        <w:t>）安全技术措施</w:t>
      </w:r>
      <w:r>
        <w:rPr>
          <w:rFonts w:ascii="Cambria" w:hAnsi="宋体"/>
          <w:bCs/>
          <w:sz w:val="24"/>
        </w:rPr>
        <w:t>、文明施工措施等实施进展情况的说明；</w:t>
      </w:r>
    </w:p>
    <w:p w:rsidR="00411E7A" w:rsidRDefault="00E359A2" w:rsidP="00714D89">
      <w:pPr>
        <w:spacing w:line="360" w:lineRule="auto"/>
        <w:ind w:leftChars="-1" w:left="-2" w:firstLineChars="152" w:firstLine="365"/>
        <w:rPr>
          <w:rFonts w:ascii="Cambria" w:hAnsi="Cambria"/>
          <w:bCs/>
          <w:sz w:val="24"/>
        </w:rPr>
      </w:pPr>
      <w:r>
        <w:rPr>
          <w:rFonts w:ascii="Cambria" w:hAnsi="宋体"/>
          <w:sz w:val="24"/>
        </w:rPr>
        <w:t>（</w:t>
      </w:r>
      <w:r>
        <w:rPr>
          <w:rFonts w:ascii="Cambria" w:hAnsi="Cambria"/>
          <w:sz w:val="24"/>
        </w:rPr>
        <w:t>2</w:t>
      </w:r>
      <w:r>
        <w:rPr>
          <w:rFonts w:ascii="Cambria" w:hAnsi="宋体"/>
          <w:sz w:val="24"/>
        </w:rPr>
        <w:t>）对于监理工程师发现的未遵守安全生产和文明施工规定或施工现场存在安全事故隐患的整改进展情况的说明</w:t>
      </w:r>
      <w:r>
        <w:rPr>
          <w:rFonts w:ascii="Cambria" w:hAnsi="宋体"/>
          <w:bCs/>
          <w:sz w:val="24"/>
        </w:rPr>
        <w:t>；</w:t>
      </w:r>
    </w:p>
    <w:p w:rsidR="00411E7A" w:rsidRDefault="00E359A2" w:rsidP="00714D89">
      <w:pPr>
        <w:spacing w:line="360" w:lineRule="auto"/>
        <w:ind w:leftChars="-1" w:left="-2" w:firstLineChars="152" w:firstLine="365"/>
        <w:rPr>
          <w:rFonts w:ascii="Cambria" w:hAnsi="Cambria"/>
          <w:bCs/>
          <w:sz w:val="24"/>
        </w:rPr>
      </w:pPr>
      <w:r>
        <w:rPr>
          <w:rFonts w:ascii="Cambria" w:hAnsi="宋体"/>
          <w:sz w:val="24"/>
        </w:rPr>
        <w:t>（</w:t>
      </w:r>
      <w:r>
        <w:rPr>
          <w:rFonts w:ascii="Cambria" w:hAnsi="Cambria"/>
          <w:sz w:val="24"/>
        </w:rPr>
        <w:t>3</w:t>
      </w:r>
      <w:r>
        <w:rPr>
          <w:rFonts w:ascii="Cambria" w:hAnsi="宋体"/>
          <w:sz w:val="24"/>
        </w:rPr>
        <w:t>）安全情况统计</w:t>
      </w:r>
      <w:r>
        <w:rPr>
          <w:rFonts w:ascii="Cambria" w:hAnsi="宋体"/>
          <w:bCs/>
          <w:sz w:val="24"/>
        </w:rPr>
        <w:t>。</w:t>
      </w:r>
    </w:p>
    <w:p w:rsidR="00411E7A" w:rsidRDefault="00411E7A">
      <w:pPr>
        <w:adjustRightInd w:val="0"/>
        <w:snapToGrid w:val="0"/>
        <w:spacing w:line="360" w:lineRule="auto"/>
        <w:ind w:firstLineChars="200" w:firstLine="480"/>
        <w:rPr>
          <w:rFonts w:ascii="宋体" w:hAnsi="宋体"/>
          <w:bCs/>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14" w:name="_Toc504465904"/>
      <w:bookmarkStart w:id="115" w:name="_Toc502215501"/>
      <w:bookmarkStart w:id="116" w:name="_Toc37236349"/>
      <w:r>
        <w:rPr>
          <w:rFonts w:ascii="宋体" w:hAnsi="宋体" w:hint="eastAsia"/>
          <w:b/>
          <w:snapToGrid w:val="0"/>
          <w:kern w:val="0"/>
          <w:sz w:val="24"/>
        </w:rPr>
        <w:t>25</w:t>
      </w:r>
      <w:r>
        <w:rPr>
          <w:rFonts w:ascii="宋体" w:hAnsi="宋体" w:hint="eastAsia"/>
          <w:b/>
          <w:snapToGrid w:val="0"/>
          <w:kern w:val="0"/>
          <w:sz w:val="24"/>
        </w:rPr>
        <w:t>、安全防护</w:t>
      </w:r>
      <w:bookmarkEnd w:id="114"/>
      <w:bookmarkEnd w:id="115"/>
      <w:bookmarkEnd w:id="116"/>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25.1</w:t>
      </w:r>
      <w:r>
        <w:rPr>
          <w:rFonts w:ascii="宋体" w:hAnsi="宋体" w:hint="eastAsia"/>
          <w:snapToGrid w:val="0"/>
          <w:kern w:val="0"/>
          <w:sz w:val="24"/>
        </w:rPr>
        <w:t>乙方在动力设备、输电线路、地下管道、密封防震车间、易燃易爆地段以及临街交通要道附近施工时，施工开始前应向总监理工程师提出安全防护措施，经总监理工程师认可后实施。</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25.2</w:t>
      </w:r>
      <w:r>
        <w:rPr>
          <w:rFonts w:ascii="宋体" w:hAnsi="宋体" w:hint="eastAsia"/>
          <w:snapToGrid w:val="0"/>
          <w:kern w:val="0"/>
          <w:sz w:val="24"/>
        </w:rPr>
        <w:t>实施爆破作业，在放射、毒害性环境中施工（含储存、运输、使用）及使用毒害性、腐蚀性物品施工时，乙方应在施工前</w:t>
      </w:r>
      <w:r>
        <w:rPr>
          <w:rFonts w:ascii="宋体" w:hAnsi="宋体" w:hint="eastAsia"/>
          <w:snapToGrid w:val="0"/>
          <w:kern w:val="0"/>
          <w:sz w:val="24"/>
        </w:rPr>
        <w:t>14</w:t>
      </w:r>
      <w:r>
        <w:rPr>
          <w:rFonts w:ascii="宋体" w:hAnsi="宋体" w:hint="eastAsia"/>
          <w:snapToGrid w:val="0"/>
          <w:kern w:val="0"/>
          <w:sz w:val="24"/>
        </w:rPr>
        <w:t>天以书面形式通知总监理工程师，并提出相应的安全防护措施，经总监理工程师认可后实施。</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25.3</w:t>
      </w:r>
      <w:r>
        <w:rPr>
          <w:rFonts w:ascii="宋体" w:hAnsi="宋体" w:hint="eastAsia"/>
          <w:bCs/>
          <w:snapToGrid w:val="0"/>
          <w:kern w:val="0"/>
          <w:sz w:val="24"/>
        </w:rPr>
        <w:t>本工程的安全防护及文明施工措施费包括但不限于合同条款第</w:t>
      </w:r>
      <w:r>
        <w:rPr>
          <w:rFonts w:ascii="宋体" w:hAnsi="宋体" w:hint="eastAsia"/>
          <w:bCs/>
          <w:snapToGrid w:val="0"/>
          <w:kern w:val="0"/>
          <w:sz w:val="24"/>
        </w:rPr>
        <w:t>25.1</w:t>
      </w:r>
      <w:r>
        <w:rPr>
          <w:rFonts w:ascii="宋体" w:hAnsi="宋体" w:hint="eastAsia"/>
          <w:bCs/>
          <w:snapToGrid w:val="0"/>
          <w:kern w:val="0"/>
          <w:sz w:val="24"/>
        </w:rPr>
        <w:t>款、第</w:t>
      </w:r>
      <w:r>
        <w:rPr>
          <w:rFonts w:ascii="宋体" w:hAnsi="宋体" w:hint="eastAsia"/>
          <w:bCs/>
          <w:snapToGrid w:val="0"/>
          <w:kern w:val="0"/>
          <w:sz w:val="24"/>
        </w:rPr>
        <w:t>25.2</w:t>
      </w:r>
      <w:r>
        <w:rPr>
          <w:rFonts w:ascii="宋体" w:hAnsi="宋体" w:hint="eastAsia"/>
          <w:bCs/>
          <w:snapToGrid w:val="0"/>
          <w:kern w:val="0"/>
          <w:sz w:val="24"/>
        </w:rPr>
        <w:t>款所列明的费用，所有安全防护及文明施工措施费已包含在合同价款之</w:t>
      </w:r>
      <w:r>
        <w:rPr>
          <w:rFonts w:ascii="宋体" w:hAnsi="宋体" w:hint="eastAsia"/>
          <w:snapToGrid w:val="0"/>
          <w:kern w:val="0"/>
          <w:sz w:val="24"/>
        </w:rPr>
        <w:t>中。</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25.4</w:t>
      </w:r>
      <w:r>
        <w:rPr>
          <w:rFonts w:ascii="宋体" w:hAnsi="宋体" w:hint="eastAsia"/>
          <w:snapToGrid w:val="0"/>
          <w:kern w:val="0"/>
          <w:sz w:val="24"/>
        </w:rPr>
        <w:t>安全防护和文明施工的实施须满足《建设工程安全生产管理条例》、《建筑施工安全检查标准》（</w:t>
      </w:r>
      <w:r>
        <w:rPr>
          <w:rFonts w:ascii="宋体" w:hAnsi="宋体" w:hint="eastAsia"/>
          <w:snapToGrid w:val="0"/>
          <w:kern w:val="0"/>
          <w:sz w:val="24"/>
        </w:rPr>
        <w:t>JGJ59-2011</w:t>
      </w:r>
      <w:r>
        <w:rPr>
          <w:rFonts w:ascii="宋体" w:hAnsi="宋体" w:hint="eastAsia"/>
          <w:snapToGrid w:val="0"/>
          <w:kern w:val="0"/>
          <w:sz w:val="24"/>
        </w:rPr>
        <w:t>）、《建筑工程施工现场环境与卫生标准》</w:t>
      </w:r>
      <w:r>
        <w:rPr>
          <w:rFonts w:ascii="宋体" w:hAnsi="宋体" w:hint="eastAsia"/>
          <w:snapToGrid w:val="0"/>
          <w:kern w:val="0"/>
          <w:sz w:val="24"/>
        </w:rPr>
        <w:t>(JG</w:t>
      </w:r>
      <w:r>
        <w:rPr>
          <w:rFonts w:ascii="宋体" w:hAnsi="宋体" w:hint="eastAsia"/>
          <w:snapToGrid w:val="0"/>
          <w:kern w:val="0"/>
          <w:sz w:val="24"/>
        </w:rPr>
        <w:t>J146-2013)</w:t>
      </w:r>
      <w:r>
        <w:rPr>
          <w:rFonts w:ascii="宋体" w:hAnsi="宋体" w:hint="eastAsia"/>
          <w:snapToGrid w:val="0"/>
          <w:kern w:val="0"/>
          <w:sz w:val="24"/>
        </w:rPr>
        <w:t>、广东省建设厅转发建设部关于印发《建筑工程安全防护、文明施工措施费用及使用管理规定》的通知（粤建管字〔</w:t>
      </w:r>
      <w:r>
        <w:rPr>
          <w:rFonts w:ascii="宋体" w:hAnsi="宋体" w:hint="eastAsia"/>
          <w:snapToGrid w:val="0"/>
          <w:kern w:val="0"/>
          <w:sz w:val="24"/>
        </w:rPr>
        <w:t>2005</w:t>
      </w:r>
      <w:r>
        <w:rPr>
          <w:rFonts w:ascii="宋体" w:hAnsi="宋体" w:hint="eastAsia"/>
          <w:snapToGrid w:val="0"/>
          <w:kern w:val="0"/>
          <w:sz w:val="24"/>
        </w:rPr>
        <w:t>〕</w:t>
      </w:r>
      <w:r>
        <w:rPr>
          <w:rFonts w:ascii="宋体" w:hAnsi="宋体" w:hint="eastAsia"/>
          <w:snapToGrid w:val="0"/>
          <w:kern w:val="0"/>
          <w:sz w:val="24"/>
        </w:rPr>
        <w:t>116</w:t>
      </w:r>
      <w:r>
        <w:rPr>
          <w:rFonts w:ascii="宋体" w:hAnsi="宋体" w:hint="eastAsia"/>
          <w:snapToGrid w:val="0"/>
          <w:kern w:val="0"/>
          <w:sz w:val="24"/>
        </w:rPr>
        <w:t>号）、关于印发《广东省建设厅建筑工程安全防护、文明施工措施费用管理办法》的通知（粤建管字〔</w:t>
      </w:r>
      <w:r>
        <w:rPr>
          <w:rFonts w:ascii="宋体" w:hAnsi="宋体" w:hint="eastAsia"/>
          <w:snapToGrid w:val="0"/>
          <w:kern w:val="0"/>
          <w:sz w:val="24"/>
        </w:rPr>
        <w:t>2007</w:t>
      </w:r>
      <w:r>
        <w:rPr>
          <w:rFonts w:ascii="宋体" w:hAnsi="宋体" w:hint="eastAsia"/>
          <w:snapToGrid w:val="0"/>
          <w:kern w:val="0"/>
          <w:sz w:val="24"/>
        </w:rPr>
        <w:t>〕</w:t>
      </w:r>
      <w:r>
        <w:rPr>
          <w:rFonts w:ascii="宋体" w:hAnsi="宋体" w:hint="eastAsia"/>
          <w:snapToGrid w:val="0"/>
          <w:kern w:val="0"/>
          <w:sz w:val="24"/>
        </w:rPr>
        <w:t>39</w:t>
      </w:r>
      <w:r>
        <w:rPr>
          <w:rFonts w:ascii="宋体" w:hAnsi="宋体" w:hint="eastAsia"/>
          <w:snapToGrid w:val="0"/>
          <w:kern w:val="0"/>
          <w:sz w:val="24"/>
        </w:rPr>
        <w:t>号）、《广州市住房和城乡建设委员会关于印发建设工程扬尘防治“</w:t>
      </w:r>
      <w:r>
        <w:rPr>
          <w:rFonts w:ascii="宋体" w:hAnsi="宋体" w:hint="eastAsia"/>
          <w:snapToGrid w:val="0"/>
          <w:kern w:val="0"/>
          <w:sz w:val="24"/>
        </w:rPr>
        <w:t>6</w:t>
      </w:r>
      <w:r>
        <w:rPr>
          <w:rFonts w:ascii="宋体" w:hAnsi="宋体" w:hint="eastAsia"/>
          <w:snapToGrid w:val="0"/>
          <w:kern w:val="0"/>
          <w:sz w:val="24"/>
        </w:rPr>
        <w:t>个</w:t>
      </w:r>
      <w:r>
        <w:rPr>
          <w:rFonts w:ascii="宋体" w:hAnsi="宋体" w:hint="eastAsia"/>
          <w:snapToGrid w:val="0"/>
          <w:kern w:val="0"/>
          <w:sz w:val="24"/>
        </w:rPr>
        <w:t>100%</w:t>
      </w:r>
      <w:r>
        <w:rPr>
          <w:rFonts w:ascii="宋体" w:hAnsi="宋体" w:hint="eastAsia"/>
          <w:snapToGrid w:val="0"/>
          <w:kern w:val="0"/>
          <w:sz w:val="24"/>
        </w:rPr>
        <w:t>”管理标准化措施的通知》（穗建质〔</w:t>
      </w:r>
      <w:r>
        <w:rPr>
          <w:rFonts w:ascii="宋体" w:hAnsi="宋体" w:hint="eastAsia"/>
          <w:snapToGrid w:val="0"/>
          <w:kern w:val="0"/>
          <w:sz w:val="24"/>
        </w:rPr>
        <w:t>2018</w:t>
      </w:r>
      <w:r>
        <w:rPr>
          <w:rFonts w:ascii="宋体" w:hAnsi="宋体" w:hint="eastAsia"/>
          <w:snapToGrid w:val="0"/>
          <w:kern w:val="0"/>
          <w:sz w:val="24"/>
        </w:rPr>
        <w:t>〕</w:t>
      </w:r>
      <w:r>
        <w:rPr>
          <w:rFonts w:ascii="宋体" w:hAnsi="宋体" w:hint="eastAsia"/>
          <w:snapToGrid w:val="0"/>
          <w:kern w:val="0"/>
          <w:sz w:val="24"/>
        </w:rPr>
        <w:t>1394</w:t>
      </w:r>
      <w:r>
        <w:rPr>
          <w:rFonts w:ascii="宋体" w:hAnsi="宋体" w:hint="eastAsia"/>
          <w:snapToGrid w:val="0"/>
          <w:kern w:val="0"/>
          <w:sz w:val="24"/>
        </w:rPr>
        <w:t>号）、</w:t>
      </w:r>
      <w:r>
        <w:rPr>
          <w:rFonts w:ascii="宋体" w:hAnsi="宋体" w:hint="eastAsia"/>
          <w:snapToGrid w:val="0"/>
          <w:kern w:val="0"/>
          <w:sz w:val="24"/>
        </w:rPr>
        <w:t xml:space="preserve"> </w:t>
      </w:r>
      <w:r>
        <w:rPr>
          <w:rFonts w:ascii="宋体" w:hAnsi="宋体" w:hint="eastAsia"/>
          <w:snapToGrid w:val="0"/>
          <w:kern w:val="0"/>
          <w:sz w:val="24"/>
        </w:rPr>
        <w:t>《广州市住房和城乡建设委员会关于印发广州是建设工程绿色施工围蔽指导图集（</w:t>
      </w:r>
      <w:r>
        <w:rPr>
          <w:rFonts w:ascii="宋体" w:hAnsi="宋体" w:hint="eastAsia"/>
          <w:snapToGrid w:val="0"/>
          <w:kern w:val="0"/>
          <w:sz w:val="24"/>
        </w:rPr>
        <w:t>V1.0</w:t>
      </w:r>
      <w:r>
        <w:rPr>
          <w:rFonts w:ascii="宋体" w:hAnsi="宋体" w:hint="eastAsia"/>
          <w:snapToGrid w:val="0"/>
          <w:kern w:val="0"/>
          <w:sz w:val="24"/>
        </w:rPr>
        <w:t>试行版）的通知》（穗建质〔</w:t>
      </w:r>
      <w:r>
        <w:rPr>
          <w:rFonts w:ascii="宋体" w:hAnsi="宋体" w:hint="eastAsia"/>
          <w:snapToGrid w:val="0"/>
          <w:kern w:val="0"/>
          <w:sz w:val="24"/>
        </w:rPr>
        <w:t>2018</w:t>
      </w:r>
      <w:r>
        <w:rPr>
          <w:rFonts w:ascii="宋体" w:hAnsi="宋体" w:hint="eastAsia"/>
          <w:snapToGrid w:val="0"/>
          <w:kern w:val="0"/>
          <w:sz w:val="24"/>
        </w:rPr>
        <w:t>〕</w:t>
      </w:r>
      <w:r>
        <w:rPr>
          <w:rFonts w:ascii="宋体" w:hAnsi="宋体" w:hint="eastAsia"/>
          <w:snapToGrid w:val="0"/>
          <w:kern w:val="0"/>
          <w:sz w:val="24"/>
        </w:rPr>
        <w:t>1953</w:t>
      </w:r>
      <w:r>
        <w:rPr>
          <w:rFonts w:ascii="宋体" w:hAnsi="宋体" w:hint="eastAsia"/>
          <w:snapToGrid w:val="0"/>
          <w:kern w:val="0"/>
          <w:sz w:val="24"/>
        </w:rPr>
        <w:t>号）、《广州市</w:t>
      </w:r>
      <w:r>
        <w:rPr>
          <w:rFonts w:ascii="宋体" w:hAnsi="宋体" w:hint="eastAsia"/>
          <w:snapToGrid w:val="0"/>
          <w:kern w:val="0"/>
          <w:sz w:val="24"/>
        </w:rPr>
        <w:t>住房和城乡建设委员会关于印发广州是建设工程绿色施工围蔽指导图集（</w:t>
      </w:r>
      <w:r>
        <w:rPr>
          <w:rFonts w:ascii="宋体" w:hAnsi="宋体" w:hint="eastAsia"/>
          <w:snapToGrid w:val="0"/>
          <w:kern w:val="0"/>
          <w:sz w:val="24"/>
        </w:rPr>
        <w:t>V1.0</w:t>
      </w:r>
      <w:r>
        <w:rPr>
          <w:rFonts w:ascii="宋体" w:hAnsi="宋体" w:hint="eastAsia"/>
          <w:snapToGrid w:val="0"/>
          <w:kern w:val="0"/>
          <w:sz w:val="24"/>
        </w:rPr>
        <w:t>试行版）的补</w:t>
      </w:r>
      <w:r>
        <w:rPr>
          <w:rFonts w:ascii="宋体" w:hAnsi="宋体" w:hint="eastAsia"/>
          <w:snapToGrid w:val="0"/>
          <w:kern w:val="0"/>
          <w:sz w:val="24"/>
        </w:rPr>
        <w:lastRenderedPageBreak/>
        <w:t>充通知》（穗建质〔</w:t>
      </w:r>
      <w:r>
        <w:rPr>
          <w:rFonts w:ascii="宋体" w:hAnsi="宋体" w:hint="eastAsia"/>
          <w:snapToGrid w:val="0"/>
          <w:kern w:val="0"/>
          <w:sz w:val="24"/>
        </w:rPr>
        <w:t>2018</w:t>
      </w:r>
      <w:r>
        <w:rPr>
          <w:rFonts w:ascii="宋体" w:hAnsi="宋体" w:hint="eastAsia"/>
          <w:snapToGrid w:val="0"/>
          <w:kern w:val="0"/>
          <w:sz w:val="24"/>
        </w:rPr>
        <w:t>〕</w:t>
      </w:r>
      <w:r>
        <w:rPr>
          <w:rFonts w:ascii="宋体" w:hAnsi="宋体" w:hint="eastAsia"/>
          <w:snapToGrid w:val="0"/>
          <w:kern w:val="0"/>
          <w:sz w:val="24"/>
        </w:rPr>
        <w:t>2281</w:t>
      </w:r>
      <w:r>
        <w:rPr>
          <w:rFonts w:ascii="宋体" w:hAnsi="宋体" w:hint="eastAsia"/>
          <w:snapToGrid w:val="0"/>
          <w:kern w:val="0"/>
          <w:sz w:val="24"/>
        </w:rPr>
        <w:t>号）、《广州市建设工程现场文明施工管理办法》（穗建质〔</w:t>
      </w:r>
      <w:r>
        <w:rPr>
          <w:rFonts w:ascii="宋体" w:hAnsi="宋体" w:hint="eastAsia"/>
          <w:snapToGrid w:val="0"/>
          <w:kern w:val="0"/>
          <w:sz w:val="24"/>
        </w:rPr>
        <w:t>2008</w:t>
      </w:r>
      <w:r>
        <w:rPr>
          <w:rFonts w:ascii="宋体" w:hAnsi="宋体" w:hint="eastAsia"/>
          <w:snapToGrid w:val="0"/>
          <w:kern w:val="0"/>
          <w:sz w:val="24"/>
        </w:rPr>
        <w:t>〕</w:t>
      </w:r>
      <w:r>
        <w:rPr>
          <w:rFonts w:ascii="宋体" w:hAnsi="宋体" w:hint="eastAsia"/>
          <w:snapToGrid w:val="0"/>
          <w:kern w:val="0"/>
          <w:sz w:val="24"/>
        </w:rPr>
        <w:t>937</w:t>
      </w:r>
      <w:r>
        <w:rPr>
          <w:rFonts w:ascii="宋体" w:hAnsi="宋体" w:hint="eastAsia"/>
          <w:snapToGrid w:val="0"/>
          <w:kern w:val="0"/>
          <w:sz w:val="24"/>
        </w:rPr>
        <w:t>号）、关于印发《广州市建设工程施工现场消防安全管理规定》的通知（穗建质</w:t>
      </w:r>
      <w:r>
        <w:rPr>
          <w:rFonts w:ascii="宋体" w:hAnsi="宋体" w:hint="eastAsia"/>
          <w:snapToGrid w:val="0"/>
          <w:kern w:val="0"/>
          <w:sz w:val="24"/>
        </w:rPr>
        <w:t>[2011]617</w:t>
      </w:r>
      <w:r>
        <w:rPr>
          <w:rFonts w:ascii="宋体" w:hAnsi="宋体" w:hint="eastAsia"/>
          <w:snapToGrid w:val="0"/>
          <w:kern w:val="0"/>
          <w:sz w:val="24"/>
        </w:rPr>
        <w:t>号）、《广州市建设工程文明施工管理规定》（广州市人民政府令第</w:t>
      </w:r>
      <w:r>
        <w:rPr>
          <w:rFonts w:ascii="宋体" w:hAnsi="宋体" w:hint="eastAsia"/>
          <w:snapToGrid w:val="0"/>
          <w:kern w:val="0"/>
          <w:sz w:val="24"/>
        </w:rPr>
        <w:t>62</w:t>
      </w:r>
      <w:r>
        <w:rPr>
          <w:rFonts w:ascii="宋体" w:hAnsi="宋体" w:hint="eastAsia"/>
          <w:snapToGrid w:val="0"/>
          <w:kern w:val="0"/>
          <w:sz w:val="24"/>
        </w:rPr>
        <w:t>号）、《广州市提升建设工程安全文明施工管理水平的工作指引》（穗建质</w:t>
      </w:r>
      <w:r>
        <w:rPr>
          <w:rFonts w:ascii="宋体" w:hAnsi="宋体" w:hint="eastAsia"/>
          <w:snapToGrid w:val="0"/>
          <w:kern w:val="0"/>
          <w:sz w:val="24"/>
        </w:rPr>
        <w:t>[2017]815</w:t>
      </w:r>
      <w:r>
        <w:rPr>
          <w:rFonts w:ascii="宋体" w:hAnsi="宋体" w:hint="eastAsia"/>
          <w:snapToGrid w:val="0"/>
          <w:kern w:val="0"/>
          <w:sz w:val="24"/>
        </w:rPr>
        <w:t>号）、</w:t>
      </w:r>
      <w:r>
        <w:rPr>
          <w:rFonts w:ascii="宋体" w:hAnsi="宋体"/>
          <w:snapToGrid w:val="0"/>
          <w:kern w:val="0"/>
          <w:sz w:val="24"/>
        </w:rPr>
        <w:t>《广州市建设工程造价管理站关于建设工程施工扬尘污染防治措施和用工实名管理费用计价</w:t>
      </w:r>
      <w:r>
        <w:rPr>
          <w:rFonts w:ascii="宋体" w:hAnsi="宋体"/>
          <w:snapToGrid w:val="0"/>
          <w:kern w:val="0"/>
          <w:sz w:val="24"/>
        </w:rPr>
        <w:t>有关事项的通知》（穗建造价</w:t>
      </w:r>
      <w:r>
        <w:rPr>
          <w:rFonts w:ascii="宋体" w:hAnsi="宋体"/>
          <w:snapToGrid w:val="0"/>
          <w:kern w:val="0"/>
          <w:sz w:val="24"/>
        </w:rPr>
        <w:t>[2018]64</w:t>
      </w:r>
      <w:r>
        <w:rPr>
          <w:rFonts w:ascii="宋体" w:hAnsi="宋体"/>
          <w:snapToGrid w:val="0"/>
          <w:kern w:val="0"/>
          <w:sz w:val="24"/>
        </w:rPr>
        <w:t>号</w:t>
      </w:r>
      <w:r>
        <w:rPr>
          <w:rFonts w:ascii="宋体" w:hAnsi="宋体" w:hint="eastAsia"/>
          <w:snapToGrid w:val="0"/>
          <w:kern w:val="0"/>
          <w:sz w:val="24"/>
        </w:rPr>
        <w:t>，含</w:t>
      </w:r>
      <w:r>
        <w:rPr>
          <w:rFonts w:ascii="宋体" w:hAnsi="宋体"/>
          <w:snapToGrid w:val="0"/>
          <w:kern w:val="0"/>
          <w:sz w:val="24"/>
        </w:rPr>
        <w:t>文中提及的省、市相关文件的规定</w:t>
      </w:r>
      <w:r>
        <w:rPr>
          <w:rFonts w:ascii="宋体" w:hAnsi="宋体" w:hint="eastAsia"/>
          <w:snapToGrid w:val="0"/>
          <w:kern w:val="0"/>
          <w:sz w:val="24"/>
        </w:rPr>
        <w:t>）及甲方制定相关规定，</w:t>
      </w:r>
      <w:r>
        <w:rPr>
          <w:rFonts w:ascii="宋体" w:hAnsi="宋体"/>
          <w:snapToGrid w:val="0"/>
          <w:kern w:val="0"/>
          <w:sz w:val="24"/>
        </w:rPr>
        <w:t>安全文明施工的内容</w:t>
      </w:r>
      <w:r>
        <w:rPr>
          <w:rFonts w:ascii="宋体" w:hAnsi="宋体" w:hint="eastAsia"/>
          <w:snapToGrid w:val="0"/>
          <w:kern w:val="0"/>
          <w:sz w:val="24"/>
        </w:rPr>
        <w:t>包括但不限于：</w:t>
      </w:r>
    </w:p>
    <w:p w:rsidR="00411E7A" w:rsidRDefault="00E359A2">
      <w:pPr>
        <w:autoSpaceDE w:val="0"/>
        <w:autoSpaceDN w:val="0"/>
        <w:adjustRightInd w:val="0"/>
        <w:spacing w:line="360" w:lineRule="auto"/>
        <w:ind w:firstLineChars="200" w:firstLine="480"/>
        <w:jc w:val="left"/>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）加强对职业健康安全应急预案、安全技术方案的审查管理工作。</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）保护所有在现场人员的安全，保护其管辖范围内的现场以及尚未完</w:t>
      </w:r>
      <w:r>
        <w:rPr>
          <w:rFonts w:ascii="宋体" w:hAnsi="宋体" w:hint="eastAsia"/>
          <w:snapToGrid w:val="0"/>
          <w:kern w:val="0"/>
          <w:sz w:val="24"/>
        </w:rPr>
        <w:t>工的和甲方尚未占用的工程处于良好的安全状态。</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）在需要的时间和地点，根据总监理工程师、甲方或者当地政府的要求，提供和维持所有的照明灯光、护板、围墙、栅栏、警告信号标志和值班人员，对工程进行保护和为公众提供安全和方便。</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乙方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时，乙方必须遵守并执行省市卫生部门为处理和控制上述传染病而制定的规章、命令和要求，迅速向甲方和工程所在地疾病控制中心报告。</w:t>
      </w:r>
    </w:p>
    <w:p w:rsidR="00411E7A" w:rsidRDefault="00411E7A">
      <w:pPr>
        <w:autoSpaceDE w:val="0"/>
        <w:autoSpaceDN w:val="0"/>
        <w:adjustRightInd w:val="0"/>
        <w:spacing w:line="360" w:lineRule="auto"/>
        <w:jc w:val="left"/>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17" w:name="_Toc37236350"/>
      <w:bookmarkStart w:id="118" w:name="_Toc502215502"/>
      <w:bookmarkStart w:id="119" w:name="_Toc504465905"/>
      <w:r>
        <w:rPr>
          <w:rFonts w:ascii="宋体" w:hAnsi="宋体" w:hint="eastAsia"/>
          <w:b/>
          <w:snapToGrid w:val="0"/>
          <w:kern w:val="0"/>
          <w:sz w:val="24"/>
        </w:rPr>
        <w:t>26</w:t>
      </w:r>
      <w:r>
        <w:rPr>
          <w:rFonts w:ascii="宋体" w:hAnsi="宋体" w:hint="eastAsia"/>
          <w:b/>
          <w:snapToGrid w:val="0"/>
          <w:kern w:val="0"/>
          <w:sz w:val="24"/>
        </w:rPr>
        <w:t>、事故处理</w:t>
      </w:r>
      <w:bookmarkEnd w:id="117"/>
      <w:bookmarkEnd w:id="118"/>
      <w:bookmarkEnd w:id="119"/>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26.1</w:t>
      </w:r>
      <w:r>
        <w:rPr>
          <w:rFonts w:ascii="宋体" w:hAnsi="宋体" w:hint="eastAsia"/>
          <w:snapToGrid w:val="0"/>
          <w:kern w:val="0"/>
          <w:sz w:val="24"/>
        </w:rPr>
        <w:t>发生重大伤亡及其它安全事故，乙方应按《建设工程安全管理条例</w:t>
      </w:r>
      <w:r>
        <w:rPr>
          <w:rFonts w:ascii="宋体" w:hAnsi="宋体" w:hint="eastAsia"/>
          <w:snapToGrid w:val="0"/>
          <w:kern w:val="0"/>
          <w:sz w:val="24"/>
        </w:rPr>
        <w:t>》的规定立即上报有关部门并通知总监理工程师，同时按政府有关部门要求处理，由事故责任方承担发生的费用。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26.2</w:t>
      </w:r>
      <w:r>
        <w:rPr>
          <w:rFonts w:ascii="宋体" w:hAnsi="宋体" w:hint="eastAsia"/>
          <w:snapToGrid w:val="0"/>
          <w:kern w:val="0"/>
          <w:sz w:val="24"/>
        </w:rPr>
        <w:t>甲方、乙方对事故责任有争议时，应按政府有关部门的认定处理。</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26</w:t>
      </w:r>
      <w:r>
        <w:rPr>
          <w:rFonts w:ascii="宋体" w:hAnsi="宋体"/>
          <w:snapToGrid w:val="0"/>
          <w:kern w:val="0"/>
          <w:sz w:val="24"/>
        </w:rPr>
        <w:t>.</w:t>
      </w:r>
      <w:r>
        <w:rPr>
          <w:rFonts w:ascii="宋体" w:hAnsi="宋体" w:hint="eastAsia"/>
          <w:snapToGrid w:val="0"/>
          <w:kern w:val="0"/>
          <w:sz w:val="24"/>
        </w:rPr>
        <w:t>3</w:t>
      </w:r>
      <w:r>
        <w:rPr>
          <w:rFonts w:ascii="宋体" w:hAnsi="宋体" w:hint="eastAsia"/>
          <w:snapToGrid w:val="0"/>
          <w:kern w:val="0"/>
          <w:sz w:val="24"/>
        </w:rPr>
        <w:t>因乙方责任过失造成安全事故的，除按照国家规定由行政主管部门给予乙方处罚外，乙方还应负责赔偿甲方的损失，并按照合同条款第</w:t>
      </w:r>
      <w:r>
        <w:rPr>
          <w:rFonts w:ascii="宋体" w:hAnsi="宋体" w:hint="eastAsia"/>
          <w:snapToGrid w:val="0"/>
          <w:kern w:val="0"/>
          <w:sz w:val="24"/>
        </w:rPr>
        <w:t>41.12</w:t>
      </w: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）款的约定承担违约责任。</w:t>
      </w:r>
    </w:p>
    <w:p w:rsidR="00411E7A" w:rsidRDefault="00E359A2">
      <w:pPr>
        <w:pStyle w:val="aa"/>
        <w:adjustRightInd w:val="0"/>
        <w:snapToGrid w:val="0"/>
        <w:spacing w:line="360" w:lineRule="auto"/>
        <w:ind w:firstLine="480"/>
        <w:rPr>
          <w:rFonts w:hAnsi="宋体"/>
          <w:snapToGrid w:val="0"/>
          <w:sz w:val="24"/>
        </w:rPr>
      </w:pPr>
      <w:r>
        <w:rPr>
          <w:rFonts w:hAnsi="宋体" w:hint="eastAsia"/>
          <w:snapToGrid w:val="0"/>
          <w:sz w:val="24"/>
        </w:rPr>
        <w:lastRenderedPageBreak/>
        <w:t>26.4</w:t>
      </w:r>
      <w:r>
        <w:rPr>
          <w:rFonts w:hAnsi="宋体" w:hint="eastAsia"/>
          <w:snapToGrid w:val="0"/>
          <w:sz w:val="24"/>
        </w:rPr>
        <w:t>乙方应保证甲方免于受到或承担应由乙方负责的因乙方现场施工所引起的或与之有关的索赔、诉讼以及其它开支；若有证据证实甲方因此发生了索赔、诉讼以及其它开支，乙方必须在接到甲方</w:t>
      </w:r>
      <w:r>
        <w:rPr>
          <w:rFonts w:hAnsi="宋体" w:hint="eastAsia"/>
          <w:snapToGrid w:val="0"/>
          <w:sz w:val="24"/>
        </w:rPr>
        <w:t>通知后三天内据实补偿甲方因此所受到的损失或者由甲方在乙方工程款项中予以扣除。</w:t>
      </w:r>
    </w:p>
    <w:p w:rsidR="00411E7A" w:rsidRDefault="00E359A2">
      <w:pPr>
        <w:pStyle w:val="aa"/>
        <w:adjustRightInd w:val="0"/>
        <w:snapToGrid w:val="0"/>
        <w:spacing w:line="360" w:lineRule="auto"/>
        <w:ind w:firstLine="480"/>
        <w:rPr>
          <w:rFonts w:hAnsi="宋体"/>
          <w:snapToGrid w:val="0"/>
          <w:sz w:val="24"/>
        </w:rPr>
      </w:pPr>
      <w:r>
        <w:rPr>
          <w:rFonts w:hAnsi="宋体" w:hint="eastAsia"/>
          <w:snapToGrid w:val="0"/>
          <w:sz w:val="24"/>
        </w:rPr>
        <w:t>26.5</w:t>
      </w:r>
      <w:r>
        <w:rPr>
          <w:rFonts w:hAnsi="宋体" w:hint="eastAsia"/>
          <w:snapToGrid w:val="0"/>
          <w:sz w:val="24"/>
        </w:rPr>
        <w:t>因乙方原因致使建设工程在合理使用期限、设备保证期内造成人身和财产损害的，由乙方承担损害赔偿责任。</w:t>
      </w:r>
    </w:p>
    <w:p w:rsidR="00411E7A" w:rsidRDefault="00411E7A">
      <w:pPr>
        <w:pStyle w:val="aa"/>
        <w:adjustRightInd w:val="0"/>
        <w:snapToGrid w:val="0"/>
        <w:spacing w:line="360" w:lineRule="auto"/>
        <w:ind w:firstLine="480"/>
        <w:rPr>
          <w:rFonts w:hAnsi="宋体"/>
          <w:snapToGrid w:val="0"/>
          <w:sz w:val="24"/>
        </w:rPr>
      </w:pPr>
    </w:p>
    <w:p w:rsidR="00411E7A" w:rsidRDefault="00E359A2">
      <w:pPr>
        <w:adjustRightInd w:val="0"/>
        <w:snapToGrid w:val="0"/>
        <w:spacing w:line="360" w:lineRule="auto"/>
        <w:outlineLvl w:val="2"/>
        <w:rPr>
          <w:rFonts w:ascii="宋体" w:hAnsi="宋体"/>
          <w:b/>
          <w:snapToGrid w:val="0"/>
          <w:kern w:val="0"/>
          <w:sz w:val="24"/>
        </w:rPr>
      </w:pPr>
      <w:bookmarkStart w:id="120" w:name="_Toc504465906"/>
      <w:bookmarkStart w:id="121" w:name="_Toc502215503"/>
      <w:bookmarkStart w:id="122" w:name="_Toc37236351"/>
      <w:r>
        <w:rPr>
          <w:rFonts w:ascii="宋体" w:hAnsi="宋体" w:hint="eastAsia"/>
          <w:b/>
          <w:snapToGrid w:val="0"/>
          <w:kern w:val="0"/>
          <w:sz w:val="24"/>
        </w:rPr>
        <w:t>27</w:t>
      </w:r>
      <w:r>
        <w:rPr>
          <w:rFonts w:ascii="宋体" w:hAnsi="宋体" w:hint="eastAsia"/>
          <w:b/>
          <w:snapToGrid w:val="0"/>
          <w:kern w:val="0"/>
          <w:sz w:val="24"/>
        </w:rPr>
        <w:t>、</w:t>
      </w:r>
      <w:bookmarkEnd w:id="120"/>
      <w:bookmarkEnd w:id="121"/>
      <w:r>
        <w:rPr>
          <w:rFonts w:ascii="宋体" w:hAnsi="宋体" w:hint="eastAsia"/>
          <w:b/>
          <w:snapToGrid w:val="0"/>
          <w:kern w:val="0"/>
          <w:sz w:val="24"/>
        </w:rPr>
        <w:t>绿色施工安全防护</w:t>
      </w:r>
      <w:bookmarkEnd w:id="122"/>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27.1</w:t>
      </w:r>
      <w:r>
        <w:rPr>
          <w:rFonts w:ascii="宋体" w:hAnsi="宋体" w:hint="eastAsia"/>
          <w:snapToGrid w:val="0"/>
          <w:kern w:val="0"/>
          <w:sz w:val="24"/>
        </w:rPr>
        <w:t>乙方应严格落实文明施工措施，否则按合同条款第</w:t>
      </w:r>
      <w:r>
        <w:rPr>
          <w:rFonts w:ascii="宋体" w:hAnsi="宋体" w:hint="eastAsia"/>
          <w:snapToGrid w:val="0"/>
          <w:kern w:val="0"/>
          <w:sz w:val="24"/>
        </w:rPr>
        <w:t>41.13</w:t>
      </w:r>
      <w:r>
        <w:rPr>
          <w:rFonts w:ascii="宋体" w:hAnsi="宋体" w:hint="eastAsia"/>
          <w:snapToGrid w:val="0"/>
          <w:kern w:val="0"/>
          <w:sz w:val="24"/>
        </w:rPr>
        <w:t>款的约定承担违约责任。</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27</w:t>
      </w:r>
      <w:r>
        <w:rPr>
          <w:rFonts w:ascii="宋体" w:hAnsi="宋体" w:hint="eastAsia"/>
          <w:bCs/>
          <w:snapToGrid w:val="0"/>
          <w:kern w:val="0"/>
          <w:sz w:val="24"/>
        </w:rPr>
        <w:t>.2</w:t>
      </w:r>
      <w:r>
        <w:rPr>
          <w:rFonts w:ascii="宋体" w:hAnsi="宋体" w:hint="eastAsia"/>
          <w:snapToGrid w:val="0"/>
          <w:kern w:val="0"/>
          <w:sz w:val="24"/>
        </w:rPr>
        <w:t>乙方应在进入现场前提交施工期间的环境保护方案一式四份，经总监理工程师批准后实施。环境保护方案必须包括：施工现场所必须的照明灯光、护板、围护、栅栏、警告标志和值班人员名单，以及建筑垃圾、施工和生活污水、噪音、粉</w:t>
      </w:r>
      <w:r>
        <w:rPr>
          <w:rFonts w:ascii="宋体" w:hAnsi="宋体" w:hint="eastAsia"/>
          <w:snapToGrid w:val="0"/>
          <w:kern w:val="0"/>
          <w:sz w:val="24"/>
        </w:rPr>
        <w:t>尘的处理排放方案。在实施过程中所采用的材料、设备等应使总监理工程师和甲方满意。</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乙方应在现场布置足量洒水车，消除扬尘，并使总监理工程师和甲方满意。</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对于乙方施工过程中造成的环境污染问题，经甲方或者总监理工程师指出后，乙方未能在</w:t>
      </w:r>
      <w:r>
        <w:rPr>
          <w:rFonts w:ascii="宋体" w:hAnsi="宋体" w:hint="eastAsia"/>
          <w:snapToGrid w:val="0"/>
          <w:kern w:val="0"/>
          <w:sz w:val="24"/>
        </w:rPr>
        <w:t>24</w:t>
      </w:r>
      <w:r>
        <w:rPr>
          <w:rFonts w:ascii="宋体" w:hAnsi="宋体" w:hint="eastAsia"/>
          <w:snapToGrid w:val="0"/>
          <w:kern w:val="0"/>
          <w:sz w:val="24"/>
        </w:rPr>
        <w:t>小时之内采取整治措施，或者所采取的整治措施未能有效消除污染的，甲方可以自行或者委托他人代为整治，由此所产生的一切损失、费用均由乙方承担。</w:t>
      </w:r>
    </w:p>
    <w:p w:rsidR="00411E7A" w:rsidRDefault="00E359A2" w:rsidP="00714D89">
      <w:pPr>
        <w:adjustRightInd w:val="0"/>
        <w:snapToGrid w:val="0"/>
        <w:spacing w:line="360" w:lineRule="auto"/>
        <w:ind w:right="11" w:firstLineChars="192" w:firstLine="461"/>
        <w:rPr>
          <w:rFonts w:ascii="宋体" w:hAnsi="宋体"/>
          <w:bCs/>
          <w:iCs/>
          <w:snapToGrid w:val="0"/>
          <w:kern w:val="0"/>
          <w:sz w:val="24"/>
        </w:rPr>
      </w:pPr>
      <w:r>
        <w:rPr>
          <w:rFonts w:ascii="宋体" w:hAnsi="宋体" w:hint="eastAsia"/>
          <w:snapToGrid w:val="0"/>
          <w:kern w:val="0"/>
          <w:sz w:val="24"/>
        </w:rPr>
        <w:t>27</w:t>
      </w:r>
      <w:r>
        <w:rPr>
          <w:rFonts w:ascii="宋体" w:hAnsi="宋体" w:hint="eastAsia"/>
          <w:bCs/>
          <w:snapToGrid w:val="0"/>
          <w:kern w:val="0"/>
          <w:sz w:val="24"/>
        </w:rPr>
        <w:t>.3</w:t>
      </w:r>
      <w:r>
        <w:rPr>
          <w:rFonts w:ascii="宋体" w:hAnsi="宋体" w:hint="eastAsia"/>
          <w:bCs/>
          <w:iCs/>
          <w:snapToGrid w:val="0"/>
          <w:kern w:val="0"/>
          <w:sz w:val="24"/>
        </w:rPr>
        <w:t>乙方承诺：所有施工的安全设施、机具以及围网、护栏、临边防护、施工通道等全部按广州市及</w:t>
      </w:r>
      <w:r>
        <w:rPr>
          <w:rFonts w:ascii="宋体" w:hAnsi="宋体"/>
          <w:bCs/>
          <w:iCs/>
          <w:snapToGrid w:val="0"/>
          <w:kern w:val="0"/>
          <w:sz w:val="24"/>
        </w:rPr>
        <w:t>所属区域</w:t>
      </w:r>
      <w:r>
        <w:rPr>
          <w:rFonts w:ascii="宋体" w:hAnsi="宋体" w:hint="eastAsia"/>
          <w:bCs/>
          <w:iCs/>
          <w:snapToGrid w:val="0"/>
          <w:kern w:val="0"/>
          <w:sz w:val="24"/>
        </w:rPr>
        <w:t>文明施工、创文明样板工程、行政主管部门、甲方要求统一标准、统一标识。安全防护、文明施工的内容按乙方向甲方提交且经总监理工程师批准的详细的施工组织设计实施，但安全防护、文明施工的投标总报价不变。</w:t>
      </w:r>
    </w:p>
    <w:p w:rsidR="00411E7A" w:rsidRDefault="00E359A2">
      <w:pPr>
        <w:pStyle w:val="aa"/>
        <w:adjustRightInd w:val="0"/>
        <w:snapToGrid w:val="0"/>
        <w:spacing w:line="360" w:lineRule="auto"/>
        <w:ind w:firstLine="465"/>
        <w:rPr>
          <w:snapToGrid w:val="0"/>
          <w:sz w:val="24"/>
        </w:rPr>
      </w:pPr>
      <w:r>
        <w:rPr>
          <w:rFonts w:hint="eastAsia"/>
          <w:snapToGrid w:val="0"/>
          <w:sz w:val="24"/>
        </w:rPr>
        <w:t>在合同工期内，甲方、总监理工程师对乙方的安全文明施工及环境保护措施进行定期检查，并按招标文件规定的项目和款项执行奖罚。</w:t>
      </w:r>
    </w:p>
    <w:p w:rsidR="00411E7A" w:rsidRDefault="00E359A2">
      <w:pPr>
        <w:pStyle w:val="aa"/>
        <w:adjustRightInd w:val="0"/>
        <w:snapToGrid w:val="0"/>
        <w:spacing w:line="360" w:lineRule="auto"/>
        <w:ind w:firstLine="465"/>
        <w:rPr>
          <w:snapToGrid w:val="0"/>
          <w:sz w:val="24"/>
        </w:rPr>
      </w:pPr>
      <w:r>
        <w:rPr>
          <w:rFonts w:hint="eastAsia"/>
          <w:snapToGrid w:val="0"/>
          <w:sz w:val="24"/>
        </w:rPr>
        <w:t>27.4</w:t>
      </w:r>
      <w:r>
        <w:rPr>
          <w:rFonts w:ascii="Cambria" w:hAnsi="宋体"/>
          <w:sz w:val="24"/>
        </w:rPr>
        <w:t>办理施工场地交通、环境保护、施工噪声、安全文明施工等手续的时间：严格遵守国家、省、市有关规定，负责办理施工有关手续（包括有关施工场地交通、环境保护、施工噪音、安全防护、文明施工、消防、爆破管理等），并</w:t>
      </w:r>
      <w:r>
        <w:rPr>
          <w:rFonts w:ascii="Cambria" w:hAnsi="宋体"/>
          <w:sz w:val="24"/>
        </w:rPr>
        <w:lastRenderedPageBreak/>
        <w:t>在开工后</w:t>
      </w:r>
      <w:r>
        <w:rPr>
          <w:rFonts w:ascii="Cambria" w:hAnsi="Cambria"/>
          <w:sz w:val="24"/>
        </w:rPr>
        <w:t>2</w:t>
      </w:r>
      <w:r>
        <w:rPr>
          <w:rFonts w:ascii="Cambria" w:hAnsi="宋体"/>
          <w:sz w:val="24"/>
        </w:rPr>
        <w:t>个月</w:t>
      </w:r>
      <w:bookmarkStart w:id="123" w:name="OLE_LINK2"/>
      <w:bookmarkEnd w:id="123"/>
      <w:r>
        <w:rPr>
          <w:rFonts w:ascii="Cambria" w:hAnsi="宋体"/>
          <w:sz w:val="24"/>
        </w:rPr>
        <w:t>内以书面形式报备甲方。建立相应的规章制度和防护措施，并承担造成事故的责任和发生的费用。保证甲方免受因此造成的损失。如因此给甲方造成损失的，乙方按甲方的实际增加的合理费用给予赔偿。造成竣工日期延误，由乙方负责。</w:t>
      </w:r>
    </w:p>
    <w:p w:rsidR="00411E7A" w:rsidRDefault="00411E7A">
      <w:pPr>
        <w:pStyle w:val="aa"/>
        <w:adjustRightInd w:val="0"/>
        <w:snapToGrid w:val="0"/>
        <w:spacing w:line="360" w:lineRule="auto"/>
        <w:ind w:firstLine="465"/>
        <w:rPr>
          <w:snapToGrid w:val="0"/>
          <w:sz w:val="24"/>
        </w:rPr>
      </w:pPr>
    </w:p>
    <w:p w:rsidR="00411E7A" w:rsidRDefault="00E359A2">
      <w:pPr>
        <w:pStyle w:val="ab"/>
        <w:adjustRightInd w:val="0"/>
        <w:snapToGrid w:val="0"/>
        <w:spacing w:line="360" w:lineRule="auto"/>
        <w:outlineLvl w:val="1"/>
        <w:rPr>
          <w:rFonts w:ascii="宋体" w:hAnsi="宋体"/>
          <w:b/>
          <w:snapToGrid w:val="0"/>
          <w:sz w:val="28"/>
          <w:szCs w:val="28"/>
        </w:rPr>
      </w:pPr>
      <w:bookmarkStart w:id="124" w:name="_Toc37236352"/>
      <w:bookmarkStart w:id="125" w:name="_Toc504465907"/>
      <w:bookmarkStart w:id="126" w:name="_Toc502215504"/>
      <w:r>
        <w:rPr>
          <w:rFonts w:ascii="宋体" w:hAnsi="宋体" w:hint="eastAsia"/>
          <w:b/>
          <w:snapToGrid w:val="0"/>
          <w:sz w:val="28"/>
          <w:szCs w:val="28"/>
        </w:rPr>
        <w:t>七、合同价款与支付</w:t>
      </w:r>
      <w:bookmarkEnd w:id="124"/>
      <w:bookmarkEnd w:id="125"/>
      <w:bookmarkEnd w:id="126"/>
    </w:p>
    <w:p w:rsidR="00411E7A" w:rsidRDefault="00E359A2">
      <w:pPr>
        <w:adjustRightInd w:val="0"/>
        <w:snapToGrid w:val="0"/>
        <w:spacing w:line="360" w:lineRule="auto"/>
        <w:outlineLvl w:val="2"/>
        <w:rPr>
          <w:rFonts w:ascii="宋体" w:hAnsi="宋体"/>
          <w:b/>
          <w:snapToGrid w:val="0"/>
          <w:kern w:val="0"/>
          <w:sz w:val="24"/>
        </w:rPr>
      </w:pPr>
      <w:bookmarkStart w:id="127" w:name="_Toc37236353"/>
      <w:bookmarkStart w:id="128" w:name="_Toc502215505"/>
      <w:bookmarkStart w:id="129" w:name="_Toc504465908"/>
      <w:r>
        <w:rPr>
          <w:rFonts w:ascii="宋体" w:hAnsi="宋体" w:hint="eastAsia"/>
          <w:b/>
          <w:snapToGrid w:val="0"/>
          <w:kern w:val="0"/>
          <w:sz w:val="24"/>
        </w:rPr>
        <w:t>28</w:t>
      </w:r>
      <w:r>
        <w:rPr>
          <w:rFonts w:ascii="宋体" w:hAnsi="宋体" w:hint="eastAsia"/>
          <w:b/>
          <w:snapToGrid w:val="0"/>
          <w:kern w:val="0"/>
          <w:sz w:val="24"/>
        </w:rPr>
        <w:t>、合同价款</w:t>
      </w:r>
      <w:bookmarkEnd w:id="127"/>
      <w:bookmarkEnd w:id="128"/>
      <w:bookmarkEnd w:id="129"/>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cs="宋体" w:hint="eastAsia"/>
          <w:kern w:val="0"/>
          <w:sz w:val="24"/>
        </w:rPr>
        <w:t>本合同暂定合同价见合同协议书第</w:t>
      </w:r>
      <w:r>
        <w:rPr>
          <w:rFonts w:ascii="宋体" w:hAnsi="宋体" w:cs="宋体" w:hint="eastAsia"/>
          <w:kern w:val="0"/>
          <w:sz w:val="24"/>
        </w:rPr>
        <w:t>6</w:t>
      </w:r>
      <w:r>
        <w:rPr>
          <w:rFonts w:ascii="宋体" w:hAnsi="宋体" w:cs="宋体" w:hint="eastAsia"/>
          <w:kern w:val="0"/>
          <w:sz w:val="24"/>
        </w:rPr>
        <w:t>条，实际合同价款按</w:t>
      </w:r>
      <w:r>
        <w:rPr>
          <w:rFonts w:ascii="宋体" w:hAnsi="宋体" w:cs="宋体" w:hint="eastAsia"/>
          <w:kern w:val="0"/>
          <w:sz w:val="24"/>
        </w:rPr>
        <w:t>以下约定确定：</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28</w:t>
      </w:r>
      <w:r>
        <w:rPr>
          <w:rFonts w:ascii="宋体" w:hAnsi="宋体"/>
          <w:snapToGrid w:val="0"/>
          <w:kern w:val="0"/>
          <w:sz w:val="24"/>
        </w:rPr>
        <w:t>.1</w:t>
      </w:r>
      <w:r>
        <w:rPr>
          <w:rFonts w:ascii="宋体" w:hAnsi="宋体" w:hint="eastAsia"/>
          <w:snapToGrid w:val="0"/>
          <w:kern w:val="0"/>
          <w:sz w:val="24"/>
        </w:rPr>
        <w:t>工程设计费：</w:t>
      </w:r>
    </w:p>
    <w:p w:rsidR="00411E7A" w:rsidRDefault="00E359A2">
      <w:pPr>
        <w:snapToGrid w:val="0"/>
        <w:spacing w:line="360" w:lineRule="auto"/>
        <w:ind w:firstLineChars="200" w:firstLine="480"/>
        <w:rPr>
          <w:rFonts w:ascii="宋体" w:hAnsi="宋体" w:cs="宋体"/>
          <w:sz w:val="24"/>
          <w:szCs w:val="24"/>
        </w:rPr>
      </w:pPr>
      <w:r>
        <w:rPr>
          <w:rFonts w:ascii="宋体" w:hAnsi="宋体" w:cs="宋体" w:hint="eastAsia"/>
          <w:sz w:val="24"/>
          <w:szCs w:val="24"/>
        </w:rPr>
        <w:t>28.1.</w:t>
      </w:r>
      <w:r>
        <w:rPr>
          <w:rFonts w:ascii="宋体" w:hAnsi="宋体" w:cs="宋体" w:hint="eastAsia"/>
          <w:sz w:val="24"/>
          <w:szCs w:val="24"/>
        </w:rPr>
        <w:t>1</w:t>
      </w:r>
      <w:r>
        <w:rPr>
          <w:rFonts w:ascii="宋体" w:hAnsi="宋体" w:cs="宋体" w:hint="eastAsia"/>
          <w:sz w:val="24"/>
          <w:szCs w:val="24"/>
        </w:rPr>
        <w:t>工程设计费</w:t>
      </w:r>
    </w:p>
    <w:p w:rsidR="00411E7A" w:rsidRDefault="00E359A2">
      <w:pPr>
        <w:snapToGrid w:val="0"/>
        <w:spacing w:line="360" w:lineRule="auto"/>
        <w:ind w:firstLineChars="200" w:firstLine="480"/>
        <w:rPr>
          <w:rFonts w:ascii="宋体" w:hAnsi="宋体" w:cs="宋体"/>
          <w:strike/>
          <w:sz w:val="24"/>
          <w:szCs w:val="24"/>
        </w:rPr>
      </w:pPr>
      <w:r>
        <w:rPr>
          <w:rFonts w:ascii="宋体" w:hAnsi="宋体" w:cs="宋体" w:hint="eastAsia"/>
          <w:sz w:val="24"/>
          <w:szCs w:val="24"/>
        </w:rPr>
        <w:t>本项目工程设计费按中标的设计费总价包干。工程设计费为完成合同约定所有设计及相关工作的费用，包括成本、利润、税金等一切费用。</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w:t>
      </w:r>
      <w:r>
        <w:rPr>
          <w:rFonts w:ascii="宋体" w:hAnsi="宋体" w:hint="eastAsia"/>
          <w:bCs/>
          <w:snapToGrid w:val="0"/>
          <w:kern w:val="0"/>
          <w:sz w:val="24"/>
          <w:szCs w:val="24"/>
        </w:rPr>
        <w:t>施工费（建安工程费）：</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28.2.1</w:t>
      </w:r>
      <w:r>
        <w:rPr>
          <w:rFonts w:ascii="宋体" w:hAnsi="宋体" w:hint="eastAsia"/>
          <w:bCs/>
          <w:snapToGrid w:val="0"/>
          <w:kern w:val="0"/>
          <w:sz w:val="24"/>
          <w:szCs w:val="24"/>
        </w:rPr>
        <w:t>计价依据</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w:t>
      </w:r>
      <w:r>
        <w:rPr>
          <w:rFonts w:ascii="宋体" w:hAnsi="宋体" w:hint="eastAsia"/>
          <w:bCs/>
          <w:snapToGrid w:val="0"/>
          <w:kern w:val="0"/>
          <w:sz w:val="24"/>
          <w:szCs w:val="24"/>
        </w:rPr>
        <w:t>1</w:t>
      </w:r>
      <w:r>
        <w:rPr>
          <w:rFonts w:ascii="宋体" w:hAnsi="宋体" w:hint="eastAsia"/>
          <w:bCs/>
          <w:snapToGrid w:val="0"/>
          <w:kern w:val="0"/>
          <w:sz w:val="24"/>
          <w:szCs w:val="24"/>
        </w:rPr>
        <w:t>）本项目招标文件；（</w:t>
      </w:r>
      <w:r>
        <w:rPr>
          <w:rFonts w:ascii="宋体" w:hAnsi="宋体" w:hint="eastAsia"/>
          <w:bCs/>
          <w:snapToGrid w:val="0"/>
          <w:kern w:val="0"/>
          <w:sz w:val="24"/>
          <w:szCs w:val="24"/>
        </w:rPr>
        <w:t>2</w:t>
      </w:r>
      <w:r>
        <w:rPr>
          <w:rFonts w:ascii="宋体" w:hAnsi="宋体" w:hint="eastAsia"/>
          <w:bCs/>
          <w:snapToGrid w:val="0"/>
          <w:kern w:val="0"/>
          <w:sz w:val="24"/>
          <w:szCs w:val="24"/>
        </w:rPr>
        <w:t>）本项目投标文件（中标下浮率）；（</w:t>
      </w:r>
      <w:r>
        <w:rPr>
          <w:rFonts w:ascii="宋体" w:hAnsi="宋体" w:hint="eastAsia"/>
          <w:bCs/>
          <w:snapToGrid w:val="0"/>
          <w:kern w:val="0"/>
          <w:sz w:val="24"/>
          <w:szCs w:val="24"/>
        </w:rPr>
        <w:t>3</w:t>
      </w:r>
      <w:r>
        <w:rPr>
          <w:rFonts w:ascii="宋体" w:hAnsi="宋体" w:hint="eastAsia"/>
          <w:bCs/>
          <w:snapToGrid w:val="0"/>
          <w:kern w:val="0"/>
          <w:sz w:val="24"/>
          <w:szCs w:val="24"/>
        </w:rPr>
        <w:t>）经审查的施工图设计文件；（</w:t>
      </w:r>
      <w:r>
        <w:rPr>
          <w:rFonts w:ascii="宋体" w:hAnsi="宋体" w:hint="eastAsia"/>
          <w:bCs/>
          <w:snapToGrid w:val="0"/>
          <w:kern w:val="0"/>
          <w:sz w:val="24"/>
          <w:szCs w:val="24"/>
        </w:rPr>
        <w:t>4</w:t>
      </w:r>
      <w:r>
        <w:rPr>
          <w:rFonts w:ascii="宋体" w:hAnsi="宋体" w:hint="eastAsia"/>
          <w:bCs/>
          <w:snapToGrid w:val="0"/>
          <w:kern w:val="0"/>
          <w:sz w:val="24"/>
          <w:szCs w:val="24"/>
        </w:rPr>
        <w:t>）可行性研究报告；（</w:t>
      </w:r>
      <w:r>
        <w:rPr>
          <w:rFonts w:ascii="宋体" w:hAnsi="宋体" w:hint="eastAsia"/>
          <w:bCs/>
          <w:snapToGrid w:val="0"/>
          <w:kern w:val="0"/>
          <w:sz w:val="24"/>
          <w:szCs w:val="24"/>
        </w:rPr>
        <w:t>5</w:t>
      </w:r>
      <w:r>
        <w:rPr>
          <w:rFonts w:ascii="宋体" w:hAnsi="宋体" w:hint="eastAsia"/>
          <w:bCs/>
          <w:snapToGrid w:val="0"/>
          <w:kern w:val="0"/>
          <w:sz w:val="24"/>
          <w:szCs w:val="24"/>
        </w:rPr>
        <w:t>）《建设工程工程量清单计价规范》（</w:t>
      </w:r>
      <w:r>
        <w:rPr>
          <w:rFonts w:ascii="宋体" w:hAnsi="宋体" w:hint="eastAsia"/>
          <w:bCs/>
          <w:snapToGrid w:val="0"/>
          <w:kern w:val="0"/>
          <w:sz w:val="24"/>
          <w:szCs w:val="24"/>
        </w:rPr>
        <w:t>GB50500-2013</w:t>
      </w:r>
      <w:r>
        <w:rPr>
          <w:rFonts w:ascii="宋体" w:hAnsi="宋体" w:hint="eastAsia"/>
          <w:bCs/>
          <w:snapToGrid w:val="0"/>
          <w:kern w:val="0"/>
          <w:sz w:val="24"/>
          <w:szCs w:val="24"/>
        </w:rPr>
        <w:t>）；（</w:t>
      </w:r>
      <w:r>
        <w:rPr>
          <w:rFonts w:ascii="宋体" w:hAnsi="宋体" w:hint="eastAsia"/>
          <w:bCs/>
          <w:snapToGrid w:val="0"/>
          <w:kern w:val="0"/>
          <w:sz w:val="24"/>
          <w:szCs w:val="24"/>
        </w:rPr>
        <w:t>6</w:t>
      </w:r>
      <w:r>
        <w:rPr>
          <w:rFonts w:ascii="宋体" w:hAnsi="宋体" w:hint="eastAsia"/>
          <w:bCs/>
          <w:snapToGrid w:val="0"/>
          <w:kern w:val="0"/>
          <w:sz w:val="24"/>
          <w:szCs w:val="24"/>
        </w:rPr>
        <w:t>）《广东省建设工程计价依据（</w:t>
      </w:r>
      <w:r>
        <w:rPr>
          <w:rFonts w:ascii="宋体" w:hAnsi="宋体" w:hint="eastAsia"/>
          <w:bCs/>
          <w:snapToGrid w:val="0"/>
          <w:kern w:val="0"/>
          <w:sz w:val="24"/>
          <w:szCs w:val="24"/>
        </w:rPr>
        <w:t>2018</w:t>
      </w:r>
      <w:r>
        <w:rPr>
          <w:rFonts w:ascii="宋体" w:hAnsi="宋体" w:hint="eastAsia"/>
          <w:bCs/>
          <w:snapToGrid w:val="0"/>
          <w:kern w:val="0"/>
          <w:sz w:val="24"/>
          <w:szCs w:val="24"/>
        </w:rPr>
        <w:t>）》、《广东省房屋建筑与装饰工程综合定额（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）》、《广东省通用安装工程综合定额（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）》、《广东省市政工程工程综合定额（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）》、《广东省园林绿化工程综合定额（</w:t>
      </w:r>
      <w:r>
        <w:rPr>
          <w:rFonts w:ascii="宋体" w:hAnsi="宋体" w:hint="eastAsia"/>
          <w:bCs/>
          <w:snapToGrid w:val="0"/>
          <w:kern w:val="0"/>
          <w:sz w:val="24"/>
          <w:szCs w:val="24"/>
        </w:rPr>
        <w:t>2018</w:t>
      </w:r>
      <w:r>
        <w:rPr>
          <w:rFonts w:ascii="宋体" w:hAnsi="宋体" w:hint="eastAsia"/>
          <w:bCs/>
          <w:snapToGrid w:val="0"/>
          <w:kern w:val="0"/>
          <w:sz w:val="24"/>
          <w:szCs w:val="24"/>
        </w:rPr>
        <w:t>）》（本合同约定的全部定额标准均包含其配套定额勘误，下同）；（</w:t>
      </w:r>
      <w:r>
        <w:rPr>
          <w:rFonts w:ascii="宋体" w:hAnsi="宋体" w:hint="eastAsia"/>
          <w:bCs/>
          <w:snapToGrid w:val="0"/>
          <w:kern w:val="0"/>
          <w:sz w:val="24"/>
          <w:szCs w:val="24"/>
        </w:rPr>
        <w:t>7</w:t>
      </w:r>
      <w:r>
        <w:rPr>
          <w:rFonts w:ascii="宋体" w:hAnsi="宋体" w:hint="eastAsia"/>
          <w:bCs/>
          <w:snapToGrid w:val="0"/>
          <w:kern w:val="0"/>
          <w:sz w:val="24"/>
          <w:szCs w:val="24"/>
        </w:rPr>
        <w:t>）《广州地区建设工程常用材料税前综合价格》</w:t>
      </w:r>
      <w:r>
        <w:rPr>
          <w:rFonts w:ascii="宋体" w:hAnsi="宋体" w:hint="eastAsia"/>
          <w:bCs/>
          <w:snapToGrid w:val="0"/>
          <w:kern w:val="0"/>
          <w:sz w:val="24"/>
          <w:szCs w:val="24"/>
        </w:rPr>
        <w:t>(</w:t>
      </w:r>
      <w:r>
        <w:rPr>
          <w:rFonts w:ascii="宋体" w:hAnsi="宋体" w:hint="eastAsia"/>
          <w:bCs/>
          <w:snapToGrid w:val="0"/>
          <w:kern w:val="0"/>
          <w:sz w:val="24"/>
          <w:szCs w:val="24"/>
        </w:rPr>
        <w:t>以下简</w:t>
      </w:r>
      <w:r>
        <w:rPr>
          <w:rFonts w:ascii="宋体" w:hAnsi="宋体" w:hint="eastAsia"/>
          <w:bCs/>
          <w:snapToGrid w:val="0"/>
          <w:kern w:val="0"/>
          <w:sz w:val="24"/>
          <w:szCs w:val="24"/>
        </w:rPr>
        <w:t>称“《综合价格》”</w:t>
      </w:r>
      <w:r>
        <w:rPr>
          <w:rFonts w:ascii="宋体" w:hAnsi="宋体" w:hint="eastAsia"/>
          <w:bCs/>
          <w:snapToGrid w:val="0"/>
          <w:kern w:val="0"/>
          <w:sz w:val="24"/>
          <w:szCs w:val="24"/>
        </w:rPr>
        <w:t>)</w:t>
      </w:r>
      <w:r>
        <w:rPr>
          <w:rFonts w:ascii="宋体" w:hAnsi="宋体" w:hint="eastAsia"/>
          <w:bCs/>
          <w:snapToGrid w:val="0"/>
          <w:kern w:val="0"/>
          <w:sz w:val="24"/>
          <w:szCs w:val="24"/>
        </w:rPr>
        <w:t>；（</w:t>
      </w:r>
      <w:r>
        <w:rPr>
          <w:rFonts w:ascii="宋体" w:hAnsi="宋体" w:hint="eastAsia"/>
          <w:bCs/>
          <w:snapToGrid w:val="0"/>
          <w:kern w:val="0"/>
          <w:sz w:val="24"/>
          <w:szCs w:val="24"/>
        </w:rPr>
        <w:t>8</w:t>
      </w:r>
      <w:r>
        <w:rPr>
          <w:rFonts w:ascii="宋体" w:hAnsi="宋体" w:hint="eastAsia"/>
          <w:bCs/>
          <w:snapToGrid w:val="0"/>
          <w:kern w:val="0"/>
          <w:sz w:val="24"/>
          <w:szCs w:val="24"/>
        </w:rPr>
        <w:t>）《广州地区建设工程材料（设备）厂商价格信息》的税前材料价格（以下简称“《厂商价格信息》”）；（</w:t>
      </w:r>
      <w:r>
        <w:rPr>
          <w:rFonts w:ascii="宋体" w:hAnsi="宋体" w:hint="eastAsia"/>
          <w:bCs/>
          <w:snapToGrid w:val="0"/>
          <w:kern w:val="0"/>
          <w:sz w:val="24"/>
          <w:szCs w:val="24"/>
        </w:rPr>
        <w:t>9</w:t>
      </w:r>
      <w:r>
        <w:rPr>
          <w:rFonts w:ascii="宋体" w:hAnsi="宋体" w:hint="eastAsia"/>
          <w:bCs/>
          <w:snapToGrid w:val="0"/>
          <w:kern w:val="0"/>
          <w:sz w:val="24"/>
          <w:szCs w:val="24"/>
        </w:rPr>
        <w:t>）省市相关文件要求。</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28.2.2</w:t>
      </w:r>
      <w:r>
        <w:rPr>
          <w:rFonts w:ascii="宋体" w:hAnsi="宋体" w:hint="eastAsia"/>
          <w:bCs/>
          <w:snapToGrid w:val="0"/>
          <w:kern w:val="0"/>
          <w:sz w:val="24"/>
          <w:szCs w:val="24"/>
        </w:rPr>
        <w:t>确定工程量</w:t>
      </w:r>
      <w:r>
        <w:rPr>
          <w:rFonts w:ascii="宋体" w:hAnsi="宋体" w:hint="eastAsia"/>
          <w:bCs/>
          <w:snapToGrid w:val="0"/>
          <w:kern w:val="0"/>
          <w:sz w:val="24"/>
          <w:szCs w:val="24"/>
        </w:rPr>
        <w:t xml:space="preserve"> </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施工图预算编制以甲方及相关主管部门审查合格的施工图为依据，按国家定额及地方相关规定。</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28.2.3</w:t>
      </w:r>
      <w:r>
        <w:rPr>
          <w:rFonts w:ascii="宋体" w:hAnsi="宋体" w:hint="eastAsia"/>
          <w:bCs/>
          <w:snapToGrid w:val="0"/>
          <w:kern w:val="0"/>
          <w:sz w:val="24"/>
          <w:szCs w:val="24"/>
        </w:rPr>
        <w:t>确定综合单价</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 xml:space="preserve">  </w:t>
      </w:r>
      <w:r>
        <w:rPr>
          <w:rFonts w:ascii="宋体" w:hAnsi="宋体" w:hint="eastAsia"/>
          <w:bCs/>
          <w:snapToGrid w:val="0"/>
          <w:kern w:val="0"/>
          <w:sz w:val="24"/>
          <w:szCs w:val="24"/>
        </w:rPr>
        <w:t>（</w:t>
      </w:r>
      <w:r>
        <w:rPr>
          <w:rFonts w:ascii="宋体" w:hAnsi="宋体" w:hint="eastAsia"/>
          <w:bCs/>
          <w:snapToGrid w:val="0"/>
          <w:kern w:val="0"/>
          <w:sz w:val="24"/>
          <w:szCs w:val="24"/>
        </w:rPr>
        <w:t>1</w:t>
      </w:r>
      <w:r>
        <w:rPr>
          <w:rFonts w:ascii="宋体" w:hAnsi="宋体" w:hint="eastAsia"/>
          <w:bCs/>
          <w:snapToGrid w:val="0"/>
          <w:kern w:val="0"/>
          <w:sz w:val="24"/>
          <w:szCs w:val="24"/>
        </w:rPr>
        <w:t>）主材价格确定方式</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bCs/>
          <w:snapToGrid w:val="0"/>
          <w:kern w:val="0"/>
          <w:sz w:val="24"/>
          <w:szCs w:val="24"/>
        </w:rPr>
        <w:t>施工图预算主材价格的计取以施工图审查通过所在时点为准</w:t>
      </w:r>
      <w:r>
        <w:rPr>
          <w:rFonts w:ascii="宋体" w:hAnsi="宋体" w:hint="eastAsia"/>
          <w:bCs/>
          <w:snapToGrid w:val="0"/>
          <w:kern w:val="0"/>
          <w:sz w:val="24"/>
          <w:szCs w:val="24"/>
        </w:rPr>
        <w:t>。当月广州市建设工程造价管理站发布的《综合价格》中有相应材料综合价格的，则按《综合价</w:t>
      </w:r>
      <w:r>
        <w:rPr>
          <w:rFonts w:ascii="宋体" w:hAnsi="宋体" w:hint="eastAsia"/>
          <w:bCs/>
          <w:snapToGrid w:val="0"/>
          <w:kern w:val="0"/>
          <w:sz w:val="24"/>
          <w:szCs w:val="24"/>
        </w:rPr>
        <w:lastRenderedPageBreak/>
        <w:t>格》中相应材料综合价格执行；当月《综合价格》中没有相应价格的，由</w:t>
      </w:r>
      <w:r>
        <w:rPr>
          <w:rFonts w:ascii="宋体" w:hAnsi="宋体" w:hint="eastAsia"/>
          <w:bCs/>
          <w:snapToGrid w:val="0"/>
          <w:kern w:val="0"/>
          <w:sz w:val="24"/>
          <w:szCs w:val="24"/>
        </w:rPr>
        <w:t>甲方、监理单位及乙方根据合理的市场价格水平协商确定。</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 xml:space="preserve">  </w:t>
      </w:r>
      <w:r>
        <w:rPr>
          <w:rFonts w:ascii="宋体" w:hAnsi="宋体" w:hint="eastAsia"/>
          <w:bCs/>
          <w:snapToGrid w:val="0"/>
          <w:kern w:val="0"/>
          <w:sz w:val="24"/>
          <w:szCs w:val="24"/>
        </w:rPr>
        <w:t>（</w:t>
      </w:r>
      <w:r>
        <w:rPr>
          <w:rFonts w:ascii="宋体" w:hAnsi="宋体" w:hint="eastAsia"/>
          <w:bCs/>
          <w:snapToGrid w:val="0"/>
          <w:kern w:val="0"/>
          <w:sz w:val="24"/>
          <w:szCs w:val="24"/>
        </w:rPr>
        <w:t>2</w:t>
      </w:r>
      <w:r>
        <w:rPr>
          <w:rFonts w:ascii="宋体" w:hAnsi="宋体" w:hint="eastAsia"/>
          <w:bCs/>
          <w:snapToGrid w:val="0"/>
          <w:kern w:val="0"/>
          <w:sz w:val="24"/>
          <w:szCs w:val="24"/>
        </w:rPr>
        <w:t>）综合单价编制方式</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其中：①按照下列标准确定人工、材料和机械的消耗量：《广东省房屋建筑与装饰工程综合定额（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）》；《广东省通用安装工程综合定额（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）》；《广东省市政工程工程综合定额（</w:t>
      </w:r>
      <w:r>
        <w:rPr>
          <w:rFonts w:ascii="宋体" w:hAnsi="宋体" w:hint="eastAsia"/>
          <w:bCs/>
          <w:snapToGrid w:val="0"/>
          <w:kern w:val="0"/>
          <w:sz w:val="24"/>
          <w:szCs w:val="24"/>
        </w:rPr>
        <w:t>2018</w:t>
      </w:r>
      <w:r>
        <w:rPr>
          <w:rFonts w:ascii="宋体" w:hAnsi="宋体" w:hint="eastAsia"/>
          <w:bCs/>
          <w:snapToGrid w:val="0"/>
          <w:kern w:val="0"/>
          <w:sz w:val="24"/>
          <w:szCs w:val="24"/>
        </w:rPr>
        <w:t>）》；《广东省园林绿化工程综合定额（</w:t>
      </w:r>
      <w:r>
        <w:rPr>
          <w:rFonts w:ascii="宋体" w:hAnsi="宋体" w:hint="eastAsia"/>
          <w:bCs/>
          <w:snapToGrid w:val="0"/>
          <w:kern w:val="0"/>
          <w:sz w:val="24"/>
          <w:szCs w:val="24"/>
        </w:rPr>
        <w:t>2018</w:t>
      </w:r>
      <w:r>
        <w:rPr>
          <w:rFonts w:ascii="宋体" w:hAnsi="宋体" w:hint="eastAsia"/>
          <w:bCs/>
          <w:snapToGrid w:val="0"/>
          <w:kern w:val="0"/>
          <w:sz w:val="24"/>
          <w:szCs w:val="24"/>
        </w:rPr>
        <w:t>）》。上述定额查找不到的可参考其他相关定额或由甲方与乙方协商确定。②人工、辅助材料（主材以外的材料）、机械价格的确定：按当月广州市工程造价管理部门发布的造价文件及《综合价格》、《厂商价格信息》的规定执行。若当月广州市工程造价管理部门发布的造价文件及《综合价格》、《厂商价格信息》中没有的</w:t>
      </w:r>
      <w:r>
        <w:rPr>
          <w:rFonts w:ascii="宋体" w:hAnsi="宋体" w:hint="eastAsia"/>
          <w:bCs/>
          <w:snapToGrid w:val="0"/>
          <w:kern w:val="0"/>
          <w:sz w:val="24"/>
          <w:szCs w:val="24"/>
        </w:rPr>
        <w:t>辅材，则以</w:t>
      </w:r>
      <w:r>
        <w:rPr>
          <w:rFonts w:ascii="宋体" w:hAnsi="宋体" w:hint="eastAsia"/>
          <w:bCs/>
          <w:snapToGrid w:val="0"/>
          <w:kern w:val="0"/>
          <w:sz w:val="24"/>
          <w:szCs w:val="24"/>
        </w:rPr>
        <w:t>2018</w:t>
      </w:r>
      <w:r>
        <w:rPr>
          <w:rFonts w:ascii="宋体" w:hAnsi="宋体" w:hint="eastAsia"/>
          <w:bCs/>
          <w:snapToGrid w:val="0"/>
          <w:kern w:val="0"/>
          <w:sz w:val="24"/>
          <w:szCs w:val="24"/>
        </w:rPr>
        <w:t>年各专业工程综合定额中的辅材价格，并根据《广东省住房和城乡建设厅关于印发</w:t>
      </w:r>
      <w:r>
        <w:rPr>
          <w:rFonts w:ascii="宋体" w:hAnsi="宋体" w:hint="eastAsia"/>
          <w:bCs/>
          <w:snapToGrid w:val="0"/>
          <w:kern w:val="0"/>
          <w:sz w:val="24"/>
          <w:szCs w:val="24"/>
        </w:rPr>
        <w:t>&lt;</w:t>
      </w:r>
      <w:r>
        <w:rPr>
          <w:rFonts w:ascii="宋体" w:hAnsi="宋体" w:hint="eastAsia"/>
          <w:bCs/>
          <w:snapToGrid w:val="0"/>
          <w:kern w:val="0"/>
          <w:sz w:val="24"/>
          <w:szCs w:val="24"/>
        </w:rPr>
        <w:t>广东省建设工程计价依据（</w:t>
      </w:r>
      <w:r>
        <w:rPr>
          <w:rFonts w:ascii="宋体" w:hAnsi="宋体" w:hint="eastAsia"/>
          <w:bCs/>
          <w:snapToGrid w:val="0"/>
          <w:kern w:val="0"/>
          <w:sz w:val="24"/>
          <w:szCs w:val="24"/>
        </w:rPr>
        <w:t>2018</w:t>
      </w:r>
      <w:r>
        <w:rPr>
          <w:rFonts w:ascii="宋体" w:hAnsi="宋体" w:hint="eastAsia"/>
          <w:bCs/>
          <w:snapToGrid w:val="0"/>
          <w:kern w:val="0"/>
          <w:sz w:val="24"/>
          <w:szCs w:val="24"/>
        </w:rPr>
        <w:t>）</w:t>
      </w:r>
      <w:r>
        <w:rPr>
          <w:rFonts w:ascii="宋体" w:hAnsi="宋体" w:hint="eastAsia"/>
          <w:bCs/>
          <w:snapToGrid w:val="0"/>
          <w:kern w:val="0"/>
          <w:sz w:val="24"/>
          <w:szCs w:val="24"/>
        </w:rPr>
        <w:t>&gt;</w:t>
      </w:r>
      <w:r>
        <w:rPr>
          <w:rFonts w:ascii="宋体" w:hAnsi="宋体" w:hint="eastAsia"/>
          <w:bCs/>
          <w:snapToGrid w:val="0"/>
          <w:kern w:val="0"/>
          <w:sz w:val="24"/>
          <w:szCs w:val="24"/>
        </w:rPr>
        <w:t>的通知》（粤建市</w:t>
      </w:r>
      <w:r>
        <w:rPr>
          <w:rFonts w:ascii="宋体" w:hAnsi="宋体" w:hint="eastAsia"/>
          <w:bCs/>
          <w:snapToGrid w:val="0"/>
          <w:kern w:val="0"/>
          <w:sz w:val="24"/>
          <w:szCs w:val="24"/>
        </w:rPr>
        <w:t>[2019]6</w:t>
      </w:r>
      <w:r>
        <w:rPr>
          <w:rFonts w:ascii="宋体" w:hAnsi="宋体" w:hint="eastAsia"/>
          <w:bCs/>
          <w:snapToGrid w:val="0"/>
          <w:kern w:val="0"/>
          <w:sz w:val="24"/>
          <w:szCs w:val="24"/>
        </w:rPr>
        <w:t>号）的规定执行（上述定额查找不到的可参考其他相关定额或由甲方与乙方协商确定）。安装工程主材与辅材的划分按</w:t>
      </w:r>
      <w:r>
        <w:rPr>
          <w:rFonts w:ascii="宋体" w:hAnsi="宋体" w:hint="eastAsia"/>
          <w:bCs/>
          <w:snapToGrid w:val="0"/>
          <w:kern w:val="0"/>
          <w:sz w:val="24"/>
          <w:szCs w:val="24"/>
        </w:rPr>
        <w:t>2018</w:t>
      </w:r>
      <w:r>
        <w:rPr>
          <w:rFonts w:ascii="宋体" w:hAnsi="宋体" w:hint="eastAsia"/>
          <w:bCs/>
          <w:snapToGrid w:val="0"/>
          <w:kern w:val="0"/>
          <w:sz w:val="24"/>
          <w:szCs w:val="24"/>
        </w:rPr>
        <w:t>年《广东省通用安装工程综合定额》的规定执行。③综合管理费、利润、税金的计取标准：按当月广州市工程造价管理部门发布的造价文件的规定执行（如文件中规定有上下限的，则按其平均值计算）。</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28.2.4</w:t>
      </w:r>
      <w:r>
        <w:rPr>
          <w:rFonts w:ascii="宋体" w:hAnsi="宋体" w:hint="eastAsia"/>
          <w:bCs/>
          <w:snapToGrid w:val="0"/>
          <w:kern w:val="0"/>
          <w:sz w:val="24"/>
          <w:szCs w:val="24"/>
        </w:rPr>
        <w:t>预备费</w:t>
      </w:r>
    </w:p>
    <w:p w:rsidR="00411E7A" w:rsidRDefault="00E359A2" w:rsidP="00714D89">
      <w:pPr>
        <w:adjustRightInd w:val="0"/>
        <w:snapToGrid w:val="0"/>
        <w:spacing w:line="360" w:lineRule="auto"/>
        <w:ind w:right="11" w:firstLineChars="192" w:firstLine="461"/>
        <w:rPr>
          <w:rFonts w:ascii="宋体" w:hAnsi="宋体"/>
          <w:bCs/>
          <w:snapToGrid w:val="0"/>
          <w:szCs w:val="24"/>
        </w:rPr>
      </w:pPr>
      <w:r>
        <w:rPr>
          <w:rFonts w:ascii="宋体" w:hAnsi="宋体" w:hint="eastAsia"/>
          <w:bCs/>
          <w:snapToGrid w:val="0"/>
          <w:kern w:val="0"/>
          <w:sz w:val="24"/>
          <w:szCs w:val="24"/>
        </w:rPr>
        <w:t>预备费用于工程合同签订时尚未确定或者不可预</w:t>
      </w:r>
      <w:r>
        <w:rPr>
          <w:rFonts w:ascii="宋体" w:hAnsi="宋体" w:hint="eastAsia"/>
          <w:bCs/>
          <w:snapToGrid w:val="0"/>
          <w:kern w:val="0"/>
          <w:sz w:val="24"/>
          <w:szCs w:val="24"/>
        </w:rPr>
        <w:t>见的所需材料、工程设备、服务的采购，施工中可能发生的工程变更、合同约定调整因素出现时的合同价款调整以及发生的索赔、现场签证确认等的费用。</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28.2.5</w:t>
      </w:r>
      <w:r>
        <w:rPr>
          <w:rFonts w:ascii="宋体" w:hAnsi="宋体" w:hint="eastAsia"/>
          <w:bCs/>
          <w:snapToGrid w:val="0"/>
          <w:kern w:val="0"/>
          <w:sz w:val="24"/>
          <w:szCs w:val="24"/>
        </w:rPr>
        <w:t>补充合同价</w:t>
      </w:r>
    </w:p>
    <w:p w:rsidR="00411E7A" w:rsidRDefault="00E359A2">
      <w:pPr>
        <w:spacing w:line="360" w:lineRule="auto"/>
        <w:ind w:firstLineChars="200" w:firstLine="480"/>
        <w:rPr>
          <w:rFonts w:ascii="宋体" w:hAnsi="宋体"/>
          <w:bCs/>
          <w:snapToGrid w:val="0"/>
          <w:kern w:val="0"/>
          <w:sz w:val="24"/>
          <w:szCs w:val="24"/>
        </w:rPr>
      </w:pPr>
      <w:r>
        <w:rPr>
          <w:rFonts w:ascii="宋体" w:hAnsi="宋体" w:hint="eastAsia"/>
          <w:sz w:val="24"/>
          <w:szCs w:val="24"/>
        </w:rPr>
        <w:t>补充合同价以经甲方审核的施工图预算金额，结合施工费中标</w:t>
      </w:r>
      <w:r>
        <w:rPr>
          <w:rFonts w:ascii="宋体" w:hAnsi="宋体" w:cs="宋体" w:hint="eastAsia"/>
          <w:sz w:val="24"/>
          <w:szCs w:val="24"/>
        </w:rPr>
        <w:t>下浮率</w:t>
      </w:r>
      <w:r>
        <w:rPr>
          <w:rFonts w:ascii="宋体" w:hAnsi="宋体" w:hint="eastAsia"/>
          <w:sz w:val="24"/>
          <w:szCs w:val="24"/>
        </w:rPr>
        <w:t>进行确定，</w:t>
      </w:r>
      <w:r>
        <w:rPr>
          <w:rFonts w:ascii="宋体" w:hAnsi="宋体" w:hint="eastAsia"/>
          <w:bCs/>
          <w:snapToGrid w:val="0"/>
          <w:kern w:val="0"/>
          <w:sz w:val="24"/>
          <w:szCs w:val="24"/>
        </w:rPr>
        <w:t>即：补充合同价</w:t>
      </w:r>
      <w:r>
        <w:rPr>
          <w:rFonts w:ascii="宋体" w:hAnsi="宋体" w:hint="eastAsia"/>
          <w:bCs/>
          <w:snapToGrid w:val="0"/>
          <w:kern w:val="0"/>
          <w:sz w:val="24"/>
          <w:szCs w:val="24"/>
        </w:rPr>
        <w:t>=</w:t>
      </w:r>
      <w:r>
        <w:rPr>
          <w:rFonts w:ascii="宋体" w:hAnsi="宋体" w:hint="eastAsia"/>
          <w:bCs/>
          <w:snapToGrid w:val="0"/>
          <w:kern w:val="0"/>
          <w:sz w:val="24"/>
          <w:szCs w:val="24"/>
        </w:rPr>
        <w:t>施工图预算中的相应费用</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施工费中标</w:t>
      </w:r>
      <w:r>
        <w:rPr>
          <w:rFonts w:ascii="宋体" w:hAnsi="宋体" w:cs="宋体" w:hint="eastAsia"/>
          <w:sz w:val="24"/>
          <w:szCs w:val="24"/>
        </w:rPr>
        <w:t>下浮率</w:t>
      </w:r>
      <w:r>
        <w:rPr>
          <w:rFonts w:ascii="宋体" w:hAnsi="宋体" w:hint="eastAsia"/>
          <w:sz w:val="24"/>
          <w:szCs w:val="24"/>
        </w:rPr>
        <w:t>）</w:t>
      </w:r>
      <w:r>
        <w:rPr>
          <w:rFonts w:ascii="宋体" w:hAnsi="宋体" w:hint="eastAsia"/>
          <w:bCs/>
          <w:snapToGrid w:val="0"/>
          <w:kern w:val="0"/>
          <w:sz w:val="24"/>
          <w:szCs w:val="24"/>
        </w:rPr>
        <w:t>。该价格包括但不限于：包工、包材料、包工期、包质量、包安全生产、包文明施工、包招标范围内符合工程竣工验收通过、包移交、包结算以及合同明示或暗示的所有一般风险、责任和义务以及其他所有有关费用。</w:t>
      </w:r>
    </w:p>
    <w:p w:rsidR="00411E7A" w:rsidRDefault="00E359A2" w:rsidP="00714D89">
      <w:pPr>
        <w:adjustRightInd w:val="0"/>
        <w:snapToGrid w:val="0"/>
        <w:spacing w:line="360" w:lineRule="auto"/>
        <w:ind w:right="11" w:firstLineChars="192" w:firstLine="461"/>
        <w:rPr>
          <w:rFonts w:ascii="宋体" w:hAnsi="宋体"/>
          <w:bCs/>
          <w:snapToGrid w:val="0"/>
          <w:kern w:val="0"/>
          <w:sz w:val="24"/>
          <w:szCs w:val="24"/>
        </w:rPr>
      </w:pPr>
      <w:r>
        <w:rPr>
          <w:rFonts w:ascii="宋体" w:hAnsi="宋体" w:hint="eastAsia"/>
          <w:bCs/>
          <w:snapToGrid w:val="0"/>
          <w:kern w:val="0"/>
          <w:sz w:val="24"/>
          <w:szCs w:val="24"/>
        </w:rPr>
        <w:t>28.3</w:t>
      </w:r>
      <w:r>
        <w:rPr>
          <w:rFonts w:ascii="宋体" w:hAnsi="宋体" w:hint="eastAsia"/>
          <w:bCs/>
          <w:snapToGrid w:val="0"/>
          <w:kern w:val="0"/>
          <w:sz w:val="24"/>
          <w:szCs w:val="24"/>
        </w:rPr>
        <w:t>合同价款结算原则。</w:t>
      </w:r>
    </w:p>
    <w:p w:rsidR="00411E7A" w:rsidRDefault="00E359A2">
      <w:pPr>
        <w:spacing w:line="360" w:lineRule="auto"/>
        <w:ind w:firstLineChars="200" w:firstLine="480"/>
        <w:rPr>
          <w:rFonts w:ascii="宋体" w:hAnsi="宋体"/>
          <w:snapToGrid w:val="0"/>
          <w:kern w:val="0"/>
          <w:sz w:val="24"/>
        </w:rPr>
      </w:pPr>
      <w:r>
        <w:rPr>
          <w:rFonts w:ascii="宋体" w:hAnsi="宋体" w:hint="eastAsia"/>
          <w:bCs/>
          <w:snapToGrid w:val="0"/>
          <w:kern w:val="0"/>
          <w:sz w:val="24"/>
          <w:szCs w:val="24"/>
        </w:rPr>
        <w:t>28.3.1</w:t>
      </w:r>
      <w:r>
        <w:rPr>
          <w:rFonts w:ascii="宋体" w:hAnsi="宋体" w:hint="eastAsia"/>
          <w:snapToGrid w:val="0"/>
          <w:kern w:val="0"/>
          <w:sz w:val="24"/>
        </w:rPr>
        <w:t>工程设计费总价包干。</w:t>
      </w:r>
    </w:p>
    <w:p w:rsidR="00411E7A" w:rsidRDefault="00E359A2">
      <w:pPr>
        <w:spacing w:line="360" w:lineRule="auto"/>
        <w:ind w:firstLineChars="200" w:firstLine="480"/>
        <w:rPr>
          <w:rFonts w:ascii="宋体" w:hAnsi="宋体"/>
          <w:snapToGrid w:val="0"/>
          <w:kern w:val="0"/>
          <w:sz w:val="24"/>
        </w:rPr>
      </w:pPr>
      <w:r>
        <w:rPr>
          <w:rFonts w:ascii="宋体" w:hAnsi="宋体" w:hint="eastAsia"/>
          <w:snapToGrid w:val="0"/>
          <w:kern w:val="0"/>
          <w:sz w:val="24"/>
        </w:rPr>
        <w:t>28.3.2</w:t>
      </w:r>
      <w:r>
        <w:rPr>
          <w:rFonts w:ascii="宋体" w:hAnsi="宋体" w:hint="eastAsia"/>
          <w:snapToGrid w:val="0"/>
          <w:kern w:val="0"/>
          <w:sz w:val="24"/>
        </w:rPr>
        <w:t>施工费结算原则。</w:t>
      </w:r>
    </w:p>
    <w:p w:rsidR="00411E7A" w:rsidRDefault="00E359A2">
      <w:pPr>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施工费按合同条款第</w:t>
      </w:r>
      <w:r>
        <w:rPr>
          <w:rFonts w:ascii="宋体" w:hAnsi="宋体" w:hint="eastAsia"/>
          <w:snapToGrid w:val="0"/>
          <w:kern w:val="0"/>
          <w:sz w:val="24"/>
        </w:rPr>
        <w:t>28.2</w:t>
      </w:r>
      <w:r>
        <w:rPr>
          <w:rFonts w:ascii="宋体" w:hAnsi="宋体" w:hint="eastAsia"/>
          <w:snapToGrid w:val="0"/>
          <w:kern w:val="0"/>
          <w:sz w:val="24"/>
        </w:rPr>
        <w:t>条确定的综合单价包干、项目措施费合价包干，工程量按实结算。除合同另有约定外，合同结算金额原则不得超过经甲方审定的施工图预算金额。</w:t>
      </w:r>
    </w:p>
    <w:p w:rsidR="00411E7A" w:rsidRDefault="00E359A2">
      <w:pPr>
        <w:pStyle w:val="24"/>
        <w:spacing w:line="360" w:lineRule="auto"/>
        <w:ind w:firstLineChars="200" w:firstLine="480"/>
        <w:rPr>
          <w:sz w:val="24"/>
        </w:rPr>
      </w:pPr>
      <w:r>
        <w:rPr>
          <w:rFonts w:hint="eastAsia"/>
          <w:sz w:val="24"/>
        </w:rPr>
        <w:t>本合同最终结算金额以有权审核部门终审金额为准。</w:t>
      </w:r>
    </w:p>
    <w:p w:rsidR="00411E7A" w:rsidRDefault="00E359A2">
      <w:pPr>
        <w:adjustRightInd w:val="0"/>
        <w:snapToGrid w:val="0"/>
        <w:spacing w:line="360" w:lineRule="auto"/>
        <w:outlineLvl w:val="2"/>
        <w:rPr>
          <w:rFonts w:ascii="宋体" w:hAnsi="宋体"/>
          <w:b/>
          <w:snapToGrid w:val="0"/>
          <w:kern w:val="0"/>
          <w:sz w:val="24"/>
        </w:rPr>
      </w:pPr>
      <w:bookmarkStart w:id="130" w:name="_Toc37236356"/>
      <w:bookmarkStart w:id="131" w:name="_Toc504465910"/>
      <w:r>
        <w:rPr>
          <w:rFonts w:ascii="宋体" w:hAnsi="宋体" w:hint="eastAsia"/>
          <w:sz w:val="24"/>
        </w:rPr>
        <w:t>29</w:t>
      </w:r>
      <w:r>
        <w:rPr>
          <w:rFonts w:ascii="宋体" w:hAnsi="宋体" w:hint="eastAsia"/>
          <w:b/>
          <w:snapToGrid w:val="0"/>
          <w:kern w:val="0"/>
          <w:sz w:val="24"/>
        </w:rPr>
        <w:t>、合同首期款或预付款</w:t>
      </w:r>
      <w:bookmarkEnd w:id="130"/>
    </w:p>
    <w:p w:rsidR="00411E7A" w:rsidRDefault="00E359A2">
      <w:pPr>
        <w:pStyle w:val="aa"/>
        <w:adjustRightInd w:val="0"/>
        <w:snapToGrid w:val="0"/>
        <w:spacing w:line="360" w:lineRule="auto"/>
        <w:ind w:firstLine="465"/>
        <w:rPr>
          <w:rFonts w:hAnsi="宋体"/>
          <w:snapToGrid w:val="0"/>
          <w:sz w:val="24"/>
          <w:szCs w:val="24"/>
        </w:rPr>
      </w:pPr>
      <w:r>
        <w:rPr>
          <w:rFonts w:hAnsi="宋体" w:hint="eastAsia"/>
          <w:snapToGrid w:val="0"/>
          <w:sz w:val="24"/>
          <w:szCs w:val="24"/>
        </w:rPr>
        <w:t>29.1</w:t>
      </w:r>
      <w:r>
        <w:rPr>
          <w:rFonts w:hAnsi="宋体" w:hint="eastAsia"/>
          <w:snapToGrid w:val="0"/>
          <w:sz w:val="24"/>
          <w:szCs w:val="24"/>
        </w:rPr>
        <w:t>设计费</w:t>
      </w:r>
    </w:p>
    <w:p w:rsidR="00411E7A" w:rsidRDefault="00E359A2">
      <w:pPr>
        <w:pStyle w:val="aa"/>
        <w:adjustRightInd w:val="0"/>
        <w:snapToGrid w:val="0"/>
        <w:spacing w:line="360" w:lineRule="auto"/>
        <w:ind w:firstLine="465"/>
        <w:rPr>
          <w:rFonts w:hAnsi="宋体"/>
          <w:snapToGrid w:val="0"/>
          <w:sz w:val="24"/>
          <w:szCs w:val="24"/>
        </w:rPr>
      </w:pPr>
      <w:r>
        <w:rPr>
          <w:rFonts w:hAnsi="宋体" w:hint="eastAsia"/>
          <w:snapToGrid w:val="0"/>
          <w:sz w:val="24"/>
          <w:szCs w:val="24"/>
        </w:rPr>
        <w:t>29.1.</w:t>
      </w:r>
      <w:r>
        <w:rPr>
          <w:rFonts w:hAnsi="宋体" w:hint="eastAsia"/>
          <w:snapToGrid w:val="0"/>
          <w:sz w:val="24"/>
          <w:szCs w:val="24"/>
        </w:rPr>
        <w:t>1</w:t>
      </w:r>
      <w:r>
        <w:rPr>
          <w:rFonts w:hAnsi="宋体" w:hint="eastAsia"/>
          <w:snapToGrid w:val="0"/>
          <w:sz w:val="24"/>
          <w:szCs w:val="24"/>
        </w:rPr>
        <w:t>设计费预付款</w:t>
      </w:r>
    </w:p>
    <w:p w:rsidR="00411E7A" w:rsidRDefault="00E359A2">
      <w:pPr>
        <w:pStyle w:val="aa"/>
        <w:adjustRightInd w:val="0"/>
        <w:snapToGrid w:val="0"/>
        <w:spacing w:line="360" w:lineRule="auto"/>
        <w:ind w:firstLine="465"/>
        <w:rPr>
          <w:rFonts w:hAnsi="宋体"/>
          <w:snapToGrid w:val="0"/>
          <w:sz w:val="24"/>
          <w:szCs w:val="24"/>
        </w:rPr>
      </w:pPr>
      <w:r>
        <w:rPr>
          <w:rFonts w:hAnsi="宋体" w:hint="eastAsia"/>
          <w:snapToGrid w:val="0"/>
          <w:sz w:val="24"/>
          <w:szCs w:val="24"/>
        </w:rPr>
        <w:t>合同签订后</w:t>
      </w:r>
      <w:r>
        <w:rPr>
          <w:rFonts w:hAnsi="宋体" w:hint="eastAsia"/>
          <w:snapToGrid w:val="0"/>
          <w:sz w:val="24"/>
          <w:szCs w:val="24"/>
        </w:rPr>
        <w:t>14</w:t>
      </w:r>
      <w:r>
        <w:rPr>
          <w:rFonts w:hAnsi="宋体" w:hint="eastAsia"/>
          <w:snapToGrid w:val="0"/>
          <w:sz w:val="24"/>
          <w:szCs w:val="24"/>
        </w:rPr>
        <w:t>天内，甲方按设计费的</w:t>
      </w:r>
      <w:r>
        <w:rPr>
          <w:rFonts w:hAnsi="宋体" w:hint="eastAsia"/>
          <w:snapToGrid w:val="0"/>
          <w:sz w:val="24"/>
          <w:szCs w:val="24"/>
        </w:rPr>
        <w:t>3</w:t>
      </w:r>
      <w:r>
        <w:rPr>
          <w:rFonts w:hAnsi="宋体" w:hint="eastAsia"/>
          <w:snapToGrid w:val="0"/>
          <w:sz w:val="24"/>
          <w:szCs w:val="24"/>
        </w:rPr>
        <w:t>0%</w:t>
      </w:r>
      <w:r>
        <w:rPr>
          <w:rFonts w:hAnsi="宋体" w:hint="eastAsia"/>
          <w:snapToGrid w:val="0"/>
          <w:sz w:val="24"/>
          <w:szCs w:val="24"/>
        </w:rPr>
        <w:t>向乙方支付预付款，即</w:t>
      </w:r>
      <w:r>
        <w:rPr>
          <w:rFonts w:hAnsi="宋体" w:hint="eastAsia"/>
          <w:snapToGrid w:val="0"/>
          <w:sz w:val="24"/>
          <w:u w:val="single"/>
        </w:rPr>
        <w:t xml:space="preserve">      </w:t>
      </w:r>
      <w:r>
        <w:rPr>
          <w:rFonts w:hAnsi="宋体" w:hint="eastAsia"/>
          <w:snapToGrid w:val="0"/>
          <w:sz w:val="24"/>
          <w:szCs w:val="24"/>
        </w:rPr>
        <w:t>元。</w:t>
      </w:r>
    </w:p>
    <w:p w:rsidR="00411E7A" w:rsidRDefault="00E359A2" w:rsidP="00714D89">
      <w:pPr>
        <w:adjustRightInd w:val="0"/>
        <w:snapToGrid w:val="0"/>
        <w:spacing w:line="360" w:lineRule="auto"/>
        <w:ind w:right="11" w:firstLineChars="192" w:firstLine="461"/>
        <w:rPr>
          <w:rFonts w:ascii="宋体" w:hAnsi="宋体"/>
          <w:snapToGrid w:val="0"/>
          <w:kern w:val="0"/>
          <w:sz w:val="24"/>
          <w:szCs w:val="24"/>
        </w:rPr>
      </w:pPr>
      <w:r>
        <w:rPr>
          <w:rFonts w:ascii="宋体" w:hAnsi="宋体" w:cs="宋体"/>
          <w:kern w:val="0"/>
          <w:sz w:val="24"/>
        </w:rPr>
        <w:t>29.</w:t>
      </w:r>
      <w:r>
        <w:rPr>
          <w:rFonts w:ascii="宋体" w:hAnsi="宋体" w:cs="宋体" w:hint="eastAsia"/>
          <w:kern w:val="0"/>
          <w:sz w:val="24"/>
        </w:rPr>
        <w:t>2</w:t>
      </w:r>
      <w:r>
        <w:rPr>
          <w:rFonts w:ascii="宋体" w:hAnsi="宋体" w:hint="eastAsia"/>
          <w:snapToGrid w:val="0"/>
          <w:kern w:val="0"/>
          <w:sz w:val="24"/>
          <w:szCs w:val="24"/>
        </w:rPr>
        <w:t>施工费预付款</w:t>
      </w:r>
    </w:p>
    <w:p w:rsidR="00411E7A" w:rsidRDefault="00E359A2">
      <w:pPr>
        <w:pStyle w:val="aa"/>
        <w:adjustRightInd w:val="0"/>
        <w:snapToGrid w:val="0"/>
        <w:spacing w:line="360" w:lineRule="auto"/>
        <w:ind w:firstLineChars="200" w:firstLine="480"/>
        <w:rPr>
          <w:rFonts w:hAnsi="宋体"/>
          <w:snapToGrid w:val="0"/>
          <w:sz w:val="24"/>
          <w:szCs w:val="24"/>
        </w:rPr>
      </w:pPr>
      <w:r>
        <w:rPr>
          <w:rFonts w:hAnsi="宋体" w:hint="eastAsia"/>
          <w:snapToGrid w:val="0"/>
          <w:sz w:val="24"/>
          <w:szCs w:val="24"/>
        </w:rPr>
        <w:t>乙方按暂定施工费的</w:t>
      </w:r>
      <w:r>
        <w:rPr>
          <w:rFonts w:hAnsi="宋体" w:hint="eastAsia"/>
          <w:snapToGrid w:val="0"/>
          <w:sz w:val="24"/>
          <w:szCs w:val="24"/>
        </w:rPr>
        <w:t>10%</w:t>
      </w:r>
      <w:r>
        <w:rPr>
          <w:rFonts w:hAnsi="宋体" w:hint="eastAsia"/>
          <w:snapToGrid w:val="0"/>
          <w:sz w:val="24"/>
          <w:szCs w:val="24"/>
        </w:rPr>
        <w:t>提交履约银行保函后，可申请施工费预付款的支付，甲方收到申请书后</w:t>
      </w:r>
      <w:r>
        <w:rPr>
          <w:rFonts w:hAnsi="宋体" w:hint="eastAsia"/>
          <w:snapToGrid w:val="0"/>
          <w:sz w:val="24"/>
          <w:szCs w:val="24"/>
        </w:rPr>
        <w:t>14</w:t>
      </w:r>
      <w:r>
        <w:rPr>
          <w:rFonts w:hAnsi="宋体" w:hint="eastAsia"/>
          <w:snapToGrid w:val="0"/>
          <w:sz w:val="24"/>
          <w:szCs w:val="24"/>
        </w:rPr>
        <w:t>天内向乙方支付施工费暂定总价的</w:t>
      </w:r>
      <w:r>
        <w:rPr>
          <w:rFonts w:hAnsi="宋体" w:hint="eastAsia"/>
          <w:snapToGrid w:val="0"/>
          <w:sz w:val="24"/>
          <w:szCs w:val="24"/>
        </w:rPr>
        <w:t>3</w:t>
      </w:r>
      <w:r>
        <w:rPr>
          <w:rFonts w:hAnsi="宋体" w:hint="eastAsia"/>
          <w:snapToGrid w:val="0"/>
          <w:sz w:val="24"/>
          <w:szCs w:val="24"/>
        </w:rPr>
        <w:t>0%</w:t>
      </w:r>
      <w:r>
        <w:rPr>
          <w:rFonts w:hAnsi="宋体" w:hint="eastAsia"/>
          <w:snapToGrid w:val="0"/>
          <w:sz w:val="24"/>
          <w:szCs w:val="24"/>
        </w:rPr>
        <w:t>作为施工费预付款，即</w:t>
      </w:r>
      <w:r>
        <w:rPr>
          <w:rFonts w:hAnsi="宋体"/>
          <w:snapToGrid w:val="0"/>
          <w:sz w:val="24"/>
          <w:szCs w:val="24"/>
          <w:u w:val="single"/>
        </w:rPr>
        <w:t xml:space="preserve">        </w:t>
      </w:r>
      <w:r>
        <w:rPr>
          <w:rFonts w:hAnsi="宋体" w:hint="eastAsia"/>
          <w:snapToGrid w:val="0"/>
          <w:sz w:val="24"/>
          <w:szCs w:val="24"/>
        </w:rPr>
        <w:t>元。</w:t>
      </w:r>
    </w:p>
    <w:p w:rsidR="00411E7A" w:rsidRDefault="00E359A2">
      <w:pPr>
        <w:pStyle w:val="aa"/>
        <w:adjustRightInd w:val="0"/>
        <w:snapToGrid w:val="0"/>
        <w:spacing w:line="360" w:lineRule="auto"/>
        <w:ind w:firstLineChars="200" w:firstLine="480"/>
        <w:rPr>
          <w:rFonts w:hAnsi="宋体"/>
          <w:snapToGrid w:val="0"/>
          <w:sz w:val="24"/>
          <w:szCs w:val="24"/>
        </w:rPr>
      </w:pPr>
      <w:r>
        <w:rPr>
          <w:rFonts w:hAnsi="宋体" w:hint="eastAsia"/>
          <w:snapToGrid w:val="0"/>
          <w:sz w:val="24"/>
          <w:szCs w:val="24"/>
        </w:rPr>
        <w:t>29.3</w:t>
      </w:r>
      <w:r>
        <w:rPr>
          <w:rFonts w:hAnsi="宋体" w:hint="eastAsia"/>
          <w:snapToGrid w:val="0"/>
          <w:sz w:val="24"/>
          <w:szCs w:val="24"/>
        </w:rPr>
        <w:t>乙方应将预付款专用于实施本工程所需的施工机械、材料设备及人员费用，并向总监理工程师提交增值税发票或其它证明文件的副本以证明预付款确实专款专用，否则应按合同条款第</w:t>
      </w:r>
      <w:r>
        <w:rPr>
          <w:rFonts w:hAnsi="宋体" w:hint="eastAsia"/>
          <w:snapToGrid w:val="0"/>
          <w:sz w:val="24"/>
          <w:szCs w:val="24"/>
        </w:rPr>
        <w:t>41.16</w:t>
      </w:r>
      <w:r>
        <w:rPr>
          <w:rFonts w:hAnsi="宋体" w:hint="eastAsia"/>
          <w:snapToGrid w:val="0"/>
          <w:sz w:val="24"/>
          <w:szCs w:val="24"/>
        </w:rPr>
        <w:t>款承担违约责任。</w:t>
      </w:r>
    </w:p>
    <w:p w:rsidR="00411E7A" w:rsidRDefault="00E359A2">
      <w:pPr>
        <w:pStyle w:val="aa"/>
        <w:adjustRightInd w:val="0"/>
        <w:snapToGrid w:val="0"/>
        <w:spacing w:line="360" w:lineRule="auto"/>
        <w:ind w:firstLineChars="200" w:firstLine="480"/>
        <w:rPr>
          <w:rFonts w:hAnsi="宋体"/>
          <w:snapToGrid w:val="0"/>
          <w:sz w:val="24"/>
          <w:szCs w:val="24"/>
        </w:rPr>
      </w:pPr>
      <w:r>
        <w:rPr>
          <w:rFonts w:hAnsi="宋体" w:hint="eastAsia"/>
          <w:snapToGrid w:val="0"/>
          <w:sz w:val="24"/>
          <w:szCs w:val="24"/>
        </w:rPr>
        <w:t>29.4</w:t>
      </w:r>
      <w:r>
        <w:rPr>
          <w:rFonts w:hAnsi="宋体" w:hint="eastAsia"/>
          <w:snapToGrid w:val="0"/>
          <w:sz w:val="24"/>
          <w:szCs w:val="24"/>
        </w:rPr>
        <w:t>如</w:t>
      </w:r>
      <w:r>
        <w:rPr>
          <w:rFonts w:hAnsi="宋体"/>
          <w:snapToGrid w:val="0"/>
          <w:sz w:val="24"/>
          <w:szCs w:val="24"/>
        </w:rPr>
        <w:t>乙方为联合体，则</w:t>
      </w:r>
      <w:r>
        <w:rPr>
          <w:rFonts w:hAnsi="宋体" w:hint="eastAsia"/>
          <w:snapToGrid w:val="0"/>
          <w:sz w:val="24"/>
          <w:szCs w:val="24"/>
        </w:rPr>
        <w:t>甲方可</w:t>
      </w:r>
      <w:r>
        <w:rPr>
          <w:rFonts w:hAnsi="宋体"/>
          <w:snapToGrid w:val="0"/>
          <w:sz w:val="24"/>
          <w:szCs w:val="24"/>
        </w:rPr>
        <w:t>按照上述</w:t>
      </w:r>
      <w:r>
        <w:rPr>
          <w:rFonts w:hAnsi="宋体" w:hint="eastAsia"/>
          <w:snapToGrid w:val="0"/>
          <w:sz w:val="24"/>
          <w:szCs w:val="24"/>
        </w:rPr>
        <w:t>支付</w:t>
      </w:r>
      <w:r>
        <w:rPr>
          <w:rFonts w:hAnsi="宋体"/>
          <w:snapToGrid w:val="0"/>
          <w:sz w:val="24"/>
          <w:szCs w:val="24"/>
        </w:rPr>
        <w:t>原则向联合体各方分别</w:t>
      </w:r>
      <w:r>
        <w:rPr>
          <w:rFonts w:hAnsi="宋体" w:hint="eastAsia"/>
          <w:snapToGrid w:val="0"/>
          <w:sz w:val="24"/>
          <w:szCs w:val="24"/>
        </w:rPr>
        <w:t>办理</w:t>
      </w:r>
      <w:r>
        <w:rPr>
          <w:rFonts w:hAnsi="宋体"/>
          <w:snapToGrid w:val="0"/>
          <w:sz w:val="24"/>
          <w:szCs w:val="24"/>
        </w:rPr>
        <w:t>支付</w:t>
      </w:r>
      <w:r>
        <w:rPr>
          <w:rFonts w:hAnsi="宋体" w:hint="eastAsia"/>
          <w:snapToGrid w:val="0"/>
          <w:sz w:val="24"/>
          <w:szCs w:val="24"/>
        </w:rPr>
        <w:t>手续。</w:t>
      </w:r>
    </w:p>
    <w:p w:rsidR="00411E7A" w:rsidRDefault="00E359A2">
      <w:pPr>
        <w:adjustRightInd w:val="0"/>
        <w:snapToGrid w:val="0"/>
        <w:spacing w:line="360" w:lineRule="auto"/>
        <w:outlineLvl w:val="2"/>
        <w:rPr>
          <w:rFonts w:ascii="宋体" w:hAnsi="宋体"/>
          <w:b/>
          <w:snapToGrid w:val="0"/>
          <w:kern w:val="0"/>
          <w:sz w:val="24"/>
        </w:rPr>
      </w:pPr>
      <w:bookmarkStart w:id="132" w:name="_Toc37236357"/>
      <w:r>
        <w:rPr>
          <w:rFonts w:ascii="宋体" w:hAnsi="宋体" w:hint="eastAsia"/>
          <w:b/>
          <w:snapToGrid w:val="0"/>
          <w:kern w:val="0"/>
          <w:sz w:val="24"/>
        </w:rPr>
        <w:t>30</w:t>
      </w:r>
      <w:r>
        <w:rPr>
          <w:rFonts w:ascii="宋体" w:hAnsi="宋体" w:hint="eastAsia"/>
          <w:b/>
          <w:snapToGrid w:val="0"/>
          <w:kern w:val="0"/>
          <w:sz w:val="24"/>
        </w:rPr>
        <w:t>、</w:t>
      </w:r>
      <w:bookmarkEnd w:id="131"/>
      <w:r>
        <w:rPr>
          <w:rFonts w:ascii="宋体" w:hAnsi="宋体" w:hint="eastAsia"/>
          <w:b/>
          <w:snapToGrid w:val="0"/>
          <w:kern w:val="0"/>
          <w:sz w:val="24"/>
        </w:rPr>
        <w:t>工程进度付款</w:t>
      </w:r>
      <w:bookmarkEnd w:id="132"/>
    </w:p>
    <w:p w:rsidR="00411E7A" w:rsidRDefault="00E359A2">
      <w:pPr>
        <w:pStyle w:val="aa"/>
        <w:adjustRightInd w:val="0"/>
        <w:snapToGrid w:val="0"/>
        <w:spacing w:line="360" w:lineRule="auto"/>
        <w:ind w:firstLine="465"/>
        <w:rPr>
          <w:rFonts w:hAnsi="宋体" w:cs="宋体"/>
          <w:sz w:val="24"/>
        </w:rPr>
      </w:pPr>
      <w:r>
        <w:rPr>
          <w:rFonts w:hAnsi="宋体" w:cs="宋体" w:hint="eastAsia"/>
          <w:sz w:val="24"/>
        </w:rPr>
        <w:t>30</w:t>
      </w:r>
      <w:r>
        <w:rPr>
          <w:rFonts w:hAnsi="宋体" w:cs="宋体"/>
          <w:sz w:val="24"/>
        </w:rPr>
        <w:t>.1</w:t>
      </w:r>
      <w:r>
        <w:rPr>
          <w:rFonts w:hAnsi="宋体" w:cs="宋体" w:hint="eastAsia"/>
          <w:sz w:val="24"/>
        </w:rPr>
        <w:t>设计费</w:t>
      </w:r>
      <w:r>
        <w:rPr>
          <w:rFonts w:hAnsi="宋体" w:hint="eastAsia"/>
          <w:snapToGrid w:val="0"/>
          <w:sz w:val="24"/>
        </w:rPr>
        <w:t>进度款支付原则</w:t>
      </w:r>
    </w:p>
    <w:p w:rsidR="00411E7A" w:rsidRDefault="00E359A2">
      <w:pPr>
        <w:pStyle w:val="aa"/>
        <w:adjustRightInd w:val="0"/>
        <w:snapToGrid w:val="0"/>
        <w:spacing w:line="360" w:lineRule="auto"/>
        <w:ind w:firstLine="465"/>
        <w:rPr>
          <w:rFonts w:hAnsi="宋体" w:cs="宋体"/>
          <w:sz w:val="24"/>
          <w:szCs w:val="24"/>
        </w:rPr>
      </w:pPr>
      <w:r>
        <w:rPr>
          <w:rFonts w:hAnsi="宋体" w:cs="宋体" w:hint="eastAsia"/>
          <w:sz w:val="24"/>
          <w:szCs w:val="24"/>
        </w:rPr>
        <w:t>30.1.</w:t>
      </w:r>
      <w:r>
        <w:rPr>
          <w:rFonts w:hAnsi="宋体" w:cs="宋体" w:hint="eastAsia"/>
          <w:sz w:val="24"/>
          <w:szCs w:val="24"/>
        </w:rPr>
        <w:t>1</w:t>
      </w:r>
      <w:r>
        <w:rPr>
          <w:rFonts w:hAnsi="宋体" w:cs="宋体" w:hint="eastAsia"/>
          <w:sz w:val="24"/>
          <w:szCs w:val="24"/>
        </w:rPr>
        <w:t>设计费进度款按如下方式分期办理支付手续，具体如下：</w:t>
      </w:r>
    </w:p>
    <w:p w:rsidR="00411E7A" w:rsidRDefault="00E359A2">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）设计费首期款按合同条款第</w:t>
      </w:r>
      <w:r>
        <w:rPr>
          <w:rFonts w:ascii="宋体" w:hAnsi="宋体" w:cs="宋体" w:hint="eastAsia"/>
          <w:kern w:val="0"/>
          <w:sz w:val="24"/>
          <w:szCs w:val="24"/>
        </w:rPr>
        <w:t>29.1</w:t>
      </w:r>
      <w:r>
        <w:rPr>
          <w:rFonts w:ascii="宋体" w:hAnsi="宋体" w:cs="宋体" w:hint="eastAsia"/>
          <w:kern w:val="0"/>
          <w:sz w:val="24"/>
          <w:szCs w:val="24"/>
        </w:rPr>
        <w:t>款规定。</w:t>
      </w:r>
    </w:p>
    <w:p w:rsidR="00411E7A" w:rsidRDefault="00E359A2">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）乙方提交</w:t>
      </w:r>
      <w:r>
        <w:rPr>
          <w:rFonts w:ascii="宋体" w:hAnsi="宋体" w:cs="宋体" w:hint="eastAsia"/>
          <w:kern w:val="0"/>
          <w:sz w:val="24"/>
          <w:szCs w:val="24"/>
        </w:rPr>
        <w:t>最终施工</w:t>
      </w:r>
      <w:r>
        <w:rPr>
          <w:rFonts w:ascii="宋体" w:hAnsi="宋体" w:cs="宋体"/>
          <w:kern w:val="0"/>
          <w:sz w:val="24"/>
          <w:szCs w:val="24"/>
        </w:rPr>
        <w:t>图设计文件并经甲方确认后，</w:t>
      </w:r>
      <w:r>
        <w:rPr>
          <w:rFonts w:ascii="宋体" w:hAnsi="宋体" w:cs="宋体" w:hint="eastAsia"/>
          <w:kern w:val="0"/>
          <w:sz w:val="24"/>
          <w:szCs w:val="24"/>
        </w:rPr>
        <w:t>办理支付至设计费的</w:t>
      </w:r>
      <w:r>
        <w:rPr>
          <w:rFonts w:ascii="宋体" w:hAnsi="宋体" w:cs="宋体" w:hint="eastAsia"/>
          <w:kern w:val="0"/>
          <w:sz w:val="24"/>
          <w:szCs w:val="24"/>
        </w:rPr>
        <w:t>70</w:t>
      </w:r>
      <w:r>
        <w:rPr>
          <w:rFonts w:ascii="宋体" w:hAnsi="宋体" w:cs="宋体"/>
          <w:kern w:val="0"/>
          <w:sz w:val="24"/>
          <w:szCs w:val="24"/>
        </w:rPr>
        <w:t>%</w:t>
      </w:r>
      <w:r>
        <w:rPr>
          <w:rFonts w:ascii="宋体" w:hAnsi="宋体" w:cs="宋体" w:hint="eastAsia"/>
          <w:kern w:val="0"/>
          <w:sz w:val="24"/>
          <w:szCs w:val="24"/>
        </w:rPr>
        <w:t>。</w:t>
      </w:r>
    </w:p>
    <w:p w:rsidR="00411E7A" w:rsidRDefault="00E359A2">
      <w:pPr>
        <w:autoSpaceDE w:val="0"/>
        <w:autoSpaceDN w:val="0"/>
        <w:adjustRightInd w:val="0"/>
        <w:spacing w:line="360" w:lineRule="auto"/>
        <w:ind w:firstLineChars="200" w:firstLine="480"/>
        <w:jc w:val="left"/>
        <w:rPr>
          <w:rFonts w:hAnsi="宋体" w:cs="宋体"/>
          <w:sz w:val="24"/>
          <w:szCs w:val="24"/>
        </w:rPr>
      </w:pPr>
      <w:r>
        <w:rPr>
          <w:rFonts w:ascii="宋体" w:hAnsi="宋体" w:cs="宋体" w:hint="eastAsia"/>
          <w:kern w:val="0"/>
          <w:sz w:val="24"/>
          <w:szCs w:val="24"/>
        </w:rPr>
        <w:t>3</w:t>
      </w:r>
      <w:r>
        <w:rPr>
          <w:rFonts w:ascii="宋体" w:hAnsi="宋体" w:cs="宋体" w:hint="eastAsia"/>
          <w:kern w:val="0"/>
          <w:sz w:val="24"/>
          <w:szCs w:val="24"/>
        </w:rPr>
        <w:t>）项目完工验收后，办理支付至包干设计费的</w:t>
      </w:r>
      <w:r>
        <w:rPr>
          <w:rFonts w:ascii="宋体" w:hAnsi="宋体" w:cs="宋体" w:hint="eastAsia"/>
          <w:kern w:val="0"/>
          <w:sz w:val="24"/>
          <w:szCs w:val="24"/>
        </w:rPr>
        <w:t>90%</w:t>
      </w:r>
      <w:r>
        <w:rPr>
          <w:rFonts w:ascii="宋体" w:hAnsi="宋体" w:cs="宋体" w:hint="eastAsia"/>
          <w:kern w:val="0"/>
          <w:sz w:val="24"/>
          <w:szCs w:val="24"/>
        </w:rPr>
        <w:t>。</w:t>
      </w:r>
    </w:p>
    <w:p w:rsidR="00411E7A" w:rsidRDefault="00E359A2">
      <w:pPr>
        <w:pStyle w:val="aa"/>
        <w:adjustRightInd w:val="0"/>
        <w:snapToGrid w:val="0"/>
        <w:spacing w:line="360" w:lineRule="auto"/>
        <w:ind w:firstLine="465"/>
        <w:rPr>
          <w:rFonts w:hAnsi="宋体" w:cs="宋体"/>
          <w:sz w:val="24"/>
          <w:szCs w:val="24"/>
        </w:rPr>
      </w:pPr>
      <w:r>
        <w:rPr>
          <w:rFonts w:hAnsi="宋体" w:cs="宋体" w:hint="eastAsia"/>
          <w:sz w:val="24"/>
          <w:szCs w:val="24"/>
        </w:rPr>
        <w:t>4</w:t>
      </w:r>
      <w:r>
        <w:rPr>
          <w:rFonts w:hAnsi="宋体" w:cs="宋体" w:hint="eastAsia"/>
          <w:sz w:val="24"/>
          <w:szCs w:val="24"/>
        </w:rPr>
        <w:t>）乙方提交竣工</w:t>
      </w:r>
      <w:r>
        <w:rPr>
          <w:rFonts w:hAnsi="宋体" w:cs="宋体"/>
          <w:sz w:val="24"/>
          <w:szCs w:val="24"/>
        </w:rPr>
        <w:t>图设计文件并经甲方确认后，</w:t>
      </w:r>
      <w:r>
        <w:rPr>
          <w:rFonts w:hAnsi="宋体" w:cs="宋体" w:hint="eastAsia"/>
          <w:sz w:val="24"/>
          <w:szCs w:val="24"/>
        </w:rPr>
        <w:t>办理支付至包干设计费的</w:t>
      </w:r>
      <w:r>
        <w:rPr>
          <w:rFonts w:hAnsi="宋体" w:cs="宋体" w:hint="eastAsia"/>
          <w:sz w:val="24"/>
          <w:szCs w:val="24"/>
        </w:rPr>
        <w:t>100</w:t>
      </w:r>
      <w:r>
        <w:rPr>
          <w:rFonts w:hAnsi="宋体" w:cs="宋体"/>
          <w:sz w:val="24"/>
          <w:szCs w:val="24"/>
        </w:rPr>
        <w:t>%</w:t>
      </w:r>
      <w:r>
        <w:rPr>
          <w:rFonts w:hAnsi="宋体" w:cs="宋体" w:hint="eastAsia"/>
          <w:sz w:val="24"/>
          <w:szCs w:val="24"/>
        </w:rPr>
        <w:t>。</w:t>
      </w:r>
    </w:p>
    <w:p w:rsidR="00411E7A" w:rsidRDefault="00E359A2" w:rsidP="00714D89">
      <w:pPr>
        <w:adjustRightInd w:val="0"/>
        <w:snapToGrid w:val="0"/>
        <w:spacing w:line="360" w:lineRule="auto"/>
        <w:ind w:right="11" w:firstLineChars="192" w:firstLine="461"/>
        <w:rPr>
          <w:rFonts w:ascii="宋体" w:hAnsi="宋体"/>
          <w:snapToGrid w:val="0"/>
          <w:kern w:val="0"/>
          <w:sz w:val="24"/>
          <w:szCs w:val="24"/>
        </w:rPr>
      </w:pPr>
      <w:r>
        <w:rPr>
          <w:rFonts w:ascii="宋体" w:hAnsi="宋体" w:cs="宋体" w:hint="eastAsia"/>
          <w:kern w:val="0"/>
          <w:sz w:val="24"/>
        </w:rPr>
        <w:t>30</w:t>
      </w:r>
      <w:r>
        <w:rPr>
          <w:rFonts w:ascii="宋体" w:hAnsi="宋体" w:cs="宋体"/>
          <w:kern w:val="0"/>
          <w:sz w:val="24"/>
        </w:rPr>
        <w:t>.</w:t>
      </w:r>
      <w:r>
        <w:rPr>
          <w:rFonts w:ascii="宋体" w:hAnsi="宋体" w:cs="宋体" w:hint="eastAsia"/>
          <w:kern w:val="0"/>
          <w:sz w:val="24"/>
        </w:rPr>
        <w:t>2</w:t>
      </w:r>
      <w:r>
        <w:rPr>
          <w:rFonts w:ascii="宋体" w:hAnsi="宋体" w:hint="eastAsia"/>
          <w:snapToGrid w:val="0"/>
          <w:kern w:val="0"/>
          <w:sz w:val="24"/>
        </w:rPr>
        <w:t>施工费进度款支付原则</w:t>
      </w:r>
    </w:p>
    <w:p w:rsidR="00411E7A" w:rsidRDefault="00E359A2">
      <w:pPr>
        <w:spacing w:line="360" w:lineRule="auto"/>
        <w:ind w:firstLineChars="150" w:firstLine="360"/>
        <w:rPr>
          <w:rFonts w:ascii="Cambria" w:hAnsi="Cambria"/>
          <w:sz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napToGrid w:val="0"/>
          <w:kern w:val="0"/>
          <w:sz w:val="24"/>
          <w:szCs w:val="24"/>
        </w:rPr>
        <w:t>付款时间</w:t>
      </w:r>
      <w:r>
        <w:rPr>
          <w:rFonts w:ascii="宋体" w:hAnsi="宋体" w:hint="eastAsia"/>
          <w:sz w:val="24"/>
          <w:szCs w:val="24"/>
        </w:rPr>
        <w:t>：</w:t>
      </w:r>
      <w:r>
        <w:rPr>
          <w:rFonts w:ascii="Cambria" w:hAnsi="宋体"/>
          <w:sz w:val="24"/>
        </w:rPr>
        <w:t>工程款以实际完成工作量按每月计</w:t>
      </w:r>
      <w:r>
        <w:rPr>
          <w:rFonts w:ascii="Cambria" w:hAnsi="宋体" w:hint="eastAsia"/>
          <w:sz w:val="24"/>
        </w:rPr>
        <w:t>量办理支</w:t>
      </w:r>
      <w:r>
        <w:rPr>
          <w:rFonts w:ascii="Cambria" w:hAnsi="宋体"/>
          <w:sz w:val="24"/>
        </w:rPr>
        <w:t>付</w:t>
      </w:r>
      <w:r>
        <w:rPr>
          <w:rFonts w:ascii="Cambria" w:hAnsi="宋体" w:hint="eastAsia"/>
          <w:sz w:val="24"/>
        </w:rPr>
        <w:t>手续</w:t>
      </w:r>
      <w:r>
        <w:rPr>
          <w:rFonts w:ascii="Cambria" w:hAnsi="宋体"/>
          <w:sz w:val="24"/>
        </w:rPr>
        <w:t>，具体如下</w:t>
      </w:r>
      <w:r>
        <w:rPr>
          <w:rFonts w:ascii="Cambria" w:hAnsi="宋体" w:hint="eastAsia"/>
          <w:sz w:val="24"/>
        </w:rPr>
        <w:t>：</w:t>
      </w:r>
    </w:p>
    <w:p w:rsidR="00411E7A" w:rsidRDefault="00E359A2">
      <w:pPr>
        <w:spacing w:line="360" w:lineRule="auto"/>
        <w:ind w:firstLineChars="200" w:firstLine="480"/>
        <w:rPr>
          <w:rFonts w:ascii="Cambria" w:hAnsi="Cambria"/>
          <w:sz w:val="24"/>
        </w:rPr>
      </w:pPr>
      <w:r>
        <w:rPr>
          <w:rFonts w:ascii="Cambria" w:hAnsi="宋体"/>
          <w:sz w:val="24"/>
        </w:rPr>
        <w:t>①</w:t>
      </w:r>
      <w:r>
        <w:rPr>
          <w:rFonts w:ascii="Cambria" w:hAnsi="宋体"/>
          <w:sz w:val="24"/>
        </w:rPr>
        <w:t>工程进度款按进度</w:t>
      </w:r>
      <w:r>
        <w:rPr>
          <w:rFonts w:ascii="Cambria" w:hAnsi="宋体" w:hint="eastAsia"/>
          <w:sz w:val="24"/>
        </w:rPr>
        <w:t>按</w:t>
      </w:r>
      <w:r>
        <w:rPr>
          <w:rFonts w:ascii="Cambria" w:hAnsi="宋体"/>
          <w:sz w:val="24"/>
        </w:rPr>
        <w:t>月</w:t>
      </w:r>
      <w:r>
        <w:rPr>
          <w:rFonts w:ascii="Cambria" w:hAnsi="宋体" w:hint="eastAsia"/>
          <w:sz w:val="24"/>
        </w:rPr>
        <w:t>办理</w:t>
      </w:r>
      <w:r>
        <w:rPr>
          <w:rFonts w:ascii="Cambria" w:hAnsi="宋体"/>
          <w:sz w:val="24"/>
        </w:rPr>
        <w:t>支付</w:t>
      </w:r>
      <w:r>
        <w:rPr>
          <w:rFonts w:ascii="Cambria" w:hAnsi="宋体" w:hint="eastAsia"/>
          <w:sz w:val="24"/>
        </w:rPr>
        <w:t>手续</w:t>
      </w:r>
      <w:r>
        <w:rPr>
          <w:rFonts w:ascii="Cambria" w:hAnsi="宋体"/>
          <w:sz w:val="24"/>
        </w:rPr>
        <w:t>，每</w:t>
      </w:r>
      <w:r>
        <w:rPr>
          <w:rFonts w:ascii="Cambria" w:hAnsi="宋体" w:hint="eastAsia"/>
          <w:sz w:val="24"/>
        </w:rPr>
        <w:t>月</w:t>
      </w:r>
      <w:r>
        <w:rPr>
          <w:rFonts w:ascii="Cambria" w:hAnsi="宋体"/>
          <w:sz w:val="24"/>
        </w:rPr>
        <w:t>支付经监理、甲方</w:t>
      </w:r>
      <w:r>
        <w:rPr>
          <w:rFonts w:ascii="Cambria" w:hAnsi="宋体" w:hint="eastAsia"/>
          <w:sz w:val="24"/>
        </w:rPr>
        <w:t>核定的当期完成工作量</w:t>
      </w:r>
      <w:r>
        <w:rPr>
          <w:rFonts w:ascii="Cambria" w:hAnsi="宋体"/>
          <w:sz w:val="24"/>
        </w:rPr>
        <w:t>的</w:t>
      </w:r>
      <w:r>
        <w:rPr>
          <w:rFonts w:ascii="Cambria" w:hAnsi="Cambria"/>
          <w:sz w:val="24"/>
        </w:rPr>
        <w:t>80</w:t>
      </w:r>
      <w:r>
        <w:rPr>
          <w:rFonts w:ascii="Cambria" w:hAnsi="宋体"/>
          <w:sz w:val="24"/>
        </w:rPr>
        <w:t>％；</w:t>
      </w:r>
    </w:p>
    <w:p w:rsidR="00411E7A" w:rsidRDefault="00E359A2">
      <w:pPr>
        <w:pStyle w:val="aa"/>
        <w:adjustRightInd w:val="0"/>
        <w:snapToGrid w:val="0"/>
        <w:spacing w:line="360" w:lineRule="auto"/>
        <w:ind w:firstLineChars="200" w:firstLine="480"/>
        <w:rPr>
          <w:rFonts w:hAnsi="宋体"/>
          <w:snapToGrid w:val="0"/>
          <w:sz w:val="24"/>
          <w:szCs w:val="24"/>
        </w:rPr>
      </w:pPr>
      <w:r>
        <w:rPr>
          <w:rFonts w:hint="eastAsia"/>
          <w:sz w:val="24"/>
          <w:szCs w:val="24"/>
        </w:rPr>
        <w:lastRenderedPageBreak/>
        <w:t>（</w:t>
      </w:r>
      <w:r>
        <w:rPr>
          <w:rFonts w:hint="eastAsia"/>
          <w:sz w:val="24"/>
          <w:szCs w:val="24"/>
        </w:rPr>
        <w:t>2</w:t>
      </w:r>
      <w:r>
        <w:rPr>
          <w:rFonts w:hint="eastAsia"/>
          <w:sz w:val="24"/>
          <w:szCs w:val="24"/>
        </w:rPr>
        <w:t>）预付款</w:t>
      </w:r>
      <w:r>
        <w:rPr>
          <w:rFonts w:hAnsi="宋体" w:hint="eastAsia"/>
          <w:sz w:val="24"/>
          <w:szCs w:val="24"/>
        </w:rPr>
        <w:t>扣回时间、比例：工程开工后，施工费预付款应从施工费进度款中分期扣回，当累计完成工程量达到合同签约价施工费部分的</w:t>
      </w:r>
      <w:r>
        <w:rPr>
          <w:rFonts w:hAnsi="宋体" w:hint="eastAsia"/>
          <w:sz w:val="24"/>
          <w:szCs w:val="24"/>
        </w:rPr>
        <w:t>6</w:t>
      </w:r>
      <w:r>
        <w:rPr>
          <w:rFonts w:hAnsi="宋体"/>
          <w:sz w:val="24"/>
          <w:szCs w:val="24"/>
        </w:rPr>
        <w:t>0</w:t>
      </w:r>
      <w:r>
        <w:rPr>
          <w:rFonts w:hAnsi="宋体" w:hint="eastAsia"/>
          <w:sz w:val="24"/>
          <w:szCs w:val="24"/>
        </w:rPr>
        <w:t>％时扣回全部施工费预付款，具体按下表执行：</w:t>
      </w:r>
    </w:p>
    <w:p w:rsidR="00411E7A" w:rsidRDefault="00E359A2">
      <w:pPr>
        <w:spacing w:line="360" w:lineRule="auto"/>
        <w:jc w:val="center"/>
        <w:rPr>
          <w:rFonts w:ascii="宋体" w:hAnsi="宋体"/>
          <w:bCs/>
          <w:sz w:val="24"/>
          <w:szCs w:val="24"/>
        </w:rPr>
      </w:pPr>
      <w:r>
        <w:rPr>
          <w:rFonts w:ascii="宋体" w:hAnsi="宋体" w:hint="eastAsia"/>
          <w:bCs/>
          <w:sz w:val="24"/>
          <w:szCs w:val="24"/>
        </w:rPr>
        <w:t>施工费预付款扣回比例表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2477"/>
        <w:gridCol w:w="2317"/>
      </w:tblGrid>
      <w:tr w:rsidR="00411E7A">
        <w:tc>
          <w:tcPr>
            <w:tcW w:w="3712" w:type="dxa"/>
            <w:vAlign w:val="center"/>
          </w:tcPr>
          <w:p w:rsidR="00411E7A" w:rsidRDefault="00E359A2">
            <w:pPr>
              <w:spacing w:line="360" w:lineRule="auto"/>
              <w:jc w:val="center"/>
              <w:rPr>
                <w:rFonts w:ascii="宋体" w:hAnsi="宋体"/>
                <w:szCs w:val="21"/>
              </w:rPr>
            </w:pPr>
            <w:r>
              <w:rPr>
                <w:rFonts w:ascii="宋体" w:hAnsi="宋体" w:hint="eastAsia"/>
                <w:szCs w:val="21"/>
              </w:rPr>
              <w:t>已完工作量价格与合同签约价施工费部分的比例（</w:t>
            </w:r>
            <w:r>
              <w:rPr>
                <w:rFonts w:ascii="宋体" w:hAnsi="宋体" w:hint="eastAsia"/>
                <w:szCs w:val="21"/>
              </w:rPr>
              <w:t>a</w:t>
            </w:r>
            <w:r>
              <w:rPr>
                <w:rFonts w:ascii="宋体" w:hAnsi="宋体" w:hint="eastAsia"/>
                <w:szCs w:val="21"/>
              </w:rPr>
              <w:t>）</w:t>
            </w:r>
          </w:p>
        </w:tc>
        <w:tc>
          <w:tcPr>
            <w:tcW w:w="2477" w:type="dxa"/>
            <w:vAlign w:val="center"/>
          </w:tcPr>
          <w:p w:rsidR="00411E7A" w:rsidRDefault="00E359A2">
            <w:pPr>
              <w:spacing w:line="360" w:lineRule="auto"/>
              <w:jc w:val="center"/>
              <w:rPr>
                <w:rFonts w:ascii="宋体" w:hAnsi="宋体"/>
                <w:szCs w:val="21"/>
              </w:rPr>
            </w:pPr>
            <w:r>
              <w:rPr>
                <w:rFonts w:ascii="宋体" w:hAnsi="宋体" w:hint="eastAsia"/>
                <w:szCs w:val="21"/>
              </w:rPr>
              <w:t>扣回预付款的比例</w:t>
            </w:r>
          </w:p>
        </w:tc>
        <w:tc>
          <w:tcPr>
            <w:tcW w:w="2317" w:type="dxa"/>
            <w:vAlign w:val="center"/>
          </w:tcPr>
          <w:p w:rsidR="00411E7A" w:rsidRDefault="00E359A2">
            <w:pPr>
              <w:spacing w:line="360" w:lineRule="auto"/>
              <w:jc w:val="center"/>
              <w:rPr>
                <w:rFonts w:ascii="宋体" w:hAnsi="宋体"/>
                <w:szCs w:val="21"/>
              </w:rPr>
            </w:pPr>
            <w:r>
              <w:rPr>
                <w:rFonts w:ascii="宋体" w:hAnsi="宋体" w:hint="eastAsia"/>
                <w:szCs w:val="21"/>
              </w:rPr>
              <w:t>累计扣回比例</w:t>
            </w:r>
          </w:p>
        </w:tc>
      </w:tr>
      <w:tr w:rsidR="00411E7A">
        <w:tc>
          <w:tcPr>
            <w:tcW w:w="3712" w:type="dxa"/>
          </w:tcPr>
          <w:p w:rsidR="00411E7A" w:rsidRDefault="00E359A2">
            <w:pPr>
              <w:spacing w:line="360" w:lineRule="auto"/>
              <w:jc w:val="center"/>
              <w:rPr>
                <w:rFonts w:ascii="宋体" w:hAnsi="宋体"/>
                <w:szCs w:val="21"/>
              </w:rPr>
            </w:pPr>
            <w:r>
              <w:rPr>
                <w:rFonts w:ascii="宋体" w:hAnsi="宋体" w:hint="eastAsia"/>
                <w:szCs w:val="21"/>
              </w:rPr>
              <w:t>2</w:t>
            </w:r>
            <w:r>
              <w:rPr>
                <w:rFonts w:ascii="宋体" w:hAnsi="宋体"/>
                <w:szCs w:val="21"/>
              </w:rPr>
              <w:t>0%≤a</w:t>
            </w:r>
            <w:r>
              <w:rPr>
                <w:rFonts w:ascii="宋体" w:hAnsi="宋体"/>
                <w:szCs w:val="21"/>
              </w:rPr>
              <w:t>＜</w:t>
            </w:r>
            <w:r>
              <w:rPr>
                <w:rFonts w:ascii="宋体" w:hAnsi="宋体" w:hint="eastAsia"/>
                <w:szCs w:val="21"/>
              </w:rPr>
              <w:t>3</w:t>
            </w:r>
            <w:r>
              <w:rPr>
                <w:rFonts w:ascii="宋体" w:hAnsi="宋体"/>
                <w:szCs w:val="21"/>
              </w:rPr>
              <w:t>0</w:t>
            </w:r>
            <w:r>
              <w:rPr>
                <w:rFonts w:ascii="宋体" w:hAnsi="宋体"/>
                <w:szCs w:val="21"/>
              </w:rPr>
              <w:t>％</w:t>
            </w:r>
          </w:p>
        </w:tc>
        <w:tc>
          <w:tcPr>
            <w:tcW w:w="2477" w:type="dxa"/>
          </w:tcPr>
          <w:p w:rsidR="00411E7A" w:rsidRDefault="00E359A2">
            <w:pPr>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szCs w:val="21"/>
              </w:rPr>
              <w:t>％</w:t>
            </w:r>
          </w:p>
        </w:tc>
        <w:tc>
          <w:tcPr>
            <w:tcW w:w="2317" w:type="dxa"/>
          </w:tcPr>
          <w:p w:rsidR="00411E7A" w:rsidRDefault="00E359A2">
            <w:pPr>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p>
        </w:tc>
      </w:tr>
      <w:tr w:rsidR="00411E7A">
        <w:tc>
          <w:tcPr>
            <w:tcW w:w="3712" w:type="dxa"/>
          </w:tcPr>
          <w:p w:rsidR="00411E7A" w:rsidRDefault="00E359A2">
            <w:pPr>
              <w:spacing w:line="360" w:lineRule="auto"/>
              <w:jc w:val="center"/>
              <w:rPr>
                <w:rFonts w:ascii="宋体" w:hAnsi="宋体"/>
                <w:szCs w:val="21"/>
              </w:rPr>
            </w:pPr>
            <w:r>
              <w:rPr>
                <w:rFonts w:ascii="宋体" w:hAnsi="宋体" w:hint="eastAsia"/>
                <w:szCs w:val="21"/>
              </w:rPr>
              <w:t>3</w:t>
            </w:r>
            <w:r>
              <w:rPr>
                <w:rFonts w:ascii="宋体" w:hAnsi="宋体"/>
                <w:szCs w:val="21"/>
              </w:rPr>
              <w:t>0%≤a</w:t>
            </w:r>
            <w:r>
              <w:rPr>
                <w:rFonts w:ascii="宋体" w:hAnsi="宋体"/>
                <w:szCs w:val="21"/>
              </w:rPr>
              <w:t>＜</w:t>
            </w:r>
            <w:r>
              <w:rPr>
                <w:rFonts w:ascii="宋体" w:hAnsi="宋体" w:hint="eastAsia"/>
                <w:szCs w:val="21"/>
              </w:rPr>
              <w:t>4</w:t>
            </w:r>
            <w:r>
              <w:rPr>
                <w:rFonts w:ascii="宋体" w:hAnsi="宋体"/>
                <w:szCs w:val="21"/>
              </w:rPr>
              <w:t>0</w:t>
            </w:r>
            <w:r>
              <w:rPr>
                <w:rFonts w:ascii="宋体" w:hAnsi="宋体"/>
                <w:szCs w:val="21"/>
              </w:rPr>
              <w:t>％</w:t>
            </w:r>
          </w:p>
        </w:tc>
        <w:tc>
          <w:tcPr>
            <w:tcW w:w="2477" w:type="dxa"/>
          </w:tcPr>
          <w:p w:rsidR="00411E7A" w:rsidRDefault="00E359A2">
            <w:pPr>
              <w:spacing w:line="360" w:lineRule="auto"/>
              <w:jc w:val="center"/>
              <w:rPr>
                <w:rFonts w:ascii="宋体" w:hAnsi="宋体"/>
                <w:szCs w:val="21"/>
              </w:rPr>
            </w:pPr>
            <w:r>
              <w:rPr>
                <w:rFonts w:ascii="宋体" w:hAnsi="宋体"/>
                <w:szCs w:val="21"/>
              </w:rPr>
              <w:t>20</w:t>
            </w:r>
            <w:r>
              <w:rPr>
                <w:rFonts w:ascii="宋体" w:hAnsi="宋体"/>
                <w:szCs w:val="21"/>
              </w:rPr>
              <w:t>％</w:t>
            </w:r>
          </w:p>
        </w:tc>
        <w:tc>
          <w:tcPr>
            <w:tcW w:w="2317" w:type="dxa"/>
          </w:tcPr>
          <w:p w:rsidR="00411E7A" w:rsidRDefault="00E359A2">
            <w:pPr>
              <w:spacing w:line="360" w:lineRule="auto"/>
              <w:jc w:val="center"/>
              <w:rPr>
                <w:rFonts w:ascii="宋体" w:hAnsi="宋体"/>
                <w:szCs w:val="21"/>
              </w:rPr>
            </w:pPr>
            <w:r>
              <w:rPr>
                <w:rFonts w:ascii="宋体" w:hAnsi="宋体" w:hint="eastAsia"/>
                <w:szCs w:val="21"/>
              </w:rPr>
              <w:t>3</w:t>
            </w:r>
            <w:r>
              <w:rPr>
                <w:rFonts w:ascii="宋体" w:hAnsi="宋体"/>
                <w:szCs w:val="21"/>
              </w:rPr>
              <w:t>0</w:t>
            </w:r>
            <w:r>
              <w:rPr>
                <w:rFonts w:ascii="宋体" w:hAnsi="宋体" w:hint="eastAsia"/>
                <w:szCs w:val="21"/>
              </w:rPr>
              <w:t>％</w:t>
            </w:r>
          </w:p>
        </w:tc>
      </w:tr>
      <w:tr w:rsidR="00411E7A">
        <w:tc>
          <w:tcPr>
            <w:tcW w:w="3712" w:type="dxa"/>
          </w:tcPr>
          <w:p w:rsidR="00411E7A" w:rsidRDefault="00E359A2">
            <w:pPr>
              <w:spacing w:line="360" w:lineRule="auto"/>
              <w:jc w:val="center"/>
              <w:rPr>
                <w:rFonts w:ascii="宋体" w:hAnsi="宋体"/>
                <w:szCs w:val="21"/>
              </w:rPr>
            </w:pPr>
            <w:r>
              <w:rPr>
                <w:rFonts w:ascii="宋体" w:hAnsi="宋体" w:hint="eastAsia"/>
                <w:szCs w:val="21"/>
              </w:rPr>
              <w:t>4</w:t>
            </w:r>
            <w:r>
              <w:rPr>
                <w:rFonts w:ascii="宋体" w:hAnsi="宋体"/>
                <w:szCs w:val="21"/>
              </w:rPr>
              <w:t>0%≤a</w:t>
            </w:r>
            <w:r>
              <w:rPr>
                <w:rFonts w:ascii="宋体" w:hAnsi="宋体"/>
                <w:szCs w:val="21"/>
              </w:rPr>
              <w:t>＜</w:t>
            </w:r>
            <w:r>
              <w:rPr>
                <w:rFonts w:ascii="宋体" w:hAnsi="宋体" w:hint="eastAsia"/>
                <w:szCs w:val="21"/>
              </w:rPr>
              <w:t>5</w:t>
            </w:r>
            <w:r>
              <w:rPr>
                <w:rFonts w:ascii="宋体" w:hAnsi="宋体"/>
                <w:szCs w:val="21"/>
              </w:rPr>
              <w:t>0</w:t>
            </w:r>
            <w:r>
              <w:rPr>
                <w:rFonts w:ascii="宋体" w:hAnsi="宋体"/>
                <w:szCs w:val="21"/>
              </w:rPr>
              <w:t>％</w:t>
            </w:r>
          </w:p>
        </w:tc>
        <w:tc>
          <w:tcPr>
            <w:tcW w:w="2477" w:type="dxa"/>
          </w:tcPr>
          <w:p w:rsidR="00411E7A" w:rsidRDefault="00E359A2">
            <w:pPr>
              <w:spacing w:line="360" w:lineRule="auto"/>
              <w:jc w:val="center"/>
              <w:rPr>
                <w:rFonts w:ascii="宋体" w:hAnsi="宋体"/>
                <w:szCs w:val="21"/>
              </w:rPr>
            </w:pPr>
            <w:r>
              <w:rPr>
                <w:rFonts w:ascii="宋体" w:hAnsi="宋体" w:hint="eastAsia"/>
                <w:szCs w:val="21"/>
              </w:rPr>
              <w:t>3</w:t>
            </w:r>
            <w:r>
              <w:rPr>
                <w:rFonts w:ascii="宋体" w:hAnsi="宋体"/>
                <w:szCs w:val="21"/>
              </w:rPr>
              <w:t>0</w:t>
            </w:r>
            <w:r>
              <w:rPr>
                <w:rFonts w:ascii="宋体" w:hAnsi="宋体"/>
                <w:szCs w:val="21"/>
              </w:rPr>
              <w:t>％</w:t>
            </w:r>
          </w:p>
        </w:tc>
        <w:tc>
          <w:tcPr>
            <w:tcW w:w="2317" w:type="dxa"/>
          </w:tcPr>
          <w:p w:rsidR="00411E7A" w:rsidRDefault="00E359A2">
            <w:pPr>
              <w:spacing w:line="360" w:lineRule="auto"/>
              <w:jc w:val="center"/>
              <w:rPr>
                <w:rFonts w:ascii="宋体" w:hAnsi="宋体"/>
                <w:szCs w:val="21"/>
              </w:rPr>
            </w:pPr>
            <w:r>
              <w:rPr>
                <w:rFonts w:ascii="宋体" w:hAnsi="宋体"/>
                <w:szCs w:val="21"/>
              </w:rPr>
              <w:t>60</w:t>
            </w:r>
            <w:r>
              <w:rPr>
                <w:rFonts w:ascii="宋体" w:hAnsi="宋体" w:hint="eastAsia"/>
                <w:szCs w:val="21"/>
              </w:rPr>
              <w:t>％</w:t>
            </w:r>
          </w:p>
        </w:tc>
      </w:tr>
      <w:tr w:rsidR="00411E7A">
        <w:tc>
          <w:tcPr>
            <w:tcW w:w="3712" w:type="dxa"/>
          </w:tcPr>
          <w:p w:rsidR="00411E7A" w:rsidRDefault="00E359A2">
            <w:pPr>
              <w:spacing w:line="360" w:lineRule="auto"/>
              <w:jc w:val="center"/>
              <w:rPr>
                <w:rFonts w:ascii="宋体" w:hAnsi="宋体"/>
                <w:szCs w:val="21"/>
              </w:rPr>
            </w:pPr>
            <w:r>
              <w:rPr>
                <w:rFonts w:ascii="宋体" w:hAnsi="宋体" w:hint="eastAsia"/>
                <w:szCs w:val="21"/>
              </w:rPr>
              <w:t>5</w:t>
            </w:r>
            <w:r>
              <w:rPr>
                <w:rFonts w:ascii="宋体" w:hAnsi="宋体"/>
                <w:szCs w:val="21"/>
              </w:rPr>
              <w:t>0%≤a</w:t>
            </w:r>
            <w:r>
              <w:rPr>
                <w:rFonts w:ascii="宋体" w:hAnsi="宋体"/>
                <w:szCs w:val="21"/>
              </w:rPr>
              <w:t>＜</w:t>
            </w:r>
            <w:r>
              <w:rPr>
                <w:rFonts w:ascii="宋体" w:hAnsi="宋体" w:hint="eastAsia"/>
                <w:szCs w:val="21"/>
              </w:rPr>
              <w:t>6</w:t>
            </w:r>
            <w:r>
              <w:rPr>
                <w:rFonts w:ascii="宋体" w:hAnsi="宋体"/>
                <w:szCs w:val="21"/>
              </w:rPr>
              <w:t>0</w:t>
            </w:r>
            <w:r>
              <w:rPr>
                <w:rFonts w:ascii="宋体" w:hAnsi="宋体"/>
                <w:szCs w:val="21"/>
              </w:rPr>
              <w:t>％</w:t>
            </w:r>
          </w:p>
        </w:tc>
        <w:tc>
          <w:tcPr>
            <w:tcW w:w="2477" w:type="dxa"/>
          </w:tcPr>
          <w:p w:rsidR="00411E7A" w:rsidRDefault="00E359A2">
            <w:pPr>
              <w:spacing w:line="360" w:lineRule="auto"/>
              <w:ind w:firstLineChars="350" w:firstLine="735"/>
              <w:rPr>
                <w:rFonts w:ascii="宋体" w:hAnsi="宋体"/>
                <w:szCs w:val="21"/>
              </w:rPr>
            </w:pPr>
            <w:r>
              <w:rPr>
                <w:rFonts w:ascii="宋体" w:hAnsi="宋体" w:hint="eastAsia"/>
                <w:szCs w:val="21"/>
              </w:rPr>
              <w:t>4</w:t>
            </w:r>
            <w:r>
              <w:rPr>
                <w:rFonts w:ascii="宋体" w:hAnsi="宋体"/>
                <w:szCs w:val="21"/>
              </w:rPr>
              <w:t>0</w:t>
            </w:r>
            <w:r>
              <w:rPr>
                <w:rFonts w:ascii="宋体" w:hAnsi="宋体"/>
                <w:szCs w:val="21"/>
              </w:rPr>
              <w:t>％</w:t>
            </w:r>
          </w:p>
        </w:tc>
        <w:tc>
          <w:tcPr>
            <w:tcW w:w="2317" w:type="dxa"/>
          </w:tcPr>
          <w:p w:rsidR="00411E7A" w:rsidRDefault="00E359A2">
            <w:pPr>
              <w:spacing w:line="360" w:lineRule="auto"/>
              <w:ind w:firstLineChars="400" w:firstLine="840"/>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w:t>
            </w:r>
          </w:p>
        </w:tc>
      </w:tr>
    </w:tbl>
    <w:p w:rsidR="00411E7A" w:rsidRDefault="00E359A2">
      <w:pPr>
        <w:spacing w:line="360" w:lineRule="auto"/>
        <w:ind w:firstLine="480"/>
        <w:rPr>
          <w:rFonts w:ascii="宋体" w:hAnsi="宋体" w:cs="宋体"/>
          <w:kern w:val="0"/>
          <w:szCs w:val="21"/>
        </w:rPr>
      </w:pPr>
      <w:r>
        <w:rPr>
          <w:rFonts w:ascii="宋体" w:hAnsi="宋体" w:hint="eastAsia"/>
          <w:szCs w:val="21"/>
        </w:rPr>
        <w:t>注：</w:t>
      </w:r>
      <w:r>
        <w:rPr>
          <w:rFonts w:ascii="宋体" w:hAnsi="宋体" w:hint="eastAsia"/>
          <w:szCs w:val="21"/>
        </w:rPr>
        <w:t>a=</w:t>
      </w:r>
      <w:r>
        <w:rPr>
          <w:rFonts w:ascii="宋体" w:hAnsi="宋体" w:hint="eastAsia"/>
          <w:szCs w:val="21"/>
        </w:rPr>
        <w:t>已完工程量造价</w:t>
      </w:r>
      <w:r>
        <w:rPr>
          <w:rFonts w:ascii="宋体" w:hAnsi="宋体" w:hint="eastAsia"/>
          <w:szCs w:val="21"/>
        </w:rPr>
        <w:t>/</w:t>
      </w:r>
      <w:r>
        <w:rPr>
          <w:rFonts w:ascii="宋体" w:hAnsi="宋体" w:hint="eastAsia"/>
          <w:szCs w:val="21"/>
        </w:rPr>
        <w:t>合同签约价施工费部分。</w:t>
      </w:r>
    </w:p>
    <w:p w:rsidR="00411E7A" w:rsidRDefault="00E359A2">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已完成工程量的计量与支付需得到总监理工程师和甲方的认可。如乙方的工作不能使总监理工程师和甲方满意（如：质量不合格，工程进度缓慢，施工总承包管理和配合服务不到位或有其他方面违反合同的行为等），总监理工程师和甲方有权拒绝计量与办理支付手续。</w:t>
      </w:r>
    </w:p>
    <w:p w:rsidR="00411E7A" w:rsidRDefault="00E359A2">
      <w:pPr>
        <w:autoSpaceDE w:val="0"/>
        <w:autoSpaceDN w:val="0"/>
        <w:adjustRightInd w:val="0"/>
        <w:spacing w:line="360" w:lineRule="auto"/>
        <w:ind w:firstLineChars="200" w:firstLine="480"/>
        <w:jc w:val="left"/>
        <w:rPr>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hint="eastAsia"/>
          <w:bCs/>
          <w:snapToGrid w:val="0"/>
          <w:kern w:val="0"/>
          <w:sz w:val="24"/>
          <w:szCs w:val="24"/>
        </w:rPr>
        <w:t>预算审定之前，最多办理拨付至签约合同价施工费部分的</w:t>
      </w:r>
      <w:r>
        <w:rPr>
          <w:rFonts w:ascii="宋体" w:hAnsi="宋体" w:hint="eastAsia"/>
          <w:bCs/>
          <w:snapToGrid w:val="0"/>
          <w:kern w:val="0"/>
          <w:sz w:val="24"/>
          <w:szCs w:val="24"/>
        </w:rPr>
        <w:t>45%</w:t>
      </w:r>
      <w:r>
        <w:rPr>
          <w:rFonts w:ascii="宋体" w:hAnsi="宋体" w:cs="宋体" w:hint="eastAsia"/>
          <w:kern w:val="0"/>
          <w:sz w:val="24"/>
          <w:szCs w:val="24"/>
        </w:rPr>
        <w:t>（含预付款，详见合同附件十）的支付手续</w:t>
      </w:r>
      <w:r>
        <w:rPr>
          <w:rFonts w:ascii="宋体" w:hAnsi="宋体" w:hint="eastAsia"/>
          <w:bCs/>
          <w:snapToGrid w:val="0"/>
          <w:kern w:val="0"/>
          <w:sz w:val="24"/>
          <w:szCs w:val="24"/>
        </w:rPr>
        <w:t>；</w:t>
      </w:r>
      <w:r>
        <w:rPr>
          <w:rFonts w:ascii="宋体" w:hAnsi="宋体" w:cs="宋体" w:hint="eastAsia"/>
          <w:kern w:val="0"/>
          <w:sz w:val="24"/>
          <w:szCs w:val="24"/>
        </w:rPr>
        <w:t>待预算审定后，按预算审定金额及已计量的工程量调整进度款，并在后续工程款支付时将调整金额一并扣减或增加支付。（如有预付款，则按上述第（</w:t>
      </w:r>
      <w:r>
        <w:rPr>
          <w:rFonts w:ascii="宋体" w:hAnsi="宋体" w:cs="宋体" w:hint="eastAsia"/>
          <w:kern w:val="0"/>
          <w:sz w:val="24"/>
          <w:szCs w:val="24"/>
        </w:rPr>
        <w:t>2</w:t>
      </w:r>
      <w:r>
        <w:rPr>
          <w:rFonts w:ascii="宋体" w:hAnsi="宋体" w:cs="宋体" w:hint="eastAsia"/>
          <w:kern w:val="0"/>
          <w:sz w:val="24"/>
          <w:szCs w:val="24"/>
        </w:rPr>
        <w:t>）项规定的时间和比例扣回）</w:t>
      </w:r>
    </w:p>
    <w:p w:rsidR="00411E7A" w:rsidRDefault="00E359A2">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snapToGrid w:val="0"/>
          <w:kern w:val="0"/>
          <w:sz w:val="24"/>
          <w:szCs w:val="24"/>
        </w:rPr>
        <w:t>5</w:t>
      </w:r>
      <w:r>
        <w:rPr>
          <w:rFonts w:ascii="宋体" w:hAnsi="宋体" w:hint="eastAsia"/>
          <w:snapToGrid w:val="0"/>
          <w:kern w:val="0"/>
          <w:sz w:val="24"/>
          <w:szCs w:val="24"/>
        </w:rPr>
        <w:t>）乙方在申请支付</w:t>
      </w:r>
      <w:r>
        <w:rPr>
          <w:rFonts w:ascii="宋体" w:hAnsi="宋体" w:hint="eastAsia"/>
          <w:iCs/>
          <w:snapToGrid w:val="0"/>
          <w:kern w:val="0"/>
          <w:sz w:val="24"/>
          <w:szCs w:val="24"/>
        </w:rPr>
        <w:t>下一次</w:t>
      </w:r>
      <w:r>
        <w:rPr>
          <w:rFonts w:ascii="宋体" w:hAnsi="宋体" w:hint="eastAsia"/>
          <w:snapToGrid w:val="0"/>
          <w:kern w:val="0"/>
          <w:sz w:val="24"/>
          <w:szCs w:val="24"/>
        </w:rPr>
        <w:t>工程进度款</w:t>
      </w:r>
      <w:r>
        <w:rPr>
          <w:rFonts w:ascii="宋体" w:hAnsi="宋体" w:hint="eastAsia"/>
          <w:iCs/>
          <w:snapToGrid w:val="0"/>
          <w:kern w:val="0"/>
          <w:sz w:val="24"/>
          <w:szCs w:val="24"/>
        </w:rPr>
        <w:t>时应连同分包单位（如有）的</w:t>
      </w:r>
      <w:r>
        <w:rPr>
          <w:rFonts w:ascii="宋体" w:hAnsi="宋体" w:hint="eastAsia"/>
          <w:snapToGrid w:val="0"/>
          <w:kern w:val="0"/>
          <w:sz w:val="24"/>
          <w:szCs w:val="24"/>
        </w:rPr>
        <w:t>工程进度款</w:t>
      </w:r>
      <w:r>
        <w:rPr>
          <w:rFonts w:ascii="宋体" w:hAnsi="宋体" w:hint="eastAsia"/>
          <w:iCs/>
          <w:snapToGrid w:val="0"/>
          <w:kern w:val="0"/>
          <w:sz w:val="24"/>
          <w:szCs w:val="24"/>
        </w:rPr>
        <w:t>一并申报，</w:t>
      </w:r>
      <w:r>
        <w:rPr>
          <w:rFonts w:ascii="宋体" w:hAnsi="宋体" w:hint="eastAsia"/>
          <w:bCs/>
          <w:snapToGrid w:val="0"/>
          <w:kern w:val="0"/>
          <w:sz w:val="24"/>
          <w:szCs w:val="24"/>
        </w:rPr>
        <w:t>并附上其上一次已支付上述单位价款凭证的复印件作为支持材料</w:t>
      </w:r>
      <w:r>
        <w:rPr>
          <w:rFonts w:ascii="宋体" w:hAnsi="宋体" w:hint="eastAsia"/>
          <w:snapToGrid w:val="0"/>
          <w:kern w:val="0"/>
          <w:sz w:val="24"/>
          <w:szCs w:val="24"/>
        </w:rPr>
        <w:t>。</w:t>
      </w:r>
    </w:p>
    <w:p w:rsidR="00411E7A" w:rsidRDefault="00E359A2">
      <w:pPr>
        <w:spacing w:line="360" w:lineRule="auto"/>
        <w:ind w:firstLineChars="200" w:firstLine="480"/>
        <w:rPr>
          <w:rFonts w:ascii="Cambria" w:hAnsi="Cambria"/>
          <w:sz w:val="24"/>
        </w:rPr>
      </w:pPr>
      <w:r>
        <w:rPr>
          <w:rFonts w:ascii="Cambria" w:hAnsi="宋体" w:hint="eastAsia"/>
          <w:sz w:val="24"/>
        </w:rPr>
        <w:t>（</w:t>
      </w:r>
      <w:r>
        <w:rPr>
          <w:rFonts w:ascii="Cambria" w:hAnsi="宋体" w:hint="eastAsia"/>
          <w:sz w:val="24"/>
        </w:rPr>
        <w:t>6</w:t>
      </w:r>
      <w:r>
        <w:rPr>
          <w:rFonts w:ascii="Cambria" w:hAnsi="宋体" w:hint="eastAsia"/>
          <w:sz w:val="24"/>
        </w:rPr>
        <w:t>）</w:t>
      </w:r>
      <w:r>
        <w:rPr>
          <w:rFonts w:ascii="Cambria" w:hAnsi="宋体"/>
          <w:sz w:val="24"/>
        </w:rPr>
        <w:t>当工程进度款支付至</w:t>
      </w:r>
      <w:r>
        <w:rPr>
          <w:rFonts w:ascii="Cambria" w:hAnsi="宋体" w:hint="eastAsia"/>
          <w:sz w:val="24"/>
        </w:rPr>
        <w:t>补充合同</w:t>
      </w:r>
      <w:r>
        <w:rPr>
          <w:rFonts w:ascii="Cambria" w:hAnsi="宋体"/>
          <w:sz w:val="24"/>
        </w:rPr>
        <w:t>价</w:t>
      </w:r>
      <w:r>
        <w:rPr>
          <w:rFonts w:ascii="Cambria" w:hAnsi="宋体" w:hint="eastAsia"/>
          <w:sz w:val="24"/>
        </w:rPr>
        <w:t>施工费部分</w:t>
      </w:r>
      <w:r>
        <w:rPr>
          <w:rFonts w:ascii="Cambria" w:hAnsi="宋体"/>
          <w:sz w:val="24"/>
        </w:rPr>
        <w:t>的</w:t>
      </w:r>
      <w:r>
        <w:rPr>
          <w:rFonts w:ascii="Cambria" w:hAnsi="Cambria"/>
          <w:sz w:val="24"/>
        </w:rPr>
        <w:t>85%</w:t>
      </w:r>
      <w:r>
        <w:rPr>
          <w:rFonts w:ascii="Cambria" w:hAnsi="宋体"/>
          <w:sz w:val="24"/>
        </w:rPr>
        <w:t>时，暂停</w:t>
      </w:r>
      <w:r>
        <w:rPr>
          <w:rFonts w:ascii="Cambria" w:hAnsi="宋体" w:hint="eastAsia"/>
          <w:sz w:val="24"/>
        </w:rPr>
        <w:t>办理</w:t>
      </w:r>
      <w:r>
        <w:rPr>
          <w:rFonts w:ascii="Cambria" w:hAnsi="宋体"/>
          <w:sz w:val="24"/>
        </w:rPr>
        <w:t>工程款的支付</w:t>
      </w:r>
      <w:r>
        <w:rPr>
          <w:rFonts w:ascii="Cambria" w:hAnsi="宋体" w:hint="eastAsia"/>
          <w:sz w:val="24"/>
        </w:rPr>
        <w:t>手续。</w:t>
      </w:r>
    </w:p>
    <w:p w:rsidR="00411E7A" w:rsidRDefault="00E359A2">
      <w:pPr>
        <w:spacing w:line="360" w:lineRule="auto"/>
        <w:ind w:firstLineChars="200" w:firstLine="480"/>
        <w:rPr>
          <w:rFonts w:ascii="Cambria" w:hAnsi="Cambria"/>
          <w:sz w:val="24"/>
        </w:rPr>
      </w:pPr>
      <w:r>
        <w:rPr>
          <w:rFonts w:ascii="Cambria" w:hAnsi="宋体" w:hint="eastAsia"/>
          <w:sz w:val="24"/>
        </w:rPr>
        <w:t>（</w:t>
      </w:r>
      <w:r>
        <w:rPr>
          <w:rFonts w:ascii="Cambria" w:hAnsi="宋体" w:hint="eastAsia"/>
          <w:sz w:val="24"/>
        </w:rPr>
        <w:t>7</w:t>
      </w:r>
      <w:r>
        <w:rPr>
          <w:rFonts w:ascii="Cambria" w:hAnsi="宋体" w:hint="eastAsia"/>
          <w:sz w:val="24"/>
        </w:rPr>
        <w:t>）</w:t>
      </w:r>
      <w:r>
        <w:rPr>
          <w:rFonts w:ascii="Cambria" w:hAnsi="宋体"/>
          <w:sz w:val="24"/>
        </w:rPr>
        <w:t>工程完工且竣工验收合格后</w:t>
      </w:r>
      <w:r>
        <w:rPr>
          <w:rFonts w:ascii="Cambria" w:hAnsi="宋体" w:hint="eastAsia"/>
          <w:sz w:val="24"/>
        </w:rPr>
        <w:t>办理</w:t>
      </w:r>
      <w:r>
        <w:rPr>
          <w:rFonts w:ascii="Cambria" w:hAnsi="宋体"/>
          <w:sz w:val="24"/>
        </w:rPr>
        <w:t>支付至</w:t>
      </w:r>
      <w:r>
        <w:rPr>
          <w:rFonts w:ascii="Cambria" w:hAnsi="宋体" w:hint="eastAsia"/>
          <w:sz w:val="24"/>
        </w:rPr>
        <w:t>补充合同价施工费部分</w:t>
      </w:r>
      <w:r>
        <w:rPr>
          <w:rFonts w:ascii="Cambria" w:hAnsi="宋体"/>
          <w:sz w:val="24"/>
        </w:rPr>
        <w:t>的</w:t>
      </w:r>
      <w:r>
        <w:rPr>
          <w:rFonts w:ascii="Cambria" w:hAnsi="Cambria"/>
          <w:sz w:val="24"/>
        </w:rPr>
        <w:t>90</w:t>
      </w:r>
      <w:r>
        <w:rPr>
          <w:rFonts w:ascii="Cambria" w:hAnsi="宋体"/>
          <w:sz w:val="24"/>
        </w:rPr>
        <w:t>％</w:t>
      </w:r>
      <w:r>
        <w:rPr>
          <w:rFonts w:ascii="Cambria" w:hAnsi="宋体" w:hint="eastAsia"/>
          <w:sz w:val="24"/>
        </w:rPr>
        <w:t>。</w:t>
      </w:r>
    </w:p>
    <w:p w:rsidR="00411E7A" w:rsidRDefault="00E359A2">
      <w:pPr>
        <w:spacing w:line="360" w:lineRule="auto"/>
        <w:ind w:firstLineChars="200" w:firstLine="480"/>
        <w:rPr>
          <w:rFonts w:ascii="Cambria" w:hAnsi="宋体"/>
          <w:sz w:val="24"/>
        </w:rPr>
      </w:pPr>
      <w:r>
        <w:rPr>
          <w:rFonts w:ascii="Cambria" w:hAnsi="宋体" w:hint="eastAsia"/>
          <w:sz w:val="24"/>
        </w:rPr>
        <w:t>（</w:t>
      </w:r>
      <w:r>
        <w:rPr>
          <w:rFonts w:ascii="Cambria" w:hAnsi="宋体" w:hint="eastAsia"/>
          <w:sz w:val="24"/>
        </w:rPr>
        <w:t>8</w:t>
      </w:r>
      <w:r>
        <w:rPr>
          <w:rFonts w:ascii="Cambria" w:hAnsi="宋体" w:hint="eastAsia"/>
          <w:sz w:val="24"/>
        </w:rPr>
        <w:t>）</w:t>
      </w:r>
      <w:r>
        <w:rPr>
          <w:rFonts w:ascii="Cambria" w:hAnsi="宋体"/>
          <w:sz w:val="24"/>
        </w:rPr>
        <w:t>工程竣工</w:t>
      </w:r>
      <w:r>
        <w:rPr>
          <w:rFonts w:ascii="Cambria" w:hAnsi="宋体" w:hint="eastAsia"/>
          <w:sz w:val="24"/>
        </w:rPr>
        <w:t>结算终审</w:t>
      </w:r>
      <w:r>
        <w:rPr>
          <w:rFonts w:ascii="Cambria" w:hAnsi="宋体"/>
          <w:sz w:val="24"/>
        </w:rPr>
        <w:t>后，</w:t>
      </w:r>
      <w:r>
        <w:rPr>
          <w:rFonts w:ascii="Cambria" w:hAnsi="宋体" w:hint="eastAsia"/>
          <w:sz w:val="24"/>
        </w:rPr>
        <w:t>办理支付至合同结算价施工费部分的</w:t>
      </w:r>
      <w:r>
        <w:rPr>
          <w:rFonts w:ascii="Cambria" w:hAnsi="宋体" w:hint="eastAsia"/>
          <w:sz w:val="24"/>
        </w:rPr>
        <w:t>97%</w:t>
      </w:r>
      <w:r>
        <w:rPr>
          <w:rFonts w:ascii="Cambria" w:hAnsi="宋体" w:hint="eastAsia"/>
          <w:sz w:val="24"/>
        </w:rPr>
        <w:t>。</w:t>
      </w:r>
    </w:p>
    <w:p w:rsidR="00411E7A" w:rsidRDefault="00E359A2">
      <w:pPr>
        <w:spacing w:line="360" w:lineRule="auto"/>
        <w:ind w:firstLineChars="200" w:firstLine="480"/>
        <w:rPr>
          <w:rFonts w:ascii="宋体" w:hAnsi="宋体" w:cs="宋体"/>
          <w:snapToGrid w:val="0"/>
          <w:kern w:val="0"/>
          <w:sz w:val="24"/>
          <w:lang w:val="zh-CN"/>
        </w:rPr>
      </w:pPr>
      <w:r>
        <w:rPr>
          <w:rFonts w:ascii="宋体" w:hAnsi="宋体" w:hint="eastAsia"/>
          <w:snapToGrid w:val="0"/>
          <w:kern w:val="0"/>
          <w:sz w:val="24"/>
        </w:rPr>
        <w:t>（</w:t>
      </w:r>
      <w:r>
        <w:rPr>
          <w:rFonts w:ascii="宋体" w:hAnsi="宋体" w:hint="eastAsia"/>
          <w:snapToGrid w:val="0"/>
          <w:kern w:val="0"/>
          <w:sz w:val="24"/>
        </w:rPr>
        <w:t>9</w:t>
      </w:r>
      <w:r>
        <w:rPr>
          <w:rFonts w:ascii="宋体" w:hAnsi="宋体" w:hint="eastAsia"/>
          <w:snapToGrid w:val="0"/>
          <w:kern w:val="0"/>
          <w:sz w:val="24"/>
        </w:rPr>
        <w:t>）</w:t>
      </w:r>
      <w:r>
        <w:rPr>
          <w:rFonts w:ascii="Cambria" w:hAnsi="宋体" w:hint="eastAsia"/>
          <w:sz w:val="24"/>
        </w:rPr>
        <w:t>工程价款结算总额施工费</w:t>
      </w:r>
      <w:r>
        <w:rPr>
          <w:rFonts w:ascii="宋体" w:hAnsi="宋体" w:cs="宋体" w:hint="eastAsia"/>
          <w:snapToGrid w:val="0"/>
          <w:kern w:val="0"/>
          <w:sz w:val="24"/>
        </w:rPr>
        <w:t>的</w:t>
      </w:r>
      <w:r>
        <w:rPr>
          <w:rFonts w:ascii="宋体" w:hAnsi="宋体" w:cs="宋体" w:hint="eastAsia"/>
          <w:snapToGrid w:val="0"/>
          <w:kern w:val="0"/>
          <w:sz w:val="24"/>
        </w:rPr>
        <w:t>3%</w:t>
      </w:r>
      <w:r>
        <w:rPr>
          <w:rFonts w:ascii="宋体" w:hAnsi="宋体" w:cs="宋体" w:hint="eastAsia"/>
          <w:snapToGrid w:val="0"/>
          <w:kern w:val="0"/>
          <w:sz w:val="24"/>
        </w:rPr>
        <w:t>作为工程质量保证金并按如下约定方式支付：</w:t>
      </w:r>
    </w:p>
    <w:p w:rsidR="00411E7A" w:rsidRDefault="00E359A2">
      <w:pPr>
        <w:spacing w:line="360" w:lineRule="auto"/>
        <w:ind w:firstLineChars="243" w:firstLine="583"/>
        <w:rPr>
          <w:rFonts w:ascii="Cambria" w:hAnsi="宋体"/>
          <w:sz w:val="24"/>
        </w:rPr>
      </w:pPr>
      <w:r>
        <w:rPr>
          <w:rFonts w:ascii="Cambria" w:hAnsi="宋体"/>
          <w:sz w:val="24"/>
        </w:rPr>
        <w:t>根据国家和省市的有关规定，乙方自工程竣工验收合格之日起对工程质量</w:t>
      </w:r>
      <w:r>
        <w:rPr>
          <w:rFonts w:ascii="Cambria" w:hAnsi="宋体"/>
          <w:sz w:val="24"/>
        </w:rPr>
        <w:lastRenderedPageBreak/>
        <w:t>实施保</w:t>
      </w:r>
      <w:r>
        <w:rPr>
          <w:rFonts w:ascii="Cambria" w:hAnsi="宋体" w:hint="eastAsia"/>
          <w:sz w:val="24"/>
        </w:rPr>
        <w:t>修。保修</w:t>
      </w:r>
      <w:r>
        <w:rPr>
          <w:rFonts w:ascii="Cambria" w:hAnsi="宋体"/>
          <w:sz w:val="24"/>
        </w:rPr>
        <w:t>期间，若无任何质量问题，则在竣工验收满一年且工程项目结算经</w:t>
      </w:r>
      <w:r>
        <w:rPr>
          <w:rFonts w:ascii="Cambria" w:hAnsi="宋体" w:hint="eastAsia"/>
          <w:sz w:val="24"/>
        </w:rPr>
        <w:t>终审</w:t>
      </w:r>
      <w:r>
        <w:rPr>
          <w:rFonts w:ascii="Cambria" w:hAnsi="宋体"/>
          <w:sz w:val="24"/>
        </w:rPr>
        <w:t>完成后，方可返还质量保证金的</w:t>
      </w:r>
      <w:r>
        <w:rPr>
          <w:rFonts w:ascii="Cambria" w:hAnsi="Cambria"/>
          <w:sz w:val="24"/>
        </w:rPr>
        <w:t>50%</w:t>
      </w:r>
      <w:r>
        <w:rPr>
          <w:rFonts w:ascii="Cambria" w:hAnsi="宋体"/>
          <w:sz w:val="24"/>
        </w:rPr>
        <w:t>；竣工验收满二年，把余下的质量保证金无息返还给乙方。质量保证金在每一阶段期满后</w:t>
      </w:r>
      <w:r>
        <w:rPr>
          <w:rFonts w:ascii="Cambria" w:hAnsi="Cambria"/>
          <w:sz w:val="24"/>
        </w:rPr>
        <w:t>1</w:t>
      </w:r>
      <w:r>
        <w:rPr>
          <w:rFonts w:ascii="Cambria" w:hAnsi="Cambria" w:hint="eastAsia"/>
          <w:sz w:val="24"/>
        </w:rPr>
        <w:t>4</w:t>
      </w:r>
      <w:r>
        <w:rPr>
          <w:rFonts w:ascii="Cambria" w:hAnsi="宋体"/>
          <w:sz w:val="24"/>
        </w:rPr>
        <w:t>天内退回，若在保修期内发生质量问题造成损害，质量保证金余额不足以支付赔偿金的，甲方有权依法追偿。</w:t>
      </w:r>
    </w:p>
    <w:p w:rsidR="00411E7A" w:rsidRDefault="00E359A2">
      <w:pPr>
        <w:spacing w:line="360" w:lineRule="auto"/>
        <w:ind w:firstLineChars="200" w:firstLine="480"/>
        <w:rPr>
          <w:rFonts w:ascii="宋体" w:hAnsi="宋体"/>
          <w:snapToGrid w:val="0"/>
          <w:kern w:val="0"/>
          <w:sz w:val="24"/>
        </w:rPr>
      </w:pPr>
      <w:r>
        <w:rPr>
          <w:rFonts w:ascii="宋体" w:hAnsi="宋体" w:cs="宋体" w:hint="eastAsia"/>
          <w:snapToGrid w:val="0"/>
          <w:kern w:val="0"/>
          <w:sz w:val="24"/>
        </w:rPr>
        <w:t>结清工程款尾款不豁免乙方继续按照本合同（含合同附件）约定应承担的保修责任。</w:t>
      </w:r>
    </w:p>
    <w:p w:rsidR="00411E7A" w:rsidRDefault="00E359A2">
      <w:pPr>
        <w:spacing w:line="360" w:lineRule="auto"/>
        <w:ind w:firstLineChars="200" w:firstLine="480"/>
        <w:rPr>
          <w:rFonts w:ascii="宋体" w:hAnsi="宋体" w:cs="宋体-18030"/>
          <w:snapToGrid w:val="0"/>
          <w:kern w:val="0"/>
          <w:sz w:val="24"/>
          <w:szCs w:val="28"/>
        </w:rPr>
      </w:pPr>
      <w:r>
        <w:rPr>
          <w:rFonts w:ascii="宋体" w:hAnsi="宋体" w:hint="eastAsia"/>
          <w:snapToGrid w:val="0"/>
          <w:kern w:val="0"/>
          <w:sz w:val="24"/>
        </w:rPr>
        <w:t>（</w:t>
      </w:r>
      <w:r>
        <w:rPr>
          <w:rFonts w:ascii="宋体" w:hAnsi="宋体" w:hint="eastAsia"/>
          <w:snapToGrid w:val="0"/>
          <w:kern w:val="0"/>
          <w:sz w:val="24"/>
        </w:rPr>
        <w:t>10</w:t>
      </w:r>
      <w:r>
        <w:rPr>
          <w:rFonts w:ascii="宋体" w:hAnsi="宋体" w:hint="eastAsia"/>
          <w:snapToGrid w:val="0"/>
          <w:kern w:val="0"/>
          <w:sz w:val="24"/>
        </w:rPr>
        <w:t>）甲方</w:t>
      </w:r>
      <w:r>
        <w:rPr>
          <w:rFonts w:ascii="宋体" w:hAnsi="宋体" w:cs="宋体-18030" w:hint="eastAsia"/>
          <w:snapToGrid w:val="0"/>
          <w:kern w:val="0"/>
          <w:sz w:val="24"/>
          <w:szCs w:val="28"/>
        </w:rPr>
        <w:t>已支付的累计金额大于</w:t>
      </w:r>
      <w:r>
        <w:rPr>
          <w:rFonts w:ascii="宋体" w:hAnsi="宋体" w:cs="宋体" w:hint="eastAsia"/>
          <w:snapToGrid w:val="0"/>
          <w:kern w:val="0"/>
          <w:sz w:val="24"/>
          <w:lang w:val="zh-CN"/>
        </w:rPr>
        <w:t>本合同</w:t>
      </w:r>
      <w:r>
        <w:rPr>
          <w:rFonts w:ascii="宋体" w:hAnsi="宋体" w:cs="宋体-18030" w:hint="eastAsia"/>
          <w:snapToGrid w:val="0"/>
          <w:kern w:val="0"/>
          <w:sz w:val="24"/>
          <w:szCs w:val="28"/>
        </w:rPr>
        <w:t>结算审定金额</w:t>
      </w:r>
      <w:r>
        <w:rPr>
          <w:rFonts w:ascii="Cambria" w:hAnsi="宋体" w:hint="eastAsia"/>
          <w:sz w:val="24"/>
        </w:rPr>
        <w:t>施工</w:t>
      </w:r>
      <w:r>
        <w:rPr>
          <w:rFonts w:ascii="Cambria" w:hAnsi="宋体"/>
          <w:sz w:val="24"/>
        </w:rPr>
        <w:t>费</w:t>
      </w:r>
      <w:r>
        <w:rPr>
          <w:rFonts w:ascii="Cambria" w:hAnsi="宋体" w:hint="eastAsia"/>
          <w:sz w:val="24"/>
        </w:rPr>
        <w:t>部分</w:t>
      </w:r>
      <w:r>
        <w:rPr>
          <w:rFonts w:ascii="宋体" w:hAnsi="宋体" w:cs="宋体-18030" w:hint="eastAsia"/>
          <w:snapToGrid w:val="0"/>
          <w:kern w:val="0"/>
          <w:sz w:val="24"/>
          <w:szCs w:val="28"/>
        </w:rPr>
        <w:t>的</w:t>
      </w:r>
      <w:r>
        <w:rPr>
          <w:rFonts w:ascii="宋体" w:hAnsi="宋体" w:hint="eastAsia"/>
          <w:snapToGrid w:val="0"/>
          <w:kern w:val="0"/>
          <w:sz w:val="24"/>
        </w:rPr>
        <w:t>97%</w:t>
      </w:r>
      <w:r>
        <w:rPr>
          <w:rFonts w:ascii="宋体" w:hAnsi="宋体" w:cs="宋体-18030" w:hint="eastAsia"/>
          <w:snapToGrid w:val="0"/>
          <w:kern w:val="0"/>
          <w:sz w:val="24"/>
          <w:szCs w:val="28"/>
        </w:rPr>
        <w:t>的，乙方应在工程结算定审之日起</w:t>
      </w:r>
      <w:r>
        <w:rPr>
          <w:rFonts w:ascii="宋体" w:hAnsi="宋体" w:cs="宋体-18030" w:hint="eastAsia"/>
          <w:snapToGrid w:val="0"/>
          <w:kern w:val="0"/>
          <w:sz w:val="24"/>
          <w:szCs w:val="28"/>
        </w:rPr>
        <w:t>15</w:t>
      </w:r>
      <w:r>
        <w:rPr>
          <w:rFonts w:ascii="宋体" w:hAnsi="宋体" w:cs="宋体-18030" w:hint="eastAsia"/>
          <w:snapToGrid w:val="0"/>
          <w:kern w:val="0"/>
          <w:sz w:val="24"/>
          <w:szCs w:val="28"/>
        </w:rPr>
        <w:t>日内向项目业主返还多收的款项；否则，甲方有权向乙方</w:t>
      </w:r>
      <w:r>
        <w:rPr>
          <w:rFonts w:ascii="宋体" w:hAnsi="宋体" w:cs="宋体-18030" w:hint="eastAsia"/>
          <w:snapToGrid w:val="0"/>
          <w:kern w:val="0"/>
          <w:sz w:val="24"/>
          <w:szCs w:val="28"/>
        </w:rPr>
        <w:t>追索，乙方除应足额返还多收的款项外，还应每天按多收款项总金额的</w:t>
      </w:r>
      <w:r>
        <w:rPr>
          <w:rFonts w:ascii="宋体" w:hAnsi="宋体" w:cs="宋体-18030" w:hint="eastAsia"/>
          <w:snapToGrid w:val="0"/>
          <w:kern w:val="0"/>
          <w:sz w:val="24"/>
          <w:szCs w:val="28"/>
        </w:rPr>
        <w:t>2</w:t>
      </w:r>
      <w:r>
        <w:rPr>
          <w:rFonts w:ascii="宋体" w:hAnsi="宋体" w:cs="宋体-18030" w:hint="eastAsia"/>
          <w:snapToGrid w:val="0"/>
          <w:kern w:val="0"/>
          <w:sz w:val="24"/>
          <w:szCs w:val="28"/>
        </w:rPr>
        <w:t>‰向项目业主支付违约金。</w:t>
      </w:r>
      <w:bookmarkStart w:id="133" w:name="_Toc502215508"/>
      <w:bookmarkStart w:id="134" w:name="_Toc504465911"/>
    </w:p>
    <w:p w:rsidR="00411E7A" w:rsidRDefault="00E359A2">
      <w:pPr>
        <w:spacing w:line="360" w:lineRule="auto"/>
        <w:ind w:firstLineChars="200" w:firstLine="480"/>
        <w:rPr>
          <w:rFonts w:hAnsi="宋体"/>
          <w:snapToGrid w:val="0"/>
          <w:sz w:val="24"/>
          <w:szCs w:val="24"/>
        </w:rPr>
      </w:pPr>
      <w:r>
        <w:rPr>
          <w:rFonts w:ascii="宋体" w:hAnsi="宋体" w:cs="宋体-18030" w:hint="eastAsia"/>
          <w:snapToGrid w:val="0"/>
          <w:kern w:val="0"/>
          <w:sz w:val="24"/>
          <w:szCs w:val="28"/>
        </w:rPr>
        <w:t>（</w:t>
      </w:r>
      <w:r>
        <w:rPr>
          <w:rFonts w:ascii="宋体" w:hAnsi="宋体" w:cs="宋体-18030" w:hint="eastAsia"/>
          <w:snapToGrid w:val="0"/>
          <w:kern w:val="0"/>
          <w:sz w:val="24"/>
          <w:szCs w:val="28"/>
        </w:rPr>
        <w:t>11</w:t>
      </w:r>
      <w:r>
        <w:rPr>
          <w:rFonts w:ascii="宋体" w:hAnsi="宋体" w:cs="宋体-18030" w:hint="eastAsia"/>
          <w:snapToGrid w:val="0"/>
          <w:kern w:val="0"/>
          <w:sz w:val="24"/>
          <w:szCs w:val="28"/>
        </w:rPr>
        <w:t>）</w:t>
      </w:r>
      <w:r>
        <w:rPr>
          <w:rFonts w:hAnsi="宋体" w:hint="eastAsia"/>
          <w:snapToGrid w:val="0"/>
          <w:sz w:val="24"/>
          <w:szCs w:val="24"/>
        </w:rPr>
        <w:t>如</w:t>
      </w:r>
      <w:r>
        <w:rPr>
          <w:rFonts w:hAnsi="宋体"/>
          <w:snapToGrid w:val="0"/>
          <w:sz w:val="24"/>
          <w:szCs w:val="24"/>
        </w:rPr>
        <w:t>乙方为联合体，则</w:t>
      </w:r>
      <w:r>
        <w:rPr>
          <w:rFonts w:hAnsi="宋体" w:hint="eastAsia"/>
          <w:snapToGrid w:val="0"/>
          <w:sz w:val="24"/>
          <w:szCs w:val="24"/>
        </w:rPr>
        <w:t>甲方可</w:t>
      </w:r>
      <w:r>
        <w:rPr>
          <w:rFonts w:hAnsi="宋体"/>
          <w:snapToGrid w:val="0"/>
          <w:sz w:val="24"/>
          <w:szCs w:val="24"/>
        </w:rPr>
        <w:t>按照上述</w:t>
      </w:r>
      <w:r>
        <w:rPr>
          <w:rFonts w:hAnsi="宋体" w:hint="eastAsia"/>
          <w:snapToGrid w:val="0"/>
          <w:sz w:val="24"/>
          <w:szCs w:val="24"/>
        </w:rPr>
        <w:t>支付原则</w:t>
      </w:r>
      <w:r>
        <w:rPr>
          <w:rFonts w:hAnsi="宋体"/>
          <w:snapToGrid w:val="0"/>
          <w:sz w:val="24"/>
          <w:szCs w:val="24"/>
        </w:rPr>
        <w:t>向联合体各方分别支付</w:t>
      </w:r>
      <w:r>
        <w:rPr>
          <w:rFonts w:hAnsi="宋体" w:hint="eastAsia"/>
          <w:snapToGrid w:val="0"/>
          <w:sz w:val="24"/>
          <w:szCs w:val="24"/>
        </w:rPr>
        <w:t>。</w:t>
      </w:r>
    </w:p>
    <w:p w:rsidR="00411E7A" w:rsidRDefault="00E359A2">
      <w:pPr>
        <w:spacing w:line="360" w:lineRule="auto"/>
        <w:ind w:firstLineChars="200" w:firstLine="480"/>
        <w:rPr>
          <w:rFonts w:ascii="宋体" w:hAnsi="宋体" w:cs="宋体-18030"/>
          <w:snapToGrid w:val="0"/>
          <w:kern w:val="0"/>
          <w:sz w:val="24"/>
          <w:szCs w:val="28"/>
        </w:rPr>
      </w:pPr>
      <w:r>
        <w:rPr>
          <w:rFonts w:ascii="宋体" w:hAnsi="宋体" w:cs="宋体-18030" w:hint="eastAsia"/>
          <w:snapToGrid w:val="0"/>
          <w:kern w:val="0"/>
          <w:sz w:val="24"/>
          <w:szCs w:val="28"/>
        </w:rPr>
        <w:t>（</w:t>
      </w:r>
      <w:r>
        <w:rPr>
          <w:rFonts w:ascii="宋体" w:hAnsi="宋体" w:cs="宋体-18030"/>
          <w:snapToGrid w:val="0"/>
          <w:kern w:val="0"/>
          <w:sz w:val="24"/>
          <w:szCs w:val="28"/>
        </w:rPr>
        <w:t>12</w:t>
      </w:r>
      <w:r>
        <w:rPr>
          <w:rFonts w:ascii="宋体" w:hAnsi="宋体" w:cs="宋体-18030"/>
          <w:snapToGrid w:val="0"/>
          <w:kern w:val="0"/>
          <w:sz w:val="24"/>
          <w:szCs w:val="28"/>
        </w:rPr>
        <w:t>）乙方在每次领取款项前，须向甲方提供完整、有效的付款证明资料和</w:t>
      </w:r>
      <w:r>
        <w:rPr>
          <w:rFonts w:ascii="宋体" w:hAnsi="宋体" w:cs="宋体-18030"/>
          <w:snapToGrid w:val="0"/>
          <w:kern w:val="0"/>
          <w:sz w:val="24"/>
          <w:szCs w:val="28"/>
        </w:rPr>
        <w:t>10</w:t>
      </w:r>
      <w:r>
        <w:rPr>
          <w:rFonts w:ascii="宋体" w:hAnsi="宋体" w:cs="宋体-18030"/>
          <w:snapToGrid w:val="0"/>
          <w:kern w:val="0"/>
          <w:sz w:val="24"/>
          <w:szCs w:val="28"/>
        </w:rPr>
        <w:t>天以内开具的等额、合法、有效的增值税专用发票，因乙方无法及时提供上述资料和发票导致的付款延误，甲方不承担违约责任。</w:t>
      </w:r>
    </w:p>
    <w:p w:rsidR="00411E7A" w:rsidRDefault="00E359A2">
      <w:pPr>
        <w:spacing w:line="360" w:lineRule="auto"/>
        <w:ind w:firstLineChars="200" w:firstLine="480"/>
        <w:rPr>
          <w:rFonts w:ascii="宋体" w:hAnsi="宋体" w:cs="宋体-18030"/>
          <w:snapToGrid w:val="0"/>
          <w:kern w:val="0"/>
          <w:sz w:val="24"/>
          <w:szCs w:val="28"/>
        </w:rPr>
      </w:pPr>
      <w:r>
        <w:rPr>
          <w:rFonts w:ascii="宋体" w:hAnsi="宋体" w:cs="宋体-18030" w:hint="eastAsia"/>
          <w:snapToGrid w:val="0"/>
          <w:kern w:val="0"/>
          <w:sz w:val="24"/>
          <w:szCs w:val="28"/>
        </w:rPr>
        <w:t xml:space="preserve">30.3 </w:t>
      </w:r>
      <w:r>
        <w:rPr>
          <w:rFonts w:ascii="宋体" w:hAnsi="宋体" w:cs="宋体-18030" w:hint="eastAsia"/>
          <w:snapToGrid w:val="0"/>
          <w:kern w:val="0"/>
          <w:sz w:val="24"/>
          <w:szCs w:val="28"/>
        </w:rPr>
        <w:t>其他支付要求</w:t>
      </w:r>
    </w:p>
    <w:p w:rsidR="00411E7A" w:rsidRDefault="00E359A2" w:rsidP="00714D89">
      <w:pPr>
        <w:spacing w:line="360" w:lineRule="auto"/>
        <w:ind w:firstLineChars="199" w:firstLine="478"/>
        <w:rPr>
          <w:rFonts w:ascii="Cambria" w:hAnsi="Cambria"/>
          <w:strike/>
          <w:kern w:val="0"/>
          <w:sz w:val="24"/>
        </w:rPr>
      </w:pPr>
      <w:r>
        <w:rPr>
          <w:rFonts w:ascii="Cambria" w:hAnsi="宋体" w:hint="eastAsia"/>
          <w:kern w:val="0"/>
          <w:sz w:val="24"/>
        </w:rPr>
        <w:t>30.3.1</w:t>
      </w:r>
      <w:r>
        <w:rPr>
          <w:rFonts w:ascii="Cambria" w:hAnsi="宋体"/>
          <w:kern w:val="0"/>
          <w:sz w:val="24"/>
        </w:rPr>
        <w:t>本工程由乙方按广州市相关规定为施工现场的从业人员缴交工伤保险和购买建筑意外伤害保险等一切保险，相关费用已包含在合同价</w:t>
      </w:r>
      <w:r>
        <w:rPr>
          <w:rFonts w:ascii="Cambria" w:hAnsi="宋体" w:hint="eastAsia"/>
          <w:kern w:val="0"/>
          <w:sz w:val="24"/>
        </w:rPr>
        <w:t>款</w:t>
      </w:r>
      <w:r>
        <w:rPr>
          <w:rFonts w:ascii="Cambria" w:hAnsi="宋体"/>
          <w:kern w:val="0"/>
          <w:sz w:val="24"/>
        </w:rPr>
        <w:t>中</w:t>
      </w:r>
      <w:r>
        <w:rPr>
          <w:rFonts w:ascii="Cambria" w:hAnsi="宋体" w:hint="eastAsia"/>
          <w:kern w:val="0"/>
          <w:sz w:val="24"/>
        </w:rPr>
        <w:t>，不单独计取。</w:t>
      </w:r>
    </w:p>
    <w:p w:rsidR="00411E7A" w:rsidRDefault="00E359A2">
      <w:pPr>
        <w:spacing w:line="360" w:lineRule="auto"/>
        <w:rPr>
          <w:rFonts w:ascii="Cambria" w:hAnsi="Cambria"/>
          <w:sz w:val="24"/>
        </w:rPr>
      </w:pPr>
      <w:bookmarkStart w:id="135" w:name="_Toc437441296"/>
      <w:bookmarkStart w:id="136" w:name="_Toc450206845"/>
      <w:bookmarkStart w:id="137" w:name="_Toc445392669"/>
      <w:bookmarkStart w:id="138" w:name="_Toc472695230"/>
      <w:r>
        <w:rPr>
          <w:rFonts w:ascii="Cambria" w:hAnsi="Cambria" w:hint="eastAsia"/>
          <w:kern w:val="0"/>
          <w:sz w:val="24"/>
        </w:rPr>
        <w:t xml:space="preserve">    30.3.2</w:t>
      </w:r>
      <w:r>
        <w:rPr>
          <w:rFonts w:ascii="Cambria" w:hAnsi="宋体"/>
          <w:kern w:val="0"/>
          <w:sz w:val="24"/>
        </w:rPr>
        <w:t>期中支付的最低限额为：</w:t>
      </w:r>
      <w:r>
        <w:rPr>
          <w:rFonts w:ascii="Cambria" w:hAnsi="宋体"/>
          <w:sz w:val="24"/>
        </w:rPr>
        <w:t>（</w:t>
      </w:r>
      <w:r>
        <w:rPr>
          <w:rFonts w:ascii="Cambria" w:hAnsi="Cambria"/>
          <w:sz w:val="24"/>
          <w:u w:val="single"/>
        </w:rPr>
        <w:t>10</w:t>
      </w:r>
      <w:r>
        <w:rPr>
          <w:rFonts w:ascii="Cambria" w:hAnsi="宋体"/>
          <w:sz w:val="24"/>
        </w:rPr>
        <w:t>）万元。低于（</w:t>
      </w:r>
      <w:r>
        <w:rPr>
          <w:rFonts w:ascii="Cambria" w:hAnsi="Cambria"/>
          <w:sz w:val="24"/>
          <w:u w:val="single"/>
        </w:rPr>
        <w:t>10</w:t>
      </w:r>
      <w:r>
        <w:rPr>
          <w:rFonts w:ascii="Cambria" w:hAnsi="宋体"/>
          <w:sz w:val="24"/>
        </w:rPr>
        <w:t>）万元的，在下一期的进度款中一并结算，不视为甲方</w:t>
      </w:r>
      <w:r>
        <w:rPr>
          <w:rFonts w:ascii="Cambria" w:hAnsi="宋体" w:hint="eastAsia"/>
          <w:sz w:val="24"/>
        </w:rPr>
        <w:t>、项目业主</w:t>
      </w:r>
      <w:r>
        <w:rPr>
          <w:rFonts w:ascii="Cambria" w:hAnsi="宋体"/>
          <w:sz w:val="24"/>
        </w:rPr>
        <w:t>迟延付款。</w:t>
      </w:r>
      <w:bookmarkEnd w:id="135"/>
      <w:bookmarkEnd w:id="136"/>
      <w:bookmarkEnd w:id="137"/>
      <w:bookmarkEnd w:id="138"/>
    </w:p>
    <w:p w:rsidR="00411E7A" w:rsidRDefault="00E359A2">
      <w:pPr>
        <w:spacing w:line="360" w:lineRule="auto"/>
        <w:ind w:firstLineChars="200" w:firstLine="480"/>
        <w:rPr>
          <w:rFonts w:ascii="Cambria" w:hAnsi="Cambria"/>
          <w:sz w:val="24"/>
        </w:rPr>
      </w:pPr>
      <w:r>
        <w:rPr>
          <w:rFonts w:ascii="Cambria" w:hAnsi="Cambria" w:hint="eastAsia"/>
          <w:sz w:val="24"/>
        </w:rPr>
        <w:t>30.3.3</w:t>
      </w:r>
      <w:r>
        <w:rPr>
          <w:rFonts w:ascii="Cambria" w:hAnsi="宋体"/>
          <w:sz w:val="24"/>
        </w:rPr>
        <w:t>工程进度款支付申请，应附确认的民工权益保障合格资料，包括如实记录支付单位、支付时间、支付对象、支付数额等工资支付情况的农民工工资支付凭证。</w:t>
      </w:r>
      <w:r>
        <w:rPr>
          <w:rFonts w:ascii="Cambria" w:hAnsi="宋体" w:hint="eastAsia"/>
          <w:spacing w:val="-4"/>
          <w:sz w:val="24"/>
        </w:rPr>
        <w:t>且须按照甲方相关管理办法的</w:t>
      </w:r>
      <w:r>
        <w:rPr>
          <w:rFonts w:ascii="Cambria" w:hAnsi="宋体"/>
          <w:spacing w:val="-4"/>
          <w:sz w:val="24"/>
        </w:rPr>
        <w:t>规定及要求</w:t>
      </w:r>
      <w:r>
        <w:rPr>
          <w:rFonts w:ascii="Cambria" w:hAnsi="宋体" w:hint="eastAsia"/>
          <w:spacing w:val="-4"/>
          <w:sz w:val="24"/>
        </w:rPr>
        <w:t>提交支付申请资料。</w:t>
      </w:r>
      <w:r>
        <w:rPr>
          <w:rFonts w:ascii="Cambria" w:hAnsi="宋体"/>
          <w:sz w:val="24"/>
        </w:rPr>
        <w:t>若未按甲方要求及时提供完整的相关资料和凭证的，甲方</w:t>
      </w:r>
      <w:r>
        <w:rPr>
          <w:rFonts w:ascii="Cambria" w:hAnsi="宋体" w:hint="eastAsia"/>
          <w:sz w:val="24"/>
        </w:rPr>
        <w:t>有权驳回并要求重新提交相关资料，甲方</w:t>
      </w:r>
      <w:r>
        <w:rPr>
          <w:rFonts w:ascii="Cambria" w:hAnsi="宋体"/>
          <w:sz w:val="24"/>
        </w:rPr>
        <w:t>有权延期或不予</w:t>
      </w:r>
      <w:r>
        <w:rPr>
          <w:rFonts w:ascii="Cambria" w:hAnsi="宋体" w:hint="eastAsia"/>
          <w:sz w:val="24"/>
        </w:rPr>
        <w:t>办理进度款的</w:t>
      </w:r>
      <w:r>
        <w:rPr>
          <w:rFonts w:ascii="Cambria" w:hAnsi="宋体"/>
          <w:sz w:val="24"/>
        </w:rPr>
        <w:t>支付</w:t>
      </w:r>
      <w:r>
        <w:rPr>
          <w:rFonts w:ascii="Cambria" w:hAnsi="宋体" w:hint="eastAsia"/>
          <w:sz w:val="24"/>
        </w:rPr>
        <w:t>手续、</w:t>
      </w:r>
      <w:r>
        <w:rPr>
          <w:rFonts w:ascii="Cambria" w:hAnsi="宋体"/>
          <w:sz w:val="24"/>
        </w:rPr>
        <w:t>有权延期或不予支付相应的进度款。</w:t>
      </w:r>
    </w:p>
    <w:p w:rsidR="00411E7A" w:rsidRDefault="00E359A2">
      <w:pPr>
        <w:spacing w:line="360" w:lineRule="auto"/>
        <w:ind w:firstLineChars="200" w:firstLine="480"/>
        <w:rPr>
          <w:rFonts w:ascii="Cambria" w:hAnsi="Cambria"/>
          <w:sz w:val="24"/>
        </w:rPr>
      </w:pPr>
      <w:r>
        <w:rPr>
          <w:rFonts w:ascii="Cambria" w:hAnsi="Cambria" w:hint="eastAsia"/>
          <w:sz w:val="24"/>
        </w:rPr>
        <w:t>30.3.4</w:t>
      </w:r>
      <w:r>
        <w:rPr>
          <w:rFonts w:ascii="Cambria" w:hAnsi="宋体"/>
          <w:sz w:val="24"/>
        </w:rPr>
        <w:t>已完工程的计量与支付必须按合同约定的技术条件、甲方批准的施工图有关要求及规定完成，包括合同规定的与已完工程计量有关且必须完成的责任和义务。</w:t>
      </w:r>
    </w:p>
    <w:p w:rsidR="00411E7A" w:rsidRDefault="00E359A2">
      <w:pPr>
        <w:spacing w:line="360" w:lineRule="auto"/>
        <w:ind w:firstLineChars="200" w:firstLine="480"/>
        <w:rPr>
          <w:rFonts w:ascii="Cambria" w:hAnsi="宋体"/>
          <w:sz w:val="24"/>
        </w:rPr>
      </w:pPr>
      <w:r>
        <w:rPr>
          <w:rFonts w:ascii="Cambria" w:hAnsi="Cambria" w:hint="eastAsia"/>
          <w:sz w:val="24"/>
        </w:rPr>
        <w:lastRenderedPageBreak/>
        <w:t>30.3.5</w:t>
      </w:r>
      <w:r>
        <w:rPr>
          <w:rFonts w:ascii="Cambria" w:hAnsi="宋体"/>
          <w:sz w:val="24"/>
        </w:rPr>
        <w:t>已完工程的计量与支付需得到监理工程师和甲方的认可。如乙方的工作不能使监理工程师和甲方满意（如：质量不合格、工程进度缓慢、施工总承包管理和配合服务不到位或有其它方面违背合同的行为等），监理工程师</w:t>
      </w:r>
      <w:r>
        <w:rPr>
          <w:rFonts w:ascii="Cambria" w:hAnsi="宋体" w:hint="eastAsia"/>
          <w:sz w:val="24"/>
        </w:rPr>
        <w:t>、</w:t>
      </w:r>
      <w:r>
        <w:rPr>
          <w:rFonts w:ascii="Cambria" w:hAnsi="宋体"/>
          <w:sz w:val="24"/>
        </w:rPr>
        <w:t>甲方有权拒绝计量与</w:t>
      </w:r>
      <w:r>
        <w:rPr>
          <w:rFonts w:ascii="Cambria" w:hAnsi="宋体" w:hint="eastAsia"/>
          <w:sz w:val="24"/>
        </w:rPr>
        <w:t>办理</w:t>
      </w:r>
      <w:r>
        <w:rPr>
          <w:rFonts w:ascii="Cambria" w:hAnsi="宋体"/>
          <w:sz w:val="24"/>
        </w:rPr>
        <w:t>支付</w:t>
      </w:r>
      <w:r>
        <w:rPr>
          <w:rFonts w:ascii="Cambria" w:hAnsi="宋体" w:hint="eastAsia"/>
          <w:sz w:val="24"/>
        </w:rPr>
        <w:t>手续</w:t>
      </w:r>
      <w:r>
        <w:rPr>
          <w:rFonts w:ascii="Cambria" w:hAnsi="宋体"/>
          <w:sz w:val="24"/>
        </w:rPr>
        <w:t>。</w:t>
      </w:r>
    </w:p>
    <w:p w:rsidR="00411E7A" w:rsidRDefault="00E359A2">
      <w:pPr>
        <w:spacing w:line="360" w:lineRule="auto"/>
        <w:ind w:leftChars="-1" w:left="-2" w:firstLineChars="201" w:firstLine="482"/>
        <w:rPr>
          <w:rFonts w:ascii="Cambria" w:hAnsi="Cambria"/>
          <w:sz w:val="24"/>
        </w:rPr>
      </w:pPr>
      <w:r>
        <w:rPr>
          <w:rFonts w:ascii="Cambria" w:hAnsi="Cambria" w:hint="eastAsia"/>
          <w:sz w:val="24"/>
        </w:rPr>
        <w:t>30.3.6</w:t>
      </w:r>
      <w:r>
        <w:rPr>
          <w:rFonts w:ascii="Cambria" w:hAnsi="宋体" w:hint="eastAsia"/>
          <w:sz w:val="24"/>
        </w:rPr>
        <w:t>根据《广州市建设领域工人工资支付分账管理实施细则》（穗建规字〔</w:t>
      </w:r>
      <w:r>
        <w:rPr>
          <w:rFonts w:ascii="Cambria" w:hAnsi="宋体" w:hint="eastAsia"/>
          <w:sz w:val="24"/>
        </w:rPr>
        <w:t>2017</w:t>
      </w:r>
      <w:r>
        <w:rPr>
          <w:rFonts w:ascii="Cambria" w:hAnsi="宋体" w:hint="eastAsia"/>
          <w:sz w:val="24"/>
        </w:rPr>
        <w:t>〕</w:t>
      </w:r>
      <w:r>
        <w:rPr>
          <w:rFonts w:ascii="Cambria" w:hAnsi="宋体" w:hint="eastAsia"/>
          <w:sz w:val="24"/>
        </w:rPr>
        <w:t>10</w:t>
      </w:r>
      <w:r>
        <w:rPr>
          <w:rFonts w:ascii="Cambria" w:hAnsi="宋体" w:hint="eastAsia"/>
          <w:sz w:val="24"/>
        </w:rPr>
        <w:t>号）文件要求，</w:t>
      </w:r>
      <w:r>
        <w:rPr>
          <w:rFonts w:ascii="Cambria" w:hAnsi="Cambria" w:hint="eastAsia"/>
          <w:sz w:val="24"/>
        </w:rPr>
        <w:t>乙方应当在项目所在</w:t>
      </w:r>
      <w:r>
        <w:rPr>
          <w:rFonts w:ascii="Cambria" w:hAnsi="Cambria" w:hint="eastAsia"/>
          <w:sz w:val="24"/>
        </w:rPr>
        <w:t>地的商业银行开立工人工资支付专用账户。工人</w:t>
      </w:r>
      <w:r>
        <w:rPr>
          <w:rFonts w:ascii="Cambria" w:hAnsi="Cambria"/>
          <w:sz w:val="24"/>
        </w:rPr>
        <w:t>工资支付专用账户由乙方收集和提交开户所需资料，并</w:t>
      </w:r>
      <w:r>
        <w:rPr>
          <w:rFonts w:ascii="Cambria" w:hAnsi="Cambria" w:hint="eastAsia"/>
          <w:sz w:val="24"/>
        </w:rPr>
        <w:t>按要求</w:t>
      </w:r>
      <w:r>
        <w:rPr>
          <w:rFonts w:ascii="Cambria" w:hAnsi="Cambria"/>
          <w:sz w:val="24"/>
        </w:rPr>
        <w:t>签订《</w:t>
      </w:r>
      <w:r>
        <w:rPr>
          <w:rFonts w:ascii="Cambria" w:hAnsi="Cambria" w:hint="eastAsia"/>
          <w:sz w:val="24"/>
        </w:rPr>
        <w:t>广州市</w:t>
      </w:r>
      <w:r>
        <w:rPr>
          <w:rFonts w:ascii="Cambria" w:hAnsi="Cambria"/>
          <w:sz w:val="24"/>
        </w:rPr>
        <w:t>建设领域工人工资支付专用账户监管协议》。</w:t>
      </w:r>
      <w:r>
        <w:rPr>
          <w:rFonts w:ascii="Cambria" w:hAnsi="Cambria" w:hint="eastAsia"/>
          <w:sz w:val="24"/>
        </w:rPr>
        <w:t>工程进度款中的工人工资款比例为</w:t>
      </w:r>
      <w:r>
        <w:rPr>
          <w:rFonts w:ascii="Cambria" w:hAnsi="Cambria" w:hint="eastAsia"/>
          <w:sz w:val="24"/>
          <w:u w:val="single"/>
        </w:rPr>
        <w:t>20</w:t>
      </w:r>
      <w:r>
        <w:rPr>
          <w:rFonts w:ascii="Cambria" w:hAnsi="Cambria" w:hint="eastAsia"/>
          <w:sz w:val="24"/>
        </w:rPr>
        <w:t>%</w:t>
      </w:r>
      <w:r>
        <w:rPr>
          <w:rFonts w:ascii="Cambria" w:hAnsi="Cambria" w:hint="eastAsia"/>
          <w:sz w:val="24"/>
        </w:rPr>
        <w:t>，</w:t>
      </w:r>
      <w:r>
        <w:rPr>
          <w:rFonts w:ascii="Cambria" w:hAnsi="宋体" w:hint="eastAsia"/>
          <w:sz w:val="24"/>
        </w:rPr>
        <w:t>甲方</w:t>
      </w:r>
      <w:r>
        <w:rPr>
          <w:rFonts w:ascii="Cambria" w:hAnsi="Cambria" w:hint="eastAsia"/>
          <w:sz w:val="24"/>
        </w:rPr>
        <w:t>按合同约定办理支付手续，由</w:t>
      </w:r>
      <w:r>
        <w:rPr>
          <w:rFonts w:ascii="Cambria" w:hAnsi="宋体" w:hint="eastAsia"/>
          <w:sz w:val="24"/>
        </w:rPr>
        <w:t>甲方按</w:t>
      </w:r>
      <w:r>
        <w:rPr>
          <w:rFonts w:ascii="Cambria" w:hAnsi="Cambria" w:hint="eastAsia"/>
          <w:sz w:val="24"/>
        </w:rPr>
        <w:t>每一期足额支付至乙方工人工资专用账户。</w:t>
      </w:r>
      <w:bookmarkStart w:id="139" w:name="_GoBack"/>
      <w:bookmarkEnd w:id="139"/>
    </w:p>
    <w:p w:rsidR="00411E7A" w:rsidRDefault="00E359A2">
      <w:pPr>
        <w:spacing w:line="360" w:lineRule="auto"/>
        <w:ind w:leftChars="-1" w:left="-2" w:firstLineChars="201" w:firstLine="482"/>
        <w:rPr>
          <w:rFonts w:ascii="Cambria" w:hAnsi="Cambria"/>
          <w:sz w:val="24"/>
        </w:rPr>
      </w:pPr>
      <w:r>
        <w:rPr>
          <w:rFonts w:ascii="Cambria" w:hAnsi="Cambria" w:hint="eastAsia"/>
          <w:sz w:val="24"/>
        </w:rPr>
        <w:t>30.3.7</w:t>
      </w:r>
      <w:r>
        <w:rPr>
          <w:rFonts w:ascii="Cambria" w:hAnsi="Cambria" w:hint="eastAsia"/>
          <w:sz w:val="24"/>
        </w:rPr>
        <w:t>关于</w:t>
      </w:r>
      <w:r>
        <w:rPr>
          <w:rFonts w:ascii="Cambria" w:hAnsi="宋体" w:hint="eastAsia"/>
          <w:bCs/>
          <w:sz w:val="24"/>
        </w:rPr>
        <w:t>绿色施工安全防护措施费</w:t>
      </w:r>
    </w:p>
    <w:p w:rsidR="00411E7A" w:rsidRDefault="00E359A2" w:rsidP="00714D89">
      <w:pPr>
        <w:numPr>
          <w:ilvl w:val="0"/>
          <w:numId w:val="3"/>
        </w:numPr>
        <w:spacing w:line="360" w:lineRule="auto"/>
        <w:ind w:leftChars="-1" w:left="-2" w:firstLineChars="152" w:firstLine="365"/>
        <w:rPr>
          <w:rFonts w:ascii="Cambria" w:hAnsi="宋体"/>
          <w:bCs/>
          <w:sz w:val="24"/>
        </w:rPr>
      </w:pPr>
      <w:r>
        <w:rPr>
          <w:rFonts w:ascii="Cambria" w:hAnsi="宋体" w:hint="eastAsia"/>
          <w:bCs/>
          <w:sz w:val="24"/>
        </w:rPr>
        <w:t>绿色施工安全防护措施费应全部用于施工中的安全生产及文明施工方面，单列设立，专款专用，须制定专项的绿色施工安全防护措施费使用计划。该部分费用与工程进度款分开单独计量支付，接受检查。</w:t>
      </w:r>
    </w:p>
    <w:p w:rsidR="00411E7A" w:rsidRDefault="00E359A2" w:rsidP="00714D89">
      <w:pPr>
        <w:numPr>
          <w:ilvl w:val="0"/>
          <w:numId w:val="3"/>
        </w:numPr>
        <w:tabs>
          <w:tab w:val="left" w:pos="2835"/>
        </w:tabs>
        <w:spacing w:line="360" w:lineRule="auto"/>
        <w:ind w:leftChars="-1" w:left="-2" w:firstLineChars="152" w:firstLine="365"/>
        <w:rPr>
          <w:rFonts w:ascii="Cambria" w:hAnsi="宋体"/>
          <w:bCs/>
          <w:sz w:val="24"/>
        </w:rPr>
      </w:pPr>
      <w:r>
        <w:rPr>
          <w:rFonts w:ascii="Cambria" w:hAnsi="宋体"/>
          <w:bCs/>
          <w:sz w:val="24"/>
        </w:rPr>
        <w:t>补充合同价确定后按照施工进度以及建设、监理、施工单位共同核定的安全措施落实情况支付</w:t>
      </w:r>
      <w:r>
        <w:rPr>
          <w:rFonts w:ascii="Cambria" w:hAnsi="宋体" w:hint="eastAsia"/>
          <w:bCs/>
          <w:sz w:val="24"/>
        </w:rPr>
        <w:t>；结算按合同文件执行，结算后多退少补。如工程涉及专业分包单位，则乙方须与专业分包单位签订安全生产管理协议并上报甲方备案，接受检查。其余执行《关于</w:t>
      </w:r>
      <w:r>
        <w:rPr>
          <w:rFonts w:ascii="Cambria" w:hAnsi="宋体"/>
          <w:bCs/>
          <w:sz w:val="24"/>
        </w:rPr>
        <w:t>印发</w:t>
      </w:r>
      <w:r>
        <w:rPr>
          <w:rFonts w:ascii="Cambria" w:hAnsi="宋体" w:hint="eastAsia"/>
          <w:bCs/>
          <w:sz w:val="24"/>
        </w:rPr>
        <w:t>《广东省建设厅建筑工程安全防护、文明施工措施费用管理办法》的</w:t>
      </w:r>
      <w:r>
        <w:rPr>
          <w:rFonts w:ascii="Cambria" w:hAnsi="宋体"/>
          <w:bCs/>
          <w:sz w:val="24"/>
        </w:rPr>
        <w:t>通知</w:t>
      </w:r>
      <w:r>
        <w:rPr>
          <w:rFonts w:ascii="Cambria" w:hAnsi="宋体" w:hint="eastAsia"/>
          <w:bCs/>
          <w:sz w:val="24"/>
        </w:rPr>
        <w:t>》（粤</w:t>
      </w:r>
      <w:r>
        <w:rPr>
          <w:rFonts w:ascii="Cambria" w:hAnsi="宋体"/>
          <w:bCs/>
          <w:sz w:val="24"/>
        </w:rPr>
        <w:t>建管字【</w:t>
      </w:r>
      <w:r>
        <w:rPr>
          <w:rFonts w:ascii="Cambria" w:hAnsi="宋体" w:hint="eastAsia"/>
          <w:bCs/>
          <w:sz w:val="24"/>
        </w:rPr>
        <w:t>2007</w:t>
      </w:r>
      <w:r>
        <w:rPr>
          <w:rFonts w:ascii="Cambria" w:hAnsi="宋体"/>
          <w:bCs/>
          <w:sz w:val="24"/>
        </w:rPr>
        <w:t>】</w:t>
      </w:r>
      <w:r>
        <w:rPr>
          <w:rFonts w:ascii="Cambria" w:hAnsi="宋体" w:hint="eastAsia"/>
          <w:bCs/>
          <w:sz w:val="24"/>
        </w:rPr>
        <w:t>39</w:t>
      </w:r>
      <w:r>
        <w:rPr>
          <w:rFonts w:ascii="Cambria" w:hAnsi="宋体" w:hint="eastAsia"/>
          <w:bCs/>
          <w:sz w:val="24"/>
        </w:rPr>
        <w:t>号）执行。</w:t>
      </w:r>
    </w:p>
    <w:p w:rsidR="00411E7A" w:rsidRDefault="00E359A2">
      <w:pPr>
        <w:spacing w:line="360" w:lineRule="auto"/>
        <w:ind w:firstLineChars="200" w:firstLine="480"/>
        <w:rPr>
          <w:rFonts w:ascii="宋体" w:hAnsi="宋体"/>
          <w:snapToGrid w:val="0"/>
          <w:kern w:val="0"/>
          <w:sz w:val="24"/>
        </w:rPr>
      </w:pPr>
      <w:r>
        <w:rPr>
          <w:rFonts w:ascii="宋体" w:hAnsi="宋体" w:hint="eastAsia"/>
          <w:snapToGrid w:val="0"/>
          <w:kern w:val="0"/>
          <w:sz w:val="24"/>
        </w:rPr>
        <w:t>30.4</w:t>
      </w:r>
      <w:r>
        <w:rPr>
          <w:rFonts w:ascii="宋体" w:hAnsi="宋体" w:hint="eastAsia"/>
          <w:snapToGrid w:val="0"/>
          <w:kern w:val="0"/>
          <w:sz w:val="24"/>
        </w:rPr>
        <w:t>甲方办理每期进度款支付手续时，如发现乙方存在欠缴违约金情形的，则甲方有权暂停办理支付乙方当期申请支付的进度款的支付手续，直至乙方缴清违约金为止。</w:t>
      </w:r>
    </w:p>
    <w:p w:rsidR="00411E7A" w:rsidRDefault="00E359A2">
      <w:pPr>
        <w:adjustRightInd w:val="0"/>
        <w:snapToGrid w:val="0"/>
        <w:spacing w:line="360" w:lineRule="auto"/>
        <w:outlineLvl w:val="2"/>
        <w:rPr>
          <w:rFonts w:ascii="宋体" w:hAnsi="宋体"/>
          <w:b/>
          <w:snapToGrid w:val="0"/>
          <w:kern w:val="0"/>
          <w:sz w:val="24"/>
        </w:rPr>
      </w:pPr>
      <w:bookmarkStart w:id="140" w:name="_Toc37236358"/>
      <w:r>
        <w:rPr>
          <w:rFonts w:ascii="宋体" w:hAnsi="宋体" w:hint="eastAsia"/>
          <w:b/>
          <w:snapToGrid w:val="0"/>
          <w:kern w:val="0"/>
          <w:sz w:val="24"/>
        </w:rPr>
        <w:t>31</w:t>
      </w:r>
      <w:r>
        <w:rPr>
          <w:rFonts w:ascii="宋体" w:hAnsi="宋体" w:hint="eastAsia"/>
          <w:b/>
          <w:snapToGrid w:val="0"/>
          <w:kern w:val="0"/>
          <w:sz w:val="24"/>
        </w:rPr>
        <w:t>、合同价款调整</w:t>
      </w:r>
      <w:bookmarkEnd w:id="133"/>
      <w:bookmarkEnd w:id="134"/>
      <w:bookmarkEnd w:id="140"/>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31</w:t>
      </w:r>
      <w:r>
        <w:rPr>
          <w:rFonts w:ascii="宋体" w:hAnsi="宋体" w:hint="eastAsia"/>
          <w:snapToGrid w:val="0"/>
          <w:kern w:val="0"/>
          <w:sz w:val="24"/>
        </w:rPr>
        <w:t>.1</w:t>
      </w:r>
      <w:r>
        <w:rPr>
          <w:rFonts w:ascii="宋体" w:hAnsi="宋体" w:hint="eastAsia"/>
          <w:snapToGrid w:val="0"/>
          <w:kern w:val="0"/>
          <w:sz w:val="24"/>
        </w:rPr>
        <w:t>合同价款的调整按照如下约定执行：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）合同价款的调整。当发生下列情况时，可对合同价款进行调整：</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u w:val="single"/>
        </w:rPr>
        <w:t>甲方及监理单位共同确认的</w:t>
      </w:r>
      <w:r>
        <w:rPr>
          <w:rFonts w:ascii="宋体" w:hAnsi="宋体" w:hint="eastAsia"/>
          <w:snapToGrid w:val="0"/>
          <w:kern w:val="0"/>
          <w:sz w:val="24"/>
        </w:rPr>
        <w:t>非乙方原因造成变更工程和新增工程（本合同条款中的变更工程和新增工程均是指按合同条款第</w:t>
      </w:r>
      <w:r>
        <w:rPr>
          <w:rFonts w:ascii="宋体" w:hAnsi="宋体" w:hint="eastAsia"/>
          <w:snapToGrid w:val="0"/>
          <w:kern w:val="0"/>
          <w:sz w:val="24"/>
        </w:rPr>
        <w:t>28</w:t>
      </w:r>
      <w:r>
        <w:rPr>
          <w:rFonts w:ascii="宋体" w:hAnsi="宋体" w:hint="eastAsia"/>
          <w:snapToGrid w:val="0"/>
          <w:kern w:val="0"/>
          <w:sz w:val="24"/>
        </w:rPr>
        <w:t>条确定预算清单后，非乙方原因造成的相对于预算清单发生的新增和变更工程，下同）。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）所有变更工程和新增工程的单价或价格，按照合同条款第</w:t>
      </w:r>
      <w:r>
        <w:rPr>
          <w:rFonts w:ascii="宋体" w:hAnsi="宋体" w:hint="eastAsia"/>
          <w:snapToGrid w:val="0"/>
          <w:kern w:val="0"/>
          <w:sz w:val="24"/>
        </w:rPr>
        <w:t>36.2</w:t>
      </w:r>
      <w:r>
        <w:rPr>
          <w:rFonts w:ascii="宋体" w:hAnsi="宋体" w:hint="eastAsia"/>
          <w:snapToGrid w:val="0"/>
          <w:kern w:val="0"/>
          <w:sz w:val="24"/>
        </w:rPr>
        <w:t>款执行。</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）以下工程变更由乙方自行承担变更增加费用：</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lastRenderedPageBreak/>
        <w:t>①设计质量造成的工程变更，包括设计成果不完善、设计图纸不准确、设计文件有错误、设计图纸不详细等；</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②预算编制质量造成的费用少计，包括预算漏计、少算，综合单价、人工工日、机械台班及主材价格偏低，施工方案及施工措施不合理等情况。</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上述变更，如费用增加，甲方不另行增加费用；费用减少，结算时按实结算。</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31.2</w:t>
      </w:r>
      <w:r>
        <w:rPr>
          <w:rFonts w:ascii="宋体" w:hAnsi="宋体" w:hint="eastAsia"/>
          <w:snapToGrid w:val="0"/>
          <w:kern w:val="0"/>
          <w:sz w:val="24"/>
        </w:rPr>
        <w:t>乙方应当在合同条款第</w:t>
      </w:r>
      <w:r>
        <w:rPr>
          <w:rFonts w:ascii="宋体" w:hAnsi="宋体" w:hint="eastAsia"/>
          <w:snapToGrid w:val="0"/>
          <w:kern w:val="0"/>
          <w:sz w:val="24"/>
        </w:rPr>
        <w:t>31.1</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）款情况发生后</w:t>
      </w:r>
      <w:r>
        <w:rPr>
          <w:rFonts w:ascii="宋体" w:hAnsi="宋体" w:hint="eastAsia"/>
          <w:snapToGrid w:val="0"/>
          <w:kern w:val="0"/>
          <w:sz w:val="24"/>
        </w:rPr>
        <w:t>14</w:t>
      </w:r>
      <w:r>
        <w:rPr>
          <w:rFonts w:ascii="宋体" w:hAnsi="宋体" w:hint="eastAsia"/>
          <w:snapToGrid w:val="0"/>
          <w:kern w:val="0"/>
          <w:sz w:val="24"/>
        </w:rPr>
        <w:t>天内，将调整原因、金额以书面形式通知总监理工程师，总监理工程师确认，报甲方审核确认后，甲方调整金额后纳入结算一并处理。乙方应统筹考虑此类变更，及时优化设计。</w:t>
      </w:r>
    </w:p>
    <w:p w:rsidR="00411E7A" w:rsidRDefault="00E359A2" w:rsidP="00714D89">
      <w:pPr>
        <w:adjustRightInd w:val="0"/>
        <w:snapToGrid w:val="0"/>
        <w:spacing w:line="360" w:lineRule="auto"/>
        <w:ind w:right="11" w:firstLineChars="192" w:firstLine="461"/>
        <w:rPr>
          <w:rFonts w:ascii="Cambria" w:hAnsi="宋体"/>
          <w:sz w:val="24"/>
        </w:rPr>
      </w:pPr>
      <w:r>
        <w:rPr>
          <w:rFonts w:ascii="宋体" w:hAnsi="宋体" w:hint="eastAsia"/>
          <w:snapToGrid w:val="0"/>
          <w:kern w:val="0"/>
          <w:sz w:val="24"/>
        </w:rPr>
        <w:t>31.3</w:t>
      </w:r>
      <w:r>
        <w:rPr>
          <w:rFonts w:ascii="宋体" w:hAnsi="宋体" w:hint="eastAsia"/>
          <w:snapToGrid w:val="0"/>
          <w:kern w:val="0"/>
          <w:sz w:val="24"/>
        </w:rPr>
        <w:t>乙方承诺：所有变更工程和新增工程引起的计价、计量调整、报批和审批过程，均不得影响变更的执</w:t>
      </w:r>
      <w:r>
        <w:rPr>
          <w:rFonts w:ascii="宋体" w:hAnsi="宋体" w:hint="eastAsia"/>
          <w:snapToGrid w:val="0"/>
          <w:kern w:val="0"/>
          <w:sz w:val="24"/>
        </w:rPr>
        <w:t>行，乙方不得以此为理由公开或变相拖延或延误新增或变更工程的实施，否则，乙方须承担由此造成的甲方经济损失及工期延误的责任，且须按合同条款第</w:t>
      </w:r>
      <w:r>
        <w:rPr>
          <w:rFonts w:ascii="宋体" w:hAnsi="宋体" w:hint="eastAsia"/>
          <w:snapToGrid w:val="0"/>
          <w:kern w:val="0"/>
          <w:sz w:val="24"/>
        </w:rPr>
        <w:t>41.8</w:t>
      </w:r>
      <w:r>
        <w:rPr>
          <w:rFonts w:ascii="宋体" w:hAnsi="宋体" w:hint="eastAsia"/>
          <w:snapToGrid w:val="0"/>
          <w:kern w:val="0"/>
          <w:sz w:val="24"/>
        </w:rPr>
        <w:t>、</w:t>
      </w:r>
      <w:r>
        <w:rPr>
          <w:rFonts w:ascii="宋体" w:hAnsi="宋体" w:hint="eastAsia"/>
          <w:snapToGrid w:val="0"/>
          <w:kern w:val="0"/>
          <w:sz w:val="24"/>
        </w:rPr>
        <w:t>41.9</w:t>
      </w:r>
      <w:r>
        <w:rPr>
          <w:rFonts w:ascii="宋体" w:hAnsi="宋体" w:hint="eastAsia"/>
          <w:snapToGrid w:val="0"/>
          <w:kern w:val="0"/>
          <w:sz w:val="24"/>
        </w:rPr>
        <w:t>款承担违约责任。</w:t>
      </w:r>
    </w:p>
    <w:p w:rsidR="00411E7A" w:rsidRDefault="00E359A2" w:rsidP="00714D89">
      <w:pPr>
        <w:spacing w:line="360" w:lineRule="auto"/>
        <w:ind w:leftChars="-1" w:left="-2" w:firstLineChars="152" w:firstLine="365"/>
        <w:rPr>
          <w:rFonts w:ascii="Cambria" w:hAnsi="宋体"/>
          <w:kern w:val="0"/>
          <w:sz w:val="24"/>
        </w:rPr>
      </w:pPr>
      <w:r>
        <w:rPr>
          <w:rFonts w:ascii="Cambria" w:hAnsi="宋体" w:hint="eastAsia"/>
          <w:sz w:val="24"/>
        </w:rPr>
        <w:t>31.4</w:t>
      </w:r>
      <w:r>
        <w:rPr>
          <w:rFonts w:ascii="Cambria" w:hAnsi="宋体"/>
          <w:kern w:val="0"/>
          <w:sz w:val="24"/>
        </w:rPr>
        <w:t>乙方采购</w:t>
      </w:r>
      <w:r>
        <w:rPr>
          <w:rFonts w:ascii="Cambria" w:hAnsi="宋体" w:hint="eastAsia"/>
          <w:kern w:val="0"/>
          <w:sz w:val="24"/>
        </w:rPr>
        <w:t>主要</w:t>
      </w:r>
      <w:r>
        <w:rPr>
          <w:rFonts w:ascii="Cambria" w:hAnsi="宋体"/>
          <w:kern w:val="0"/>
          <w:sz w:val="24"/>
        </w:rPr>
        <w:t>材料调整方法：</w:t>
      </w:r>
    </w:p>
    <w:p w:rsidR="00411E7A" w:rsidRDefault="00E359A2">
      <w:pPr>
        <w:spacing w:line="360" w:lineRule="auto"/>
        <w:ind w:firstLineChars="200" w:firstLine="496"/>
        <w:rPr>
          <w:rFonts w:ascii="宋体" w:hAnsi="宋体" w:cs="宋体"/>
          <w:snapToGrid w:val="0"/>
          <w:spacing w:val="4"/>
          <w:kern w:val="0"/>
          <w:sz w:val="24"/>
        </w:rPr>
      </w:pPr>
      <w:r>
        <w:rPr>
          <w:rFonts w:ascii="宋体" w:hAnsi="宋体" w:cs="宋体" w:hint="eastAsia"/>
          <w:snapToGrid w:val="0"/>
          <w:spacing w:val="4"/>
          <w:kern w:val="0"/>
          <w:sz w:val="24"/>
        </w:rPr>
        <w:t>在合同履行期间，仅对钢筋、商品砂浆、商品混凝土价格进行调差计算，除此之外其他任何人工、材料、设备、机械价格无论任何情况均不予调整。调差原则及结算办法如下：</w:t>
      </w:r>
    </w:p>
    <w:p w:rsidR="00411E7A" w:rsidRDefault="00E359A2">
      <w:pPr>
        <w:spacing w:line="360" w:lineRule="auto"/>
        <w:ind w:firstLineChars="200" w:firstLine="496"/>
        <w:rPr>
          <w:rFonts w:ascii="宋体" w:hAnsi="宋体" w:cs="宋体"/>
          <w:snapToGrid w:val="0"/>
          <w:spacing w:val="4"/>
          <w:kern w:val="0"/>
          <w:sz w:val="24"/>
        </w:rPr>
      </w:pPr>
      <w:r>
        <w:rPr>
          <w:rFonts w:ascii="宋体" w:hAnsi="宋体" w:cs="宋体" w:hint="eastAsia"/>
          <w:snapToGrid w:val="0"/>
          <w:spacing w:val="4"/>
          <w:kern w:val="0"/>
          <w:sz w:val="24"/>
        </w:rPr>
        <w:t>（</w:t>
      </w:r>
      <w:r>
        <w:rPr>
          <w:rFonts w:ascii="宋体" w:hAnsi="宋体" w:cs="宋体" w:hint="eastAsia"/>
          <w:snapToGrid w:val="0"/>
          <w:spacing w:val="4"/>
          <w:kern w:val="0"/>
          <w:sz w:val="24"/>
        </w:rPr>
        <w:t>1</w:t>
      </w:r>
      <w:r>
        <w:rPr>
          <w:rFonts w:ascii="宋体" w:hAnsi="宋体" w:cs="宋体" w:hint="eastAsia"/>
          <w:snapToGrid w:val="0"/>
          <w:spacing w:val="4"/>
          <w:kern w:val="0"/>
          <w:sz w:val="24"/>
        </w:rPr>
        <w:t>）如施工当期广州造价管理部门公布的《综合价格》（税前价）中上述材料价格涨跌未超过</w:t>
      </w:r>
      <w:r>
        <w:rPr>
          <w:rFonts w:ascii="宋体" w:hAnsi="宋体"/>
          <w:bCs/>
          <w:snapToGrid w:val="0"/>
          <w:kern w:val="0"/>
          <w:sz w:val="24"/>
          <w:szCs w:val="24"/>
        </w:rPr>
        <w:t>施工图</w:t>
      </w:r>
      <w:r>
        <w:rPr>
          <w:rFonts w:ascii="宋体" w:hAnsi="宋体" w:hint="eastAsia"/>
          <w:bCs/>
          <w:snapToGrid w:val="0"/>
          <w:kern w:val="0"/>
          <w:sz w:val="24"/>
          <w:szCs w:val="24"/>
        </w:rPr>
        <w:t>经甲方审核确定</w:t>
      </w:r>
      <w:r>
        <w:rPr>
          <w:rFonts w:ascii="宋体" w:hAnsi="宋体"/>
          <w:bCs/>
          <w:snapToGrid w:val="0"/>
          <w:kern w:val="0"/>
          <w:sz w:val="24"/>
          <w:szCs w:val="24"/>
        </w:rPr>
        <w:t>时点</w:t>
      </w:r>
      <w:r>
        <w:rPr>
          <w:rFonts w:ascii="宋体" w:hAnsi="宋体" w:cs="宋体" w:hint="eastAsia"/>
          <w:snapToGrid w:val="0"/>
          <w:spacing w:val="4"/>
          <w:kern w:val="0"/>
          <w:sz w:val="24"/>
        </w:rPr>
        <w:t>广州市造价站公布的《综合价格》（税前价）的±</w:t>
      </w:r>
      <w:r>
        <w:rPr>
          <w:rFonts w:ascii="宋体" w:hAnsi="宋体" w:cs="宋体" w:hint="eastAsia"/>
          <w:snapToGrid w:val="0"/>
          <w:spacing w:val="4"/>
          <w:kern w:val="0"/>
          <w:sz w:val="24"/>
        </w:rPr>
        <w:t>10</w:t>
      </w:r>
      <w:r>
        <w:rPr>
          <w:rFonts w:ascii="宋体" w:hAnsi="宋体" w:cs="宋体" w:hint="eastAsia"/>
          <w:snapToGrid w:val="0"/>
          <w:spacing w:val="4"/>
          <w:kern w:val="0"/>
          <w:sz w:val="24"/>
        </w:rPr>
        <w:t>％（含±</w:t>
      </w:r>
      <w:r>
        <w:rPr>
          <w:rFonts w:ascii="宋体" w:hAnsi="宋体" w:cs="宋体" w:hint="eastAsia"/>
          <w:snapToGrid w:val="0"/>
          <w:spacing w:val="4"/>
          <w:kern w:val="0"/>
          <w:sz w:val="24"/>
        </w:rPr>
        <w:t>10%</w:t>
      </w:r>
      <w:r>
        <w:rPr>
          <w:rFonts w:ascii="宋体" w:hAnsi="宋体" w:cs="宋体" w:hint="eastAsia"/>
          <w:snapToGrid w:val="0"/>
          <w:spacing w:val="4"/>
          <w:kern w:val="0"/>
          <w:sz w:val="24"/>
        </w:rPr>
        <w:t>），则均执行施工图预算单价，结算时不予调整。</w:t>
      </w:r>
    </w:p>
    <w:p w:rsidR="00411E7A" w:rsidRDefault="00E359A2">
      <w:pPr>
        <w:tabs>
          <w:tab w:val="left" w:pos="324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t>（</w:t>
      </w:r>
      <w:r>
        <w:rPr>
          <w:rFonts w:ascii="宋体" w:hAnsi="宋体" w:cs="宋体" w:hint="eastAsia"/>
          <w:snapToGrid w:val="0"/>
          <w:spacing w:val="4"/>
          <w:kern w:val="0"/>
          <w:sz w:val="24"/>
        </w:rPr>
        <w:t>2</w:t>
      </w:r>
      <w:r>
        <w:rPr>
          <w:rFonts w:ascii="宋体" w:hAnsi="宋体" w:cs="宋体" w:hint="eastAsia"/>
          <w:snapToGrid w:val="0"/>
          <w:spacing w:val="4"/>
          <w:kern w:val="0"/>
          <w:sz w:val="24"/>
        </w:rPr>
        <w:t>）如施工当期广州造价管理部门公布的《综合价格》（税前价）中上述材料价格涨跌超过</w:t>
      </w:r>
      <w:r>
        <w:rPr>
          <w:rFonts w:ascii="宋体" w:hAnsi="宋体"/>
          <w:bCs/>
          <w:snapToGrid w:val="0"/>
          <w:kern w:val="0"/>
          <w:sz w:val="24"/>
          <w:szCs w:val="24"/>
        </w:rPr>
        <w:t>施工图</w:t>
      </w:r>
      <w:r>
        <w:rPr>
          <w:rFonts w:ascii="宋体" w:hAnsi="宋体" w:hint="eastAsia"/>
          <w:bCs/>
          <w:snapToGrid w:val="0"/>
          <w:kern w:val="0"/>
          <w:sz w:val="24"/>
          <w:szCs w:val="24"/>
        </w:rPr>
        <w:t>经甲方审核确定</w:t>
      </w:r>
      <w:r>
        <w:rPr>
          <w:rFonts w:ascii="宋体" w:hAnsi="宋体"/>
          <w:bCs/>
          <w:snapToGrid w:val="0"/>
          <w:kern w:val="0"/>
          <w:sz w:val="24"/>
          <w:szCs w:val="24"/>
        </w:rPr>
        <w:t>时点</w:t>
      </w:r>
      <w:r>
        <w:rPr>
          <w:rFonts w:ascii="宋体" w:hAnsi="宋体" w:cs="宋体" w:hint="eastAsia"/>
          <w:snapToGrid w:val="0"/>
          <w:spacing w:val="4"/>
          <w:kern w:val="0"/>
          <w:sz w:val="24"/>
        </w:rPr>
        <w:t>广州市造价站公布的《综合价格》（税前价）的±</w:t>
      </w:r>
      <w:r>
        <w:rPr>
          <w:rFonts w:ascii="宋体" w:hAnsi="宋体" w:cs="宋体" w:hint="eastAsia"/>
          <w:snapToGrid w:val="0"/>
          <w:spacing w:val="4"/>
          <w:kern w:val="0"/>
          <w:sz w:val="24"/>
        </w:rPr>
        <w:t>10</w:t>
      </w:r>
      <w:r>
        <w:rPr>
          <w:rFonts w:ascii="宋体" w:hAnsi="宋体" w:cs="宋体" w:hint="eastAsia"/>
          <w:snapToGrid w:val="0"/>
          <w:spacing w:val="4"/>
          <w:kern w:val="0"/>
          <w:sz w:val="24"/>
        </w:rPr>
        <w:t>％（不含±</w:t>
      </w:r>
      <w:r>
        <w:rPr>
          <w:rFonts w:ascii="宋体" w:hAnsi="宋体" w:cs="宋体" w:hint="eastAsia"/>
          <w:snapToGrid w:val="0"/>
          <w:spacing w:val="4"/>
          <w:kern w:val="0"/>
          <w:sz w:val="24"/>
        </w:rPr>
        <w:t>10%</w:t>
      </w:r>
      <w:r>
        <w:rPr>
          <w:rFonts w:ascii="宋体" w:hAnsi="宋体" w:cs="宋体" w:hint="eastAsia"/>
          <w:snapToGrid w:val="0"/>
          <w:spacing w:val="4"/>
          <w:kern w:val="0"/>
          <w:sz w:val="24"/>
        </w:rPr>
        <w:t>），则价格涨跌幅度在±</w:t>
      </w:r>
      <w:r>
        <w:rPr>
          <w:rFonts w:ascii="宋体" w:hAnsi="宋体" w:cs="宋体" w:hint="eastAsia"/>
          <w:snapToGrid w:val="0"/>
          <w:spacing w:val="4"/>
          <w:kern w:val="0"/>
          <w:sz w:val="24"/>
        </w:rPr>
        <w:t>10%</w:t>
      </w:r>
      <w:r>
        <w:rPr>
          <w:rFonts w:ascii="宋体" w:hAnsi="宋体" w:cs="宋体" w:hint="eastAsia"/>
          <w:snapToGrid w:val="0"/>
          <w:spacing w:val="4"/>
          <w:kern w:val="0"/>
          <w:sz w:val="24"/>
        </w:rPr>
        <w:t>以外的部分按以下原则进行调差：</w:t>
      </w:r>
    </w:p>
    <w:p w:rsidR="00411E7A" w:rsidRDefault="00E359A2" w:rsidP="00714D89">
      <w:pPr>
        <w:tabs>
          <w:tab w:val="left" w:pos="3240"/>
        </w:tabs>
        <w:spacing w:line="360" w:lineRule="auto"/>
        <w:ind w:rightChars="45" w:right="94" w:firstLineChars="200" w:firstLine="480"/>
        <w:rPr>
          <w:rFonts w:ascii="宋体" w:hAnsi="宋体" w:cs="宋体"/>
          <w:snapToGrid w:val="0"/>
          <w:spacing w:val="4"/>
          <w:kern w:val="0"/>
          <w:sz w:val="24"/>
        </w:rPr>
      </w:pPr>
      <w:r>
        <w:rPr>
          <w:rFonts w:ascii="宋体" w:hAnsi="宋体" w:cs="宋体" w:hint="eastAsia"/>
          <w:snapToGrid w:val="0"/>
          <w:spacing w:val="4"/>
          <w:kern w:val="0"/>
          <w:sz w:val="24"/>
        </w:rPr>
        <w:fldChar w:fldCharType="begin"/>
      </w:r>
      <w:r>
        <w:rPr>
          <w:rFonts w:ascii="宋体" w:hAnsi="宋体" w:cs="宋体" w:hint="eastAsia"/>
          <w:snapToGrid w:val="0"/>
          <w:spacing w:val="4"/>
          <w:kern w:val="0"/>
          <w:sz w:val="24"/>
        </w:rPr>
        <w:instrText xml:space="preserve"> = 1 \* GB3 </w:instrText>
      </w:r>
      <w:r>
        <w:rPr>
          <w:rFonts w:ascii="宋体" w:hAnsi="宋体" w:cs="宋体" w:hint="eastAsia"/>
          <w:snapToGrid w:val="0"/>
          <w:spacing w:val="4"/>
          <w:kern w:val="0"/>
          <w:sz w:val="24"/>
        </w:rPr>
        <w:fldChar w:fldCharType="separate"/>
      </w:r>
      <w:r>
        <w:rPr>
          <w:rFonts w:ascii="宋体" w:hAnsi="宋体" w:cs="宋体" w:hint="eastAsia"/>
          <w:snapToGrid w:val="0"/>
          <w:spacing w:val="4"/>
          <w:kern w:val="0"/>
          <w:sz w:val="24"/>
        </w:rPr>
        <w:t>①</w:t>
      </w:r>
      <w:r>
        <w:rPr>
          <w:rFonts w:ascii="宋体" w:hAnsi="宋体" w:cs="宋体" w:hint="eastAsia"/>
          <w:snapToGrid w:val="0"/>
          <w:spacing w:val="4"/>
          <w:kern w:val="0"/>
          <w:sz w:val="24"/>
        </w:rPr>
        <w:fldChar w:fldCharType="end"/>
      </w:r>
      <w:r>
        <w:rPr>
          <w:rFonts w:ascii="宋体" w:hAnsi="宋体" w:cs="宋体" w:hint="eastAsia"/>
          <w:snapToGrid w:val="0"/>
          <w:spacing w:val="4"/>
          <w:kern w:val="0"/>
          <w:sz w:val="24"/>
        </w:rPr>
        <w:t xml:space="preserve"> </w:t>
      </w:r>
      <w:r>
        <w:rPr>
          <w:rFonts w:ascii="宋体" w:hAnsi="宋体" w:cs="宋体" w:hint="eastAsia"/>
          <w:snapToGrid w:val="0"/>
          <w:spacing w:val="4"/>
          <w:kern w:val="0"/>
          <w:sz w:val="24"/>
        </w:rPr>
        <w:t>当（</w:t>
      </w:r>
      <w:r>
        <w:rPr>
          <w:rFonts w:ascii="宋体" w:hAnsi="宋体" w:cs="宋体" w:hint="eastAsia"/>
          <w:snapToGrid w:val="0"/>
          <w:spacing w:val="4"/>
          <w:kern w:val="0"/>
          <w:sz w:val="24"/>
        </w:rPr>
        <w:t>Mn-Mo</w:t>
      </w:r>
      <w:r>
        <w:rPr>
          <w:rFonts w:ascii="宋体" w:hAnsi="宋体" w:cs="宋体" w:hint="eastAsia"/>
          <w:snapToGrid w:val="0"/>
          <w:spacing w:val="4"/>
          <w:kern w:val="0"/>
          <w:sz w:val="24"/>
        </w:rPr>
        <w:t>）</w:t>
      </w:r>
      <w:r>
        <w:rPr>
          <w:rFonts w:ascii="宋体" w:hAnsi="宋体" w:cs="宋体" w:hint="eastAsia"/>
          <w:snapToGrid w:val="0"/>
          <w:spacing w:val="4"/>
          <w:kern w:val="0"/>
          <w:sz w:val="24"/>
        </w:rPr>
        <w:t>/Mo&gt;10%</w:t>
      </w:r>
      <w:r>
        <w:rPr>
          <w:rFonts w:ascii="宋体" w:hAnsi="宋体" w:cs="宋体" w:hint="eastAsia"/>
          <w:snapToGrid w:val="0"/>
          <w:spacing w:val="4"/>
          <w:kern w:val="0"/>
          <w:sz w:val="24"/>
        </w:rPr>
        <w:t>时：</w:t>
      </w:r>
    </w:p>
    <w:p w:rsidR="00411E7A" w:rsidRDefault="00E359A2">
      <w:pPr>
        <w:tabs>
          <w:tab w:val="left" w:pos="3240"/>
        </w:tabs>
        <w:spacing w:line="360" w:lineRule="auto"/>
        <w:ind w:rightChars="45" w:right="94" w:firstLineChars="350" w:firstLine="868"/>
        <w:rPr>
          <w:rFonts w:ascii="宋体" w:hAnsi="宋体" w:cs="宋体"/>
          <w:snapToGrid w:val="0"/>
          <w:spacing w:val="4"/>
          <w:kern w:val="0"/>
          <w:sz w:val="24"/>
        </w:rPr>
      </w:pPr>
      <w:r>
        <w:rPr>
          <w:rFonts w:ascii="宋体" w:hAnsi="宋体" w:cs="宋体" w:hint="eastAsia"/>
          <w:snapToGrid w:val="0"/>
          <w:spacing w:val="4"/>
          <w:kern w:val="0"/>
          <w:sz w:val="24"/>
        </w:rPr>
        <w:t>C = Q</w:t>
      </w:r>
      <w:r>
        <w:rPr>
          <w:rFonts w:ascii="宋体" w:hAnsi="宋体" w:cs="宋体" w:hint="eastAsia"/>
          <w:snapToGrid w:val="0"/>
          <w:spacing w:val="4"/>
          <w:kern w:val="0"/>
          <w:sz w:val="24"/>
        </w:rPr>
        <w:t>·</w:t>
      </w:r>
      <w:r>
        <w:rPr>
          <w:rFonts w:ascii="宋体" w:hAnsi="宋体" w:cs="宋体" w:hint="eastAsia"/>
          <w:snapToGrid w:val="0"/>
          <w:spacing w:val="4"/>
          <w:kern w:val="0"/>
          <w:sz w:val="24"/>
        </w:rPr>
        <w:t>P</w:t>
      </w:r>
      <w:r>
        <w:rPr>
          <w:rFonts w:ascii="宋体" w:hAnsi="宋体" w:cs="宋体" w:hint="eastAsia"/>
          <w:snapToGrid w:val="0"/>
          <w:spacing w:val="4"/>
          <w:kern w:val="0"/>
          <w:sz w:val="24"/>
        </w:rPr>
        <w:t>·【（</w:t>
      </w:r>
      <w:r>
        <w:rPr>
          <w:rFonts w:ascii="宋体" w:hAnsi="宋体" w:cs="宋体" w:hint="eastAsia"/>
          <w:snapToGrid w:val="0"/>
          <w:spacing w:val="4"/>
          <w:kern w:val="0"/>
          <w:sz w:val="24"/>
        </w:rPr>
        <w:t>Mn-Mo</w:t>
      </w:r>
      <w:r>
        <w:rPr>
          <w:rFonts w:ascii="宋体" w:hAnsi="宋体" w:cs="宋体" w:hint="eastAsia"/>
          <w:snapToGrid w:val="0"/>
          <w:spacing w:val="4"/>
          <w:kern w:val="0"/>
          <w:sz w:val="24"/>
        </w:rPr>
        <w:t>）</w:t>
      </w:r>
      <w:r>
        <w:rPr>
          <w:rFonts w:ascii="宋体" w:hAnsi="宋体" w:cs="宋体" w:hint="eastAsia"/>
          <w:snapToGrid w:val="0"/>
          <w:spacing w:val="4"/>
          <w:kern w:val="0"/>
          <w:sz w:val="24"/>
        </w:rPr>
        <w:t>/Mo</w:t>
      </w:r>
      <w:r>
        <w:rPr>
          <w:rFonts w:ascii="宋体" w:hAnsi="宋体" w:cs="宋体" w:hint="eastAsia"/>
          <w:snapToGrid w:val="0"/>
          <w:spacing w:val="4"/>
          <w:kern w:val="0"/>
          <w:sz w:val="24"/>
        </w:rPr>
        <w:t>·</w:t>
      </w:r>
      <w:r>
        <w:rPr>
          <w:rFonts w:ascii="宋体" w:hAnsi="宋体" w:cs="宋体" w:hint="eastAsia"/>
          <w:snapToGrid w:val="0"/>
          <w:spacing w:val="4"/>
          <w:kern w:val="0"/>
          <w:sz w:val="24"/>
        </w:rPr>
        <w:t>100%-10 %</w:t>
      </w:r>
      <w:r>
        <w:rPr>
          <w:rFonts w:ascii="宋体" w:hAnsi="宋体" w:cs="宋体" w:hint="eastAsia"/>
          <w:snapToGrid w:val="0"/>
          <w:spacing w:val="4"/>
          <w:kern w:val="0"/>
          <w:sz w:val="24"/>
        </w:rPr>
        <w:t>】</w:t>
      </w:r>
      <w:r>
        <w:rPr>
          <w:rFonts w:ascii="宋体" w:hAnsi="宋体" w:cs="宋体" w:hint="eastAsia"/>
          <w:snapToGrid w:val="0"/>
          <w:spacing w:val="4"/>
          <w:kern w:val="0"/>
          <w:sz w:val="24"/>
        </w:rPr>
        <w:t xml:space="preserve"> </w:t>
      </w:r>
    </w:p>
    <w:p w:rsidR="00411E7A" w:rsidRDefault="00E359A2" w:rsidP="00714D89">
      <w:pPr>
        <w:tabs>
          <w:tab w:val="left" w:pos="3240"/>
        </w:tabs>
        <w:spacing w:line="360" w:lineRule="auto"/>
        <w:ind w:rightChars="45" w:right="94" w:firstLineChars="200" w:firstLine="480"/>
        <w:rPr>
          <w:rFonts w:ascii="宋体" w:hAnsi="宋体" w:cs="宋体"/>
          <w:snapToGrid w:val="0"/>
          <w:spacing w:val="4"/>
          <w:kern w:val="0"/>
          <w:sz w:val="24"/>
        </w:rPr>
      </w:pPr>
      <w:r>
        <w:rPr>
          <w:rFonts w:ascii="宋体" w:hAnsi="宋体" w:cs="宋体" w:hint="eastAsia"/>
          <w:snapToGrid w:val="0"/>
          <w:spacing w:val="4"/>
          <w:kern w:val="0"/>
          <w:sz w:val="24"/>
        </w:rPr>
        <w:fldChar w:fldCharType="begin"/>
      </w:r>
      <w:r>
        <w:rPr>
          <w:rFonts w:ascii="宋体" w:hAnsi="宋体" w:cs="宋体" w:hint="eastAsia"/>
          <w:snapToGrid w:val="0"/>
          <w:spacing w:val="4"/>
          <w:kern w:val="0"/>
          <w:sz w:val="24"/>
        </w:rPr>
        <w:instrText xml:space="preserve"> = 2 \* GB3 </w:instrText>
      </w:r>
      <w:r>
        <w:rPr>
          <w:rFonts w:ascii="宋体" w:hAnsi="宋体" w:cs="宋体" w:hint="eastAsia"/>
          <w:snapToGrid w:val="0"/>
          <w:spacing w:val="4"/>
          <w:kern w:val="0"/>
          <w:sz w:val="24"/>
        </w:rPr>
        <w:fldChar w:fldCharType="separate"/>
      </w:r>
      <w:r>
        <w:rPr>
          <w:rFonts w:ascii="宋体" w:hAnsi="宋体" w:cs="宋体" w:hint="eastAsia"/>
          <w:snapToGrid w:val="0"/>
          <w:spacing w:val="4"/>
          <w:kern w:val="0"/>
          <w:sz w:val="24"/>
        </w:rPr>
        <w:t>②</w:t>
      </w:r>
      <w:r>
        <w:rPr>
          <w:rFonts w:ascii="宋体" w:hAnsi="宋体" w:cs="宋体" w:hint="eastAsia"/>
          <w:snapToGrid w:val="0"/>
          <w:spacing w:val="4"/>
          <w:kern w:val="0"/>
          <w:sz w:val="24"/>
        </w:rPr>
        <w:fldChar w:fldCharType="end"/>
      </w:r>
      <w:r>
        <w:rPr>
          <w:rFonts w:ascii="宋体" w:hAnsi="宋体" w:cs="宋体" w:hint="eastAsia"/>
          <w:snapToGrid w:val="0"/>
          <w:spacing w:val="4"/>
          <w:kern w:val="0"/>
          <w:sz w:val="24"/>
        </w:rPr>
        <w:t xml:space="preserve"> </w:t>
      </w:r>
      <w:r>
        <w:rPr>
          <w:rFonts w:ascii="宋体" w:hAnsi="宋体" w:cs="宋体" w:hint="eastAsia"/>
          <w:snapToGrid w:val="0"/>
          <w:spacing w:val="4"/>
          <w:kern w:val="0"/>
          <w:sz w:val="24"/>
        </w:rPr>
        <w:t>当（</w:t>
      </w:r>
      <w:r>
        <w:rPr>
          <w:rFonts w:ascii="宋体" w:hAnsi="宋体" w:cs="宋体" w:hint="eastAsia"/>
          <w:snapToGrid w:val="0"/>
          <w:spacing w:val="4"/>
          <w:kern w:val="0"/>
          <w:sz w:val="24"/>
        </w:rPr>
        <w:t>M</w:t>
      </w:r>
      <w:r>
        <w:rPr>
          <w:rFonts w:ascii="宋体" w:hAnsi="宋体" w:cs="宋体" w:hint="eastAsia"/>
          <w:snapToGrid w:val="0"/>
          <w:spacing w:val="4"/>
          <w:kern w:val="0"/>
          <w:sz w:val="24"/>
        </w:rPr>
        <w:t>n-Mo</w:t>
      </w:r>
      <w:r>
        <w:rPr>
          <w:rFonts w:ascii="宋体" w:hAnsi="宋体" w:cs="宋体" w:hint="eastAsia"/>
          <w:snapToGrid w:val="0"/>
          <w:spacing w:val="4"/>
          <w:kern w:val="0"/>
          <w:sz w:val="24"/>
        </w:rPr>
        <w:t>）</w:t>
      </w:r>
      <w:r>
        <w:rPr>
          <w:rFonts w:ascii="宋体" w:hAnsi="宋体" w:cs="宋体" w:hint="eastAsia"/>
          <w:snapToGrid w:val="0"/>
          <w:spacing w:val="4"/>
          <w:kern w:val="0"/>
          <w:sz w:val="24"/>
        </w:rPr>
        <w:t>/Mo &lt;-10%</w:t>
      </w:r>
      <w:r>
        <w:rPr>
          <w:rFonts w:ascii="宋体" w:hAnsi="宋体" w:cs="宋体" w:hint="eastAsia"/>
          <w:snapToGrid w:val="0"/>
          <w:spacing w:val="4"/>
          <w:kern w:val="0"/>
          <w:sz w:val="24"/>
        </w:rPr>
        <w:t>时：</w:t>
      </w:r>
    </w:p>
    <w:p w:rsidR="00411E7A" w:rsidRDefault="00E359A2">
      <w:pPr>
        <w:tabs>
          <w:tab w:val="left" w:pos="3240"/>
        </w:tabs>
        <w:spacing w:line="360" w:lineRule="auto"/>
        <w:ind w:rightChars="45" w:right="94" w:firstLineChars="350" w:firstLine="868"/>
        <w:rPr>
          <w:rFonts w:ascii="宋体" w:hAnsi="宋体" w:cs="宋体"/>
          <w:snapToGrid w:val="0"/>
          <w:spacing w:val="4"/>
          <w:kern w:val="0"/>
          <w:sz w:val="24"/>
        </w:rPr>
      </w:pPr>
      <w:r>
        <w:rPr>
          <w:rFonts w:ascii="宋体" w:hAnsi="宋体" w:cs="宋体" w:hint="eastAsia"/>
          <w:snapToGrid w:val="0"/>
          <w:spacing w:val="4"/>
          <w:kern w:val="0"/>
          <w:sz w:val="24"/>
        </w:rPr>
        <w:t>C = Q</w:t>
      </w:r>
      <w:r>
        <w:rPr>
          <w:rFonts w:ascii="宋体" w:hAnsi="宋体" w:cs="宋体" w:hint="eastAsia"/>
          <w:snapToGrid w:val="0"/>
          <w:spacing w:val="4"/>
          <w:kern w:val="0"/>
          <w:sz w:val="24"/>
        </w:rPr>
        <w:t>·</w:t>
      </w:r>
      <w:r>
        <w:rPr>
          <w:rFonts w:ascii="宋体" w:hAnsi="宋体" w:cs="宋体" w:hint="eastAsia"/>
          <w:snapToGrid w:val="0"/>
          <w:spacing w:val="4"/>
          <w:kern w:val="0"/>
          <w:sz w:val="24"/>
        </w:rPr>
        <w:t>P</w:t>
      </w:r>
      <w:r>
        <w:rPr>
          <w:rFonts w:ascii="宋体" w:hAnsi="宋体" w:cs="宋体" w:hint="eastAsia"/>
          <w:snapToGrid w:val="0"/>
          <w:spacing w:val="4"/>
          <w:kern w:val="0"/>
          <w:sz w:val="24"/>
        </w:rPr>
        <w:t>·【（</w:t>
      </w:r>
      <w:r>
        <w:rPr>
          <w:rFonts w:ascii="宋体" w:hAnsi="宋体" w:cs="宋体" w:hint="eastAsia"/>
          <w:snapToGrid w:val="0"/>
          <w:spacing w:val="4"/>
          <w:kern w:val="0"/>
          <w:sz w:val="24"/>
        </w:rPr>
        <w:t>Mn-Mo</w:t>
      </w:r>
      <w:r>
        <w:rPr>
          <w:rFonts w:ascii="宋体" w:hAnsi="宋体" w:cs="宋体" w:hint="eastAsia"/>
          <w:snapToGrid w:val="0"/>
          <w:spacing w:val="4"/>
          <w:kern w:val="0"/>
          <w:sz w:val="24"/>
        </w:rPr>
        <w:t>）</w:t>
      </w:r>
      <w:r>
        <w:rPr>
          <w:rFonts w:ascii="宋体" w:hAnsi="宋体" w:cs="宋体" w:hint="eastAsia"/>
          <w:snapToGrid w:val="0"/>
          <w:spacing w:val="4"/>
          <w:kern w:val="0"/>
          <w:sz w:val="24"/>
        </w:rPr>
        <w:t>/Mo</w:t>
      </w:r>
      <w:r>
        <w:rPr>
          <w:rFonts w:ascii="宋体" w:hAnsi="宋体" w:cs="宋体" w:hint="eastAsia"/>
          <w:snapToGrid w:val="0"/>
          <w:spacing w:val="4"/>
          <w:kern w:val="0"/>
          <w:sz w:val="24"/>
        </w:rPr>
        <w:t>·</w:t>
      </w:r>
      <w:r>
        <w:rPr>
          <w:rFonts w:ascii="宋体" w:hAnsi="宋体" w:cs="宋体" w:hint="eastAsia"/>
          <w:snapToGrid w:val="0"/>
          <w:spacing w:val="4"/>
          <w:kern w:val="0"/>
          <w:sz w:val="24"/>
        </w:rPr>
        <w:t>100%+10 %</w:t>
      </w:r>
      <w:r>
        <w:rPr>
          <w:rFonts w:ascii="宋体" w:hAnsi="宋体" w:cs="宋体" w:hint="eastAsia"/>
          <w:snapToGrid w:val="0"/>
          <w:spacing w:val="4"/>
          <w:kern w:val="0"/>
          <w:sz w:val="24"/>
        </w:rPr>
        <w:t>】</w:t>
      </w:r>
    </w:p>
    <w:p w:rsidR="00411E7A" w:rsidRDefault="00E359A2">
      <w:pPr>
        <w:tabs>
          <w:tab w:val="left" w:pos="2160"/>
          <w:tab w:val="left" w:pos="288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t>Mn</w:t>
      </w:r>
      <w:r>
        <w:rPr>
          <w:rFonts w:ascii="宋体" w:hAnsi="宋体" w:cs="宋体" w:hint="eastAsia"/>
          <w:snapToGrid w:val="0"/>
          <w:spacing w:val="4"/>
          <w:kern w:val="0"/>
          <w:sz w:val="24"/>
        </w:rPr>
        <w:t>：表示施工当期广州市建设工程造价管理站公布的《综合价格》（税前价）中每月相应材料价格的算术平均值。</w:t>
      </w:r>
    </w:p>
    <w:p w:rsidR="00411E7A" w:rsidRDefault="00E359A2">
      <w:pPr>
        <w:tabs>
          <w:tab w:val="left" w:pos="2160"/>
          <w:tab w:val="left" w:pos="288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lastRenderedPageBreak/>
        <w:t>Mo</w:t>
      </w:r>
      <w:r>
        <w:rPr>
          <w:rFonts w:ascii="宋体" w:hAnsi="宋体" w:cs="宋体" w:hint="eastAsia"/>
          <w:snapToGrid w:val="0"/>
          <w:spacing w:val="4"/>
          <w:kern w:val="0"/>
          <w:sz w:val="24"/>
        </w:rPr>
        <w:t>：表示</w:t>
      </w:r>
      <w:r>
        <w:rPr>
          <w:rFonts w:ascii="宋体" w:hAnsi="宋体"/>
          <w:bCs/>
          <w:snapToGrid w:val="0"/>
          <w:kern w:val="0"/>
          <w:sz w:val="24"/>
          <w:szCs w:val="24"/>
        </w:rPr>
        <w:t>施工图</w:t>
      </w:r>
      <w:r>
        <w:rPr>
          <w:rFonts w:ascii="宋体" w:hAnsi="宋体" w:hint="eastAsia"/>
          <w:bCs/>
          <w:snapToGrid w:val="0"/>
          <w:kern w:val="0"/>
          <w:sz w:val="24"/>
          <w:szCs w:val="24"/>
        </w:rPr>
        <w:t>经甲方审核确定</w:t>
      </w:r>
      <w:r>
        <w:rPr>
          <w:rFonts w:ascii="宋体" w:hAnsi="宋体"/>
          <w:bCs/>
          <w:snapToGrid w:val="0"/>
          <w:kern w:val="0"/>
          <w:sz w:val="24"/>
          <w:szCs w:val="24"/>
        </w:rPr>
        <w:t>时点</w:t>
      </w:r>
      <w:r>
        <w:rPr>
          <w:rFonts w:ascii="宋体" w:hAnsi="宋体" w:cs="宋体" w:hint="eastAsia"/>
          <w:snapToGrid w:val="0"/>
          <w:spacing w:val="4"/>
          <w:kern w:val="0"/>
          <w:sz w:val="24"/>
        </w:rPr>
        <w:t>广州市造价站公布的《综合价格》（税前价）中的相应材料价格。</w:t>
      </w:r>
    </w:p>
    <w:p w:rsidR="00411E7A" w:rsidRDefault="00E359A2">
      <w:pPr>
        <w:tabs>
          <w:tab w:val="left" w:pos="2160"/>
          <w:tab w:val="left" w:pos="288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t>C</w:t>
      </w:r>
      <w:r>
        <w:rPr>
          <w:rFonts w:ascii="宋体" w:hAnsi="宋体" w:cs="宋体" w:hint="eastAsia"/>
          <w:snapToGrid w:val="0"/>
          <w:spacing w:val="4"/>
          <w:kern w:val="0"/>
          <w:sz w:val="24"/>
        </w:rPr>
        <w:t>：表示材料调整金额</w:t>
      </w:r>
    </w:p>
    <w:p w:rsidR="00411E7A" w:rsidRDefault="00E359A2">
      <w:pPr>
        <w:tabs>
          <w:tab w:val="left" w:pos="2160"/>
          <w:tab w:val="left" w:pos="288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t>Q</w:t>
      </w:r>
      <w:r>
        <w:rPr>
          <w:rFonts w:ascii="宋体" w:hAnsi="宋体" w:cs="宋体" w:hint="eastAsia"/>
          <w:snapToGrid w:val="0"/>
          <w:spacing w:val="4"/>
          <w:kern w:val="0"/>
          <w:sz w:val="24"/>
        </w:rPr>
        <w:t>：表示施工当期相应材料完成的工程量（以监理工程师及发包人确认的形象进度比例乘以结算工程量）。</w:t>
      </w:r>
    </w:p>
    <w:p w:rsidR="00411E7A" w:rsidRDefault="00E359A2">
      <w:pPr>
        <w:tabs>
          <w:tab w:val="left" w:pos="2160"/>
          <w:tab w:val="left" w:pos="2880"/>
        </w:tabs>
        <w:spacing w:line="360" w:lineRule="auto"/>
        <w:ind w:rightChars="45" w:right="94" w:firstLineChars="200" w:firstLine="496"/>
        <w:rPr>
          <w:rFonts w:ascii="宋体" w:hAnsi="宋体" w:cs="宋体"/>
          <w:snapToGrid w:val="0"/>
          <w:spacing w:val="4"/>
          <w:kern w:val="0"/>
          <w:sz w:val="24"/>
        </w:rPr>
      </w:pPr>
      <w:r>
        <w:rPr>
          <w:rFonts w:ascii="宋体" w:hAnsi="宋体" w:cs="宋体" w:hint="eastAsia"/>
          <w:snapToGrid w:val="0"/>
          <w:spacing w:val="4"/>
          <w:kern w:val="0"/>
          <w:sz w:val="24"/>
        </w:rPr>
        <w:t>P</w:t>
      </w:r>
      <w:bookmarkStart w:id="141" w:name="OLE_LINK6"/>
      <w:r>
        <w:rPr>
          <w:rFonts w:ascii="宋体" w:hAnsi="宋体" w:cs="宋体" w:hint="eastAsia"/>
          <w:snapToGrid w:val="0"/>
          <w:spacing w:val="4"/>
          <w:kern w:val="0"/>
          <w:sz w:val="24"/>
        </w:rPr>
        <w:t>：表示相应材料的</w:t>
      </w:r>
      <w:bookmarkEnd w:id="141"/>
      <w:r>
        <w:rPr>
          <w:rFonts w:ascii="宋体" w:hAnsi="宋体" w:cs="宋体" w:hint="eastAsia"/>
          <w:snapToGrid w:val="0"/>
          <w:spacing w:val="4"/>
          <w:kern w:val="0"/>
          <w:sz w:val="24"/>
        </w:rPr>
        <w:t>施工图预算综合单价中主材价，如同一种材料出现几种报价，按最低的主材价执行。</w:t>
      </w:r>
    </w:p>
    <w:p w:rsidR="00411E7A" w:rsidRDefault="00E359A2">
      <w:pPr>
        <w:spacing w:line="360" w:lineRule="auto"/>
        <w:ind w:firstLineChars="200" w:firstLine="496"/>
        <w:rPr>
          <w:rFonts w:ascii="宋体" w:hAnsi="宋体" w:cs="宋体"/>
          <w:snapToGrid w:val="0"/>
          <w:spacing w:val="4"/>
          <w:kern w:val="0"/>
          <w:sz w:val="24"/>
        </w:rPr>
      </w:pPr>
      <w:r>
        <w:rPr>
          <w:rFonts w:ascii="宋体" w:hAnsi="宋体" w:cs="宋体" w:hint="eastAsia"/>
          <w:snapToGrid w:val="0"/>
          <w:spacing w:val="4"/>
          <w:kern w:val="0"/>
          <w:sz w:val="24"/>
        </w:rPr>
        <w:t>（</w:t>
      </w:r>
      <w:r>
        <w:rPr>
          <w:rFonts w:ascii="宋体" w:hAnsi="宋体" w:cs="宋体" w:hint="eastAsia"/>
          <w:snapToGrid w:val="0"/>
          <w:spacing w:val="4"/>
          <w:kern w:val="0"/>
          <w:sz w:val="24"/>
        </w:rPr>
        <w:t>3</w:t>
      </w:r>
      <w:r>
        <w:rPr>
          <w:rFonts w:ascii="宋体" w:hAnsi="宋体" w:cs="宋体" w:hint="eastAsia"/>
          <w:snapToGrid w:val="0"/>
          <w:spacing w:val="4"/>
          <w:kern w:val="0"/>
          <w:sz w:val="24"/>
        </w:rPr>
        <w:t>）</w:t>
      </w:r>
      <w:r>
        <w:rPr>
          <w:rFonts w:ascii="宋体" w:hAnsi="宋体" w:cs="宋体" w:hint="eastAsia"/>
          <w:snapToGrid w:val="0"/>
          <w:spacing w:val="4"/>
          <w:kern w:val="0"/>
          <w:sz w:val="24"/>
        </w:rPr>
        <w:t>凡涉及项目的调差，原则上均在结算时进行、过程进度计量中暂不考虑。</w:t>
      </w:r>
    </w:p>
    <w:p w:rsidR="00411E7A" w:rsidRDefault="00E359A2">
      <w:pPr>
        <w:spacing w:line="360" w:lineRule="auto"/>
        <w:ind w:firstLineChars="200" w:firstLine="496"/>
        <w:rPr>
          <w:rFonts w:ascii="宋体" w:hAnsi="宋体" w:cs="宋体"/>
          <w:snapToGrid w:val="0"/>
          <w:spacing w:val="4"/>
          <w:kern w:val="0"/>
          <w:sz w:val="24"/>
        </w:rPr>
      </w:pPr>
      <w:r>
        <w:rPr>
          <w:rFonts w:ascii="宋体" w:hAnsi="宋体" w:cs="宋体" w:hint="eastAsia"/>
          <w:snapToGrid w:val="0"/>
          <w:spacing w:val="4"/>
          <w:kern w:val="0"/>
          <w:sz w:val="24"/>
        </w:rPr>
        <w:t>（</w:t>
      </w:r>
      <w:r>
        <w:rPr>
          <w:rFonts w:ascii="宋体" w:hAnsi="宋体" w:cs="宋体" w:hint="eastAsia"/>
          <w:snapToGrid w:val="0"/>
          <w:spacing w:val="4"/>
          <w:kern w:val="0"/>
          <w:sz w:val="24"/>
        </w:rPr>
        <w:t>4</w:t>
      </w:r>
      <w:r>
        <w:rPr>
          <w:rFonts w:ascii="宋体" w:hAnsi="宋体" w:cs="宋体" w:hint="eastAsia"/>
          <w:snapToGrid w:val="0"/>
          <w:spacing w:val="4"/>
          <w:kern w:val="0"/>
          <w:sz w:val="24"/>
        </w:rPr>
        <w:t>）如因施工单位原因导致工期延误所致上述材料价格涨跌幅度超过±</w:t>
      </w:r>
      <w:r>
        <w:rPr>
          <w:rFonts w:ascii="宋体" w:hAnsi="宋体" w:cs="宋体" w:hint="eastAsia"/>
          <w:snapToGrid w:val="0"/>
          <w:spacing w:val="4"/>
          <w:kern w:val="0"/>
          <w:sz w:val="24"/>
        </w:rPr>
        <w:t>10%</w:t>
      </w:r>
      <w:r>
        <w:rPr>
          <w:rFonts w:ascii="宋体" w:hAnsi="宋体" w:cs="宋体" w:hint="eastAsia"/>
          <w:snapToGrid w:val="0"/>
          <w:spacing w:val="4"/>
          <w:kern w:val="0"/>
          <w:sz w:val="24"/>
        </w:rPr>
        <w:t>，则延期时间内上涨超过</w:t>
      </w:r>
      <w:r>
        <w:rPr>
          <w:rFonts w:ascii="宋体" w:hAnsi="宋体" w:cs="宋体" w:hint="eastAsia"/>
          <w:snapToGrid w:val="0"/>
          <w:spacing w:val="4"/>
          <w:kern w:val="0"/>
          <w:sz w:val="24"/>
        </w:rPr>
        <w:t>10%</w:t>
      </w:r>
      <w:r>
        <w:rPr>
          <w:rFonts w:ascii="宋体" w:hAnsi="宋体" w:cs="宋体" w:hint="eastAsia"/>
          <w:snapToGrid w:val="0"/>
          <w:spacing w:val="4"/>
          <w:kern w:val="0"/>
          <w:sz w:val="24"/>
        </w:rPr>
        <w:t>部分价格不予调增，按投标材料价格计算；下跌超过</w:t>
      </w:r>
      <w:r>
        <w:rPr>
          <w:rFonts w:ascii="宋体" w:hAnsi="宋体" w:cs="宋体" w:hint="eastAsia"/>
          <w:snapToGrid w:val="0"/>
          <w:spacing w:val="4"/>
          <w:kern w:val="0"/>
          <w:sz w:val="24"/>
        </w:rPr>
        <w:t>10%</w:t>
      </w:r>
      <w:r>
        <w:rPr>
          <w:rFonts w:ascii="宋体" w:hAnsi="宋体" w:cs="宋体" w:hint="eastAsia"/>
          <w:snapToGrid w:val="0"/>
          <w:spacing w:val="4"/>
          <w:kern w:val="0"/>
          <w:sz w:val="24"/>
        </w:rPr>
        <w:t>部分价格按本条第（</w:t>
      </w:r>
      <w:r>
        <w:rPr>
          <w:rFonts w:ascii="宋体" w:hAnsi="宋体" w:cs="宋体" w:hint="eastAsia"/>
          <w:snapToGrid w:val="0"/>
          <w:spacing w:val="4"/>
          <w:kern w:val="0"/>
          <w:sz w:val="24"/>
        </w:rPr>
        <w:t>2</w:t>
      </w:r>
      <w:r>
        <w:rPr>
          <w:rFonts w:ascii="宋体" w:hAnsi="宋体" w:cs="宋体" w:hint="eastAsia"/>
          <w:snapToGrid w:val="0"/>
          <w:spacing w:val="4"/>
          <w:kern w:val="0"/>
          <w:sz w:val="24"/>
        </w:rPr>
        <w:t>）点原则进行调减。</w:t>
      </w:r>
    </w:p>
    <w:p w:rsidR="00411E7A" w:rsidRDefault="00411E7A">
      <w:pPr>
        <w:autoSpaceDE w:val="0"/>
        <w:autoSpaceDN w:val="0"/>
        <w:adjustRightInd w:val="0"/>
        <w:spacing w:line="360" w:lineRule="auto"/>
        <w:ind w:firstLineChars="200" w:firstLine="480"/>
        <w:jc w:val="left"/>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42" w:name="_Toc502215509"/>
      <w:bookmarkStart w:id="143" w:name="_Toc504465912"/>
      <w:bookmarkStart w:id="144" w:name="_Toc37236359"/>
      <w:r>
        <w:rPr>
          <w:rFonts w:ascii="宋体" w:hAnsi="宋体" w:hint="eastAsia"/>
          <w:b/>
          <w:snapToGrid w:val="0"/>
          <w:kern w:val="0"/>
          <w:sz w:val="24"/>
        </w:rPr>
        <w:t>32</w:t>
      </w:r>
      <w:r>
        <w:rPr>
          <w:rFonts w:ascii="宋体" w:hAnsi="宋体" w:hint="eastAsia"/>
          <w:b/>
          <w:snapToGrid w:val="0"/>
          <w:kern w:val="0"/>
          <w:sz w:val="24"/>
        </w:rPr>
        <w:t>、工程量的确认</w:t>
      </w:r>
      <w:bookmarkEnd w:id="142"/>
      <w:bookmarkEnd w:id="143"/>
      <w:r>
        <w:rPr>
          <w:rFonts w:ascii="宋体" w:hAnsi="宋体" w:hint="eastAsia"/>
          <w:b/>
          <w:snapToGrid w:val="0"/>
          <w:kern w:val="0"/>
          <w:sz w:val="24"/>
        </w:rPr>
        <w:t>及支付审批</w:t>
      </w:r>
      <w:bookmarkEnd w:id="144"/>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32.1</w:t>
      </w:r>
      <w:r>
        <w:rPr>
          <w:rFonts w:ascii="宋体" w:hAnsi="宋体" w:hint="eastAsia"/>
          <w:snapToGrid w:val="0"/>
          <w:kern w:val="0"/>
          <w:sz w:val="24"/>
        </w:rPr>
        <w:t>乙方每月</w:t>
      </w:r>
      <w:r>
        <w:rPr>
          <w:rFonts w:ascii="宋体" w:hAnsi="宋体" w:hint="eastAsia"/>
          <w:snapToGrid w:val="0"/>
          <w:kern w:val="0"/>
          <w:sz w:val="24"/>
        </w:rPr>
        <w:t>20</w:t>
      </w:r>
      <w:r>
        <w:rPr>
          <w:rFonts w:ascii="宋体" w:hAnsi="宋体" w:hint="eastAsia"/>
          <w:snapToGrid w:val="0"/>
          <w:kern w:val="0"/>
          <w:sz w:val="24"/>
        </w:rPr>
        <w:t>日向甲方提交工程进度申请报表。每次申请工程进度款时应提交已完工程进度款申请报表。</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已完工程进度款申请报表的提交应按甲方要求执行。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32.2</w:t>
      </w:r>
      <w:r>
        <w:rPr>
          <w:rFonts w:ascii="宋体" w:hAnsi="宋体" w:hint="eastAsia"/>
          <w:snapToGrid w:val="0"/>
          <w:kern w:val="0"/>
          <w:sz w:val="24"/>
        </w:rPr>
        <w:t>总监理工程师收到乙方报告后</w:t>
      </w:r>
      <w:r>
        <w:rPr>
          <w:rFonts w:ascii="宋体" w:hAnsi="宋体" w:hint="eastAsia"/>
          <w:snapToGrid w:val="0"/>
          <w:kern w:val="0"/>
          <w:sz w:val="24"/>
        </w:rPr>
        <w:t>10</w:t>
      </w:r>
      <w:r>
        <w:rPr>
          <w:rFonts w:ascii="宋体" w:hAnsi="宋体" w:hint="eastAsia"/>
          <w:snapToGrid w:val="0"/>
          <w:kern w:val="0"/>
          <w:sz w:val="24"/>
        </w:rPr>
        <w:t>天内进行审核，并报甲方审批。</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32.3</w:t>
      </w:r>
      <w:r>
        <w:rPr>
          <w:rFonts w:ascii="宋体" w:hAnsi="宋体" w:hint="eastAsia"/>
          <w:snapToGrid w:val="0"/>
          <w:kern w:val="0"/>
          <w:sz w:val="24"/>
        </w:rPr>
        <w:t>不予计量的情况：</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）隐蔽工程无验收记录表的；</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）施工图之外的工作量（经甲方认可的设计变更及签证除外）；</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）因乙方责任而增加的工作量；</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）不符合设计要求的工程；</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）非乙方原因增加工程量但未完成变更手续部分。</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32.4</w:t>
      </w:r>
      <w:r>
        <w:rPr>
          <w:rFonts w:ascii="宋体" w:hAnsi="宋体" w:hint="eastAsia"/>
          <w:snapToGrid w:val="0"/>
          <w:kern w:val="0"/>
          <w:sz w:val="24"/>
        </w:rPr>
        <w:t>除另有特别说明外，总监理工程师应根据合同的约定和批准的施工图纸、设计变更图纸通过计量来核实并确认已完工程的价值。当总监理工程师要求对工程的任一部分或若干部分进行计量时，总监理工程师应当书面通知乙方，乙方应按通知要求立即前往协助监理单位从事上述计量工作，并提供此计量所需的</w:t>
      </w:r>
      <w:r>
        <w:rPr>
          <w:rFonts w:ascii="宋体" w:hAnsi="宋体" w:hint="eastAsia"/>
          <w:snapToGrid w:val="0"/>
          <w:kern w:val="0"/>
          <w:sz w:val="24"/>
        </w:rPr>
        <w:t>一切详实资料。乙方未能按要求时间前往参加计量并提供详实资料，则由总监理工程师进行的或由其批准的计量应直接被认为是对这一部分工程的正确计量。</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32.5</w:t>
      </w:r>
      <w:r>
        <w:rPr>
          <w:rFonts w:ascii="宋体" w:hAnsi="宋体" w:hint="eastAsia"/>
          <w:snapToGrid w:val="0"/>
          <w:kern w:val="0"/>
          <w:sz w:val="24"/>
        </w:rPr>
        <w:t>工程的计量应以合同约定为准，另有约定的除外。</w:t>
      </w:r>
    </w:p>
    <w:p w:rsidR="00411E7A" w:rsidRDefault="00E359A2">
      <w:pPr>
        <w:spacing w:line="360" w:lineRule="auto"/>
        <w:ind w:firstLineChars="200" w:firstLine="480"/>
        <w:rPr>
          <w:rFonts w:ascii="Cambria" w:hAnsi="宋体"/>
          <w:spacing w:val="-4"/>
          <w:sz w:val="24"/>
        </w:rPr>
      </w:pPr>
      <w:r>
        <w:rPr>
          <w:rFonts w:ascii="宋体" w:hAnsi="宋体" w:hint="eastAsia"/>
          <w:snapToGrid w:val="0"/>
          <w:kern w:val="0"/>
          <w:sz w:val="24"/>
        </w:rPr>
        <w:t>32.6</w:t>
      </w:r>
      <w:r>
        <w:rPr>
          <w:rFonts w:ascii="Cambria" w:hAnsi="宋体" w:hint="eastAsia"/>
          <w:spacing w:val="-4"/>
          <w:sz w:val="24"/>
        </w:rPr>
        <w:t>达到合同约定的</w:t>
      </w:r>
      <w:r>
        <w:rPr>
          <w:rFonts w:ascii="Cambria" w:hAnsi="宋体"/>
          <w:spacing w:val="-4"/>
          <w:sz w:val="24"/>
        </w:rPr>
        <w:t>付款条件，</w:t>
      </w:r>
      <w:r>
        <w:rPr>
          <w:rFonts w:ascii="Cambria" w:hAnsi="宋体"/>
          <w:spacing w:val="4"/>
          <w:sz w:val="24"/>
        </w:rPr>
        <w:t>乙方</w:t>
      </w:r>
      <w:r>
        <w:rPr>
          <w:rFonts w:ascii="Cambria" w:hAnsi="宋体" w:hint="eastAsia"/>
          <w:spacing w:val="4"/>
          <w:sz w:val="24"/>
        </w:rPr>
        <w:t>应</w:t>
      </w:r>
      <w:r>
        <w:rPr>
          <w:rFonts w:ascii="Cambria" w:hAnsi="宋体"/>
          <w:spacing w:val="4"/>
          <w:sz w:val="24"/>
        </w:rPr>
        <w:t>在</w:t>
      </w:r>
      <w:r>
        <w:rPr>
          <w:rFonts w:ascii="Cambria" w:hAnsi="Cambria"/>
          <w:spacing w:val="4"/>
          <w:sz w:val="24"/>
        </w:rPr>
        <w:t>7</w:t>
      </w:r>
      <w:r>
        <w:rPr>
          <w:rFonts w:ascii="Cambria" w:hAnsi="宋体"/>
          <w:spacing w:val="4"/>
          <w:sz w:val="24"/>
        </w:rPr>
        <w:t>天内</w:t>
      </w:r>
      <w:r>
        <w:rPr>
          <w:rFonts w:ascii="Cambria" w:hAnsi="宋体" w:hint="eastAsia"/>
          <w:spacing w:val="4"/>
          <w:sz w:val="24"/>
        </w:rPr>
        <w:t>按照</w:t>
      </w:r>
      <w:r>
        <w:rPr>
          <w:rFonts w:ascii="Cambria" w:hAnsi="宋体" w:hint="eastAsia"/>
          <w:spacing w:val="-4"/>
          <w:sz w:val="24"/>
        </w:rPr>
        <w:t>甲方、项目业主的</w:t>
      </w:r>
      <w:r>
        <w:rPr>
          <w:rFonts w:ascii="Cambria" w:hAnsi="宋体"/>
          <w:spacing w:val="-4"/>
          <w:sz w:val="24"/>
        </w:rPr>
        <w:t>支付</w:t>
      </w:r>
      <w:r>
        <w:rPr>
          <w:rFonts w:ascii="Cambria" w:hAnsi="宋体" w:hint="eastAsia"/>
          <w:spacing w:val="-4"/>
          <w:sz w:val="24"/>
        </w:rPr>
        <w:t>管理</w:t>
      </w:r>
      <w:r>
        <w:rPr>
          <w:rFonts w:ascii="Cambria" w:hAnsi="宋体"/>
          <w:spacing w:val="-4"/>
          <w:sz w:val="24"/>
        </w:rPr>
        <w:t>办法及相关制度</w:t>
      </w:r>
      <w:r>
        <w:rPr>
          <w:rFonts w:ascii="Cambria" w:hAnsi="宋体" w:hint="eastAsia"/>
          <w:spacing w:val="-4"/>
          <w:sz w:val="24"/>
        </w:rPr>
        <w:t>的</w:t>
      </w:r>
      <w:r>
        <w:rPr>
          <w:rFonts w:ascii="Cambria" w:hAnsi="宋体"/>
          <w:spacing w:val="-4"/>
          <w:sz w:val="24"/>
        </w:rPr>
        <w:t>要求</w:t>
      </w:r>
      <w:r>
        <w:rPr>
          <w:rFonts w:ascii="Cambria" w:hAnsi="宋体"/>
          <w:spacing w:val="4"/>
          <w:sz w:val="24"/>
        </w:rPr>
        <w:t>提出书面付款申请</w:t>
      </w:r>
      <w:r>
        <w:rPr>
          <w:rFonts w:ascii="Cambria" w:hAnsi="宋体" w:hint="eastAsia"/>
          <w:spacing w:val="4"/>
          <w:sz w:val="24"/>
        </w:rPr>
        <w:t>，</w:t>
      </w:r>
      <w:r>
        <w:rPr>
          <w:rFonts w:ascii="Cambria" w:hAnsi="宋体"/>
          <w:spacing w:val="-4"/>
          <w:sz w:val="24"/>
        </w:rPr>
        <w:t>监理工程师在</w:t>
      </w:r>
      <w:r>
        <w:rPr>
          <w:rFonts w:ascii="Cambria" w:hAnsi="Cambria"/>
          <w:spacing w:val="-4"/>
          <w:sz w:val="24"/>
        </w:rPr>
        <w:t>7</w:t>
      </w:r>
      <w:r>
        <w:rPr>
          <w:rFonts w:ascii="Cambria" w:hAnsi="宋体"/>
          <w:spacing w:val="-4"/>
          <w:sz w:val="24"/>
        </w:rPr>
        <w:t>天内审查确认并报甲方，甲方在</w:t>
      </w:r>
      <w:r>
        <w:rPr>
          <w:rFonts w:ascii="Cambria" w:hAnsi="Cambria"/>
          <w:spacing w:val="-4"/>
          <w:sz w:val="24"/>
        </w:rPr>
        <w:t>15</w:t>
      </w:r>
      <w:r>
        <w:rPr>
          <w:rFonts w:ascii="Cambria" w:hAnsi="宋体"/>
          <w:spacing w:val="-4"/>
          <w:sz w:val="24"/>
        </w:rPr>
        <w:t>个工作日（</w:t>
      </w:r>
      <w:r>
        <w:rPr>
          <w:rFonts w:ascii="Cambria" w:hAnsi="Cambria"/>
          <w:spacing w:val="-4"/>
          <w:sz w:val="24"/>
        </w:rPr>
        <w:t>≥2000</w:t>
      </w:r>
      <w:r>
        <w:rPr>
          <w:rFonts w:ascii="Cambria" w:hAnsi="宋体"/>
          <w:spacing w:val="-4"/>
          <w:sz w:val="24"/>
        </w:rPr>
        <w:t>万元）、</w:t>
      </w:r>
      <w:r>
        <w:rPr>
          <w:rFonts w:ascii="Cambria" w:hAnsi="Cambria"/>
          <w:spacing w:val="-4"/>
          <w:sz w:val="24"/>
        </w:rPr>
        <w:t>10</w:t>
      </w:r>
      <w:r>
        <w:rPr>
          <w:rFonts w:ascii="Cambria" w:hAnsi="宋体"/>
          <w:spacing w:val="-4"/>
          <w:sz w:val="24"/>
        </w:rPr>
        <w:t>个工作日（＜</w:t>
      </w:r>
      <w:r>
        <w:rPr>
          <w:rFonts w:ascii="Cambria" w:hAnsi="Cambria"/>
          <w:spacing w:val="-4"/>
          <w:sz w:val="24"/>
        </w:rPr>
        <w:t>2000</w:t>
      </w:r>
      <w:r>
        <w:rPr>
          <w:rFonts w:ascii="Cambria" w:hAnsi="宋体"/>
          <w:spacing w:val="-4"/>
          <w:sz w:val="24"/>
        </w:rPr>
        <w:t>万元</w:t>
      </w:r>
      <w:r>
        <w:rPr>
          <w:rFonts w:ascii="Cambria" w:hAnsi="宋体" w:hint="eastAsia"/>
          <w:spacing w:val="-4"/>
          <w:sz w:val="24"/>
        </w:rPr>
        <w:t>＝</w:t>
      </w:r>
      <w:r>
        <w:rPr>
          <w:rFonts w:ascii="Cambria" w:hAnsi="宋体"/>
          <w:spacing w:val="-4"/>
          <w:sz w:val="24"/>
        </w:rPr>
        <w:t>内完成</w:t>
      </w:r>
      <w:r>
        <w:rPr>
          <w:rFonts w:ascii="Cambria" w:hAnsi="宋体" w:hint="eastAsia"/>
          <w:spacing w:val="-4"/>
          <w:sz w:val="24"/>
        </w:rPr>
        <w:t>审核</w:t>
      </w:r>
      <w:r>
        <w:rPr>
          <w:rFonts w:ascii="Cambria" w:hAnsi="宋体"/>
          <w:spacing w:val="-4"/>
          <w:sz w:val="24"/>
        </w:rPr>
        <w:t>手续</w:t>
      </w:r>
      <w:r>
        <w:rPr>
          <w:rFonts w:ascii="Cambria" w:hAnsi="宋体" w:hint="eastAsia"/>
          <w:spacing w:val="-4"/>
          <w:sz w:val="24"/>
        </w:rPr>
        <w:t>并向项目业主</w:t>
      </w:r>
      <w:r>
        <w:rPr>
          <w:rFonts w:ascii="Cambria" w:hAnsi="宋体"/>
          <w:spacing w:val="-4"/>
          <w:sz w:val="24"/>
        </w:rPr>
        <w:t>提交办理支付</w:t>
      </w:r>
      <w:r>
        <w:rPr>
          <w:rFonts w:ascii="Cambria" w:hAnsi="宋体" w:hint="eastAsia"/>
          <w:spacing w:val="-4"/>
          <w:sz w:val="24"/>
        </w:rPr>
        <w:t>申请的</w:t>
      </w:r>
      <w:r>
        <w:rPr>
          <w:rFonts w:ascii="Cambria" w:hAnsi="宋体"/>
          <w:spacing w:val="-4"/>
          <w:sz w:val="24"/>
        </w:rPr>
        <w:t>报告。本工程所有款项均须遵守</w:t>
      </w:r>
      <w:r>
        <w:rPr>
          <w:rFonts w:ascii="Cambria" w:hAnsi="宋体" w:hint="eastAsia"/>
          <w:spacing w:val="-4"/>
          <w:sz w:val="24"/>
        </w:rPr>
        <w:t>甲方</w:t>
      </w:r>
      <w:r>
        <w:rPr>
          <w:rFonts w:ascii="Cambria" w:hAnsi="宋体"/>
          <w:spacing w:val="-4"/>
          <w:sz w:val="24"/>
        </w:rPr>
        <w:t>及</w:t>
      </w:r>
      <w:r>
        <w:rPr>
          <w:rFonts w:ascii="Cambria" w:hAnsi="宋体" w:hint="eastAsia"/>
          <w:spacing w:val="-4"/>
          <w:sz w:val="24"/>
        </w:rPr>
        <w:t>项目业主的</w:t>
      </w:r>
      <w:r>
        <w:rPr>
          <w:rFonts w:ascii="Cambria" w:hAnsi="宋体"/>
          <w:spacing w:val="-4"/>
          <w:sz w:val="24"/>
        </w:rPr>
        <w:t>支付</w:t>
      </w:r>
      <w:r>
        <w:rPr>
          <w:rFonts w:ascii="Cambria" w:hAnsi="宋体" w:hint="eastAsia"/>
          <w:spacing w:val="-4"/>
          <w:sz w:val="24"/>
        </w:rPr>
        <w:t>管理</w:t>
      </w:r>
      <w:r>
        <w:rPr>
          <w:rFonts w:ascii="Cambria" w:hAnsi="宋体"/>
          <w:spacing w:val="-4"/>
          <w:sz w:val="24"/>
        </w:rPr>
        <w:t>办法及相关制度</w:t>
      </w:r>
      <w:r>
        <w:rPr>
          <w:rFonts w:ascii="Cambria" w:hAnsi="宋体" w:hint="eastAsia"/>
          <w:spacing w:val="-4"/>
          <w:sz w:val="24"/>
        </w:rPr>
        <w:t>的</w:t>
      </w:r>
      <w:r>
        <w:rPr>
          <w:rFonts w:ascii="Cambria" w:hAnsi="宋体"/>
          <w:spacing w:val="-4"/>
          <w:sz w:val="24"/>
        </w:rPr>
        <w:t>规定及要求</w:t>
      </w:r>
      <w:r>
        <w:rPr>
          <w:rFonts w:ascii="Cambria" w:hAnsi="宋体" w:hint="eastAsia"/>
          <w:spacing w:val="-4"/>
          <w:sz w:val="24"/>
        </w:rPr>
        <w:t>。</w:t>
      </w:r>
    </w:p>
    <w:p w:rsidR="00411E7A" w:rsidRDefault="00E359A2">
      <w:pPr>
        <w:spacing w:line="360" w:lineRule="auto"/>
        <w:ind w:firstLineChars="200" w:firstLine="464"/>
        <w:rPr>
          <w:rFonts w:ascii="Cambria" w:hAnsi="宋体"/>
          <w:spacing w:val="-4"/>
          <w:sz w:val="24"/>
        </w:rPr>
      </w:pPr>
      <w:r>
        <w:rPr>
          <w:rFonts w:ascii="Cambria" w:hAnsi="宋体" w:hint="eastAsia"/>
          <w:spacing w:val="-4"/>
          <w:sz w:val="24"/>
        </w:rPr>
        <w:t>32.7</w:t>
      </w:r>
      <w:r>
        <w:rPr>
          <w:rFonts w:ascii="Cambria" w:hAnsi="宋体"/>
          <w:spacing w:val="-4"/>
          <w:sz w:val="24"/>
        </w:rPr>
        <w:t>本合同所述的支付是指</w:t>
      </w:r>
      <w:r>
        <w:rPr>
          <w:rFonts w:ascii="Cambria" w:hAnsi="宋体" w:hint="eastAsia"/>
          <w:spacing w:val="-4"/>
          <w:sz w:val="24"/>
        </w:rPr>
        <w:t>项目业主</w:t>
      </w:r>
      <w:r>
        <w:rPr>
          <w:rFonts w:ascii="Cambria" w:hAnsi="宋体"/>
          <w:spacing w:val="-4"/>
          <w:sz w:val="24"/>
        </w:rPr>
        <w:t>在收到</w:t>
      </w:r>
      <w:r>
        <w:rPr>
          <w:rFonts w:ascii="Cambria" w:hAnsi="宋体" w:hint="eastAsia"/>
          <w:spacing w:val="-4"/>
          <w:sz w:val="24"/>
        </w:rPr>
        <w:t>甲</w:t>
      </w:r>
      <w:r>
        <w:rPr>
          <w:rFonts w:ascii="Cambria" w:hAnsi="宋体"/>
          <w:spacing w:val="-4"/>
          <w:sz w:val="24"/>
        </w:rPr>
        <w:t>方的请款申请</w:t>
      </w:r>
      <w:r>
        <w:rPr>
          <w:rFonts w:ascii="Cambria" w:hAnsi="宋体" w:hint="eastAsia"/>
          <w:spacing w:val="-4"/>
          <w:sz w:val="24"/>
        </w:rPr>
        <w:t>报告，经</w:t>
      </w:r>
      <w:r>
        <w:rPr>
          <w:rFonts w:ascii="Cambria" w:hAnsi="宋体"/>
          <w:spacing w:val="-4"/>
          <w:sz w:val="24"/>
        </w:rPr>
        <w:t>审批后</w:t>
      </w:r>
      <w:r>
        <w:rPr>
          <w:rFonts w:ascii="Cambria" w:hAnsi="宋体" w:hint="eastAsia"/>
          <w:spacing w:val="-4"/>
          <w:sz w:val="24"/>
        </w:rPr>
        <w:t>向</w:t>
      </w:r>
      <w:r>
        <w:rPr>
          <w:rFonts w:ascii="Cambria" w:hAnsi="宋体"/>
          <w:spacing w:val="-4"/>
          <w:sz w:val="24"/>
        </w:rPr>
        <w:t>乙方</w:t>
      </w:r>
      <w:r>
        <w:rPr>
          <w:rFonts w:ascii="Cambria" w:hAnsi="宋体" w:hint="eastAsia"/>
          <w:spacing w:val="-4"/>
          <w:sz w:val="24"/>
        </w:rPr>
        <w:t>支付合同</w:t>
      </w:r>
      <w:r>
        <w:rPr>
          <w:rFonts w:ascii="Cambria" w:hAnsi="宋体"/>
          <w:spacing w:val="-4"/>
          <w:sz w:val="24"/>
        </w:rPr>
        <w:t>款项。</w:t>
      </w:r>
      <w:r>
        <w:rPr>
          <w:rFonts w:ascii="Cambria" w:hAnsi="宋体" w:hint="eastAsia"/>
          <w:spacing w:val="-4"/>
          <w:sz w:val="24"/>
        </w:rPr>
        <w:t>乙方应根据项目业主发出《取款通知书》中相关信息开具通知书中列明的取款金额的增值税发票。</w:t>
      </w:r>
    </w:p>
    <w:p w:rsidR="00411E7A" w:rsidRDefault="00E359A2">
      <w:pPr>
        <w:spacing w:line="360" w:lineRule="auto"/>
        <w:ind w:firstLineChars="200" w:firstLine="464"/>
        <w:rPr>
          <w:rFonts w:ascii="Cambria" w:hAnsi="宋体"/>
          <w:spacing w:val="-4"/>
          <w:sz w:val="24"/>
          <w:u w:val="single"/>
        </w:rPr>
      </w:pPr>
      <w:r>
        <w:rPr>
          <w:rFonts w:ascii="Cambria" w:hAnsi="宋体" w:hint="eastAsia"/>
          <w:spacing w:val="-4"/>
          <w:sz w:val="24"/>
          <w:u w:val="single"/>
        </w:rPr>
        <w:t>32.8</w:t>
      </w:r>
      <w:r>
        <w:rPr>
          <w:rFonts w:ascii="Cambria" w:hAnsi="宋体" w:hint="eastAsia"/>
          <w:spacing w:val="-4"/>
          <w:sz w:val="24"/>
          <w:u w:val="single"/>
        </w:rPr>
        <w:t>支付方式</w:t>
      </w:r>
    </w:p>
    <w:p w:rsidR="00411E7A" w:rsidRDefault="00E359A2">
      <w:pPr>
        <w:spacing w:line="360" w:lineRule="auto"/>
        <w:ind w:firstLineChars="200" w:firstLine="480"/>
        <w:rPr>
          <w:rFonts w:ascii="Cambria" w:hAnsi="Cambria"/>
          <w:kern w:val="0"/>
          <w:sz w:val="24"/>
        </w:rPr>
      </w:pPr>
      <w:r>
        <w:rPr>
          <w:rFonts w:ascii="宋体" w:hAnsi="宋体"/>
          <w:sz w:val="24"/>
          <w:bdr w:val="single" w:sz="4" w:space="0" w:color="auto"/>
        </w:rPr>
        <w:t>√</w:t>
      </w:r>
      <w:r>
        <w:rPr>
          <w:rFonts w:ascii="Cambria" w:hAnsi="Cambria" w:hint="eastAsia"/>
          <w:kern w:val="0"/>
          <w:sz w:val="24"/>
        </w:rPr>
        <w:t>方式一：</w:t>
      </w:r>
      <w:r>
        <w:rPr>
          <w:rFonts w:ascii="Cambria" w:hAnsi="宋体"/>
          <w:kern w:val="0"/>
          <w:sz w:val="24"/>
        </w:rPr>
        <w:t>按协议书所注明的银行账户转账。</w:t>
      </w:r>
    </w:p>
    <w:p w:rsidR="00411E7A" w:rsidRDefault="00E359A2">
      <w:pPr>
        <w:spacing w:line="360" w:lineRule="auto"/>
        <w:ind w:firstLineChars="200" w:firstLine="480"/>
        <w:rPr>
          <w:rFonts w:ascii="Cambria" w:hAnsi="宋体"/>
          <w:kern w:val="0"/>
          <w:sz w:val="24"/>
        </w:rPr>
      </w:pPr>
      <w:r>
        <w:rPr>
          <w:rFonts w:ascii="宋体" w:hAnsi="宋体"/>
          <w:sz w:val="24"/>
          <w:bdr w:val="single" w:sz="4" w:space="0" w:color="auto"/>
        </w:rPr>
        <w:t>√</w:t>
      </w:r>
      <w:r>
        <w:rPr>
          <w:rFonts w:ascii="Cambria" w:hAnsi="Cambria" w:hint="eastAsia"/>
          <w:kern w:val="0"/>
          <w:sz w:val="24"/>
        </w:rPr>
        <w:t>方式二：网上银行转账支付或</w:t>
      </w:r>
      <w:r>
        <w:rPr>
          <w:rFonts w:ascii="Cambria" w:hAnsi="宋体"/>
          <w:kern w:val="0"/>
          <w:sz w:val="24"/>
        </w:rPr>
        <w:t>支票支付。</w:t>
      </w:r>
    </w:p>
    <w:p w:rsidR="00411E7A" w:rsidRDefault="00411E7A"/>
    <w:p w:rsidR="00411E7A" w:rsidRDefault="00E359A2">
      <w:pPr>
        <w:pStyle w:val="ab"/>
        <w:adjustRightInd w:val="0"/>
        <w:snapToGrid w:val="0"/>
        <w:spacing w:line="360" w:lineRule="auto"/>
        <w:outlineLvl w:val="1"/>
        <w:rPr>
          <w:rFonts w:ascii="宋体" w:hAnsi="宋体"/>
          <w:b/>
          <w:snapToGrid w:val="0"/>
          <w:sz w:val="28"/>
          <w:szCs w:val="28"/>
        </w:rPr>
      </w:pPr>
      <w:bookmarkStart w:id="145" w:name="_Toc502215510"/>
      <w:bookmarkStart w:id="146" w:name="_Toc37236360"/>
      <w:bookmarkStart w:id="147" w:name="_Toc504465913"/>
      <w:r>
        <w:rPr>
          <w:rFonts w:ascii="宋体" w:hAnsi="宋体" w:hint="eastAsia"/>
          <w:b/>
          <w:snapToGrid w:val="0"/>
          <w:sz w:val="28"/>
          <w:szCs w:val="28"/>
        </w:rPr>
        <w:t>八、材料设备供应</w:t>
      </w:r>
      <w:bookmarkEnd w:id="145"/>
      <w:bookmarkEnd w:id="146"/>
      <w:bookmarkEnd w:id="147"/>
    </w:p>
    <w:p w:rsidR="00411E7A" w:rsidRDefault="00E359A2">
      <w:pPr>
        <w:adjustRightInd w:val="0"/>
        <w:snapToGrid w:val="0"/>
        <w:spacing w:line="360" w:lineRule="auto"/>
        <w:outlineLvl w:val="2"/>
        <w:rPr>
          <w:rFonts w:ascii="宋体" w:hAnsi="宋体"/>
          <w:b/>
          <w:snapToGrid w:val="0"/>
          <w:kern w:val="0"/>
          <w:sz w:val="24"/>
        </w:rPr>
      </w:pPr>
      <w:bookmarkStart w:id="148" w:name="_Toc37236361"/>
      <w:bookmarkStart w:id="149" w:name="_Toc504465914"/>
      <w:bookmarkStart w:id="150" w:name="_Toc502215511"/>
      <w:r>
        <w:rPr>
          <w:rFonts w:ascii="宋体" w:hAnsi="宋体" w:hint="eastAsia"/>
          <w:b/>
          <w:snapToGrid w:val="0"/>
          <w:kern w:val="0"/>
          <w:sz w:val="24"/>
        </w:rPr>
        <w:t>33</w:t>
      </w:r>
      <w:r>
        <w:rPr>
          <w:rFonts w:ascii="宋体" w:hAnsi="宋体" w:hint="eastAsia"/>
          <w:b/>
          <w:snapToGrid w:val="0"/>
          <w:kern w:val="0"/>
          <w:sz w:val="24"/>
        </w:rPr>
        <w:t>、乙方采购材料设备</w:t>
      </w:r>
      <w:bookmarkEnd w:id="148"/>
      <w:bookmarkEnd w:id="149"/>
      <w:bookmarkEnd w:id="150"/>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33.1</w:t>
      </w:r>
      <w:r>
        <w:rPr>
          <w:rFonts w:ascii="宋体" w:hAnsi="宋体" w:hint="eastAsia"/>
          <w:snapToGrid w:val="0"/>
          <w:kern w:val="0"/>
          <w:sz w:val="24"/>
        </w:rPr>
        <w:t>乙方负责采购材料设备的，应按照合同条款约定及设计和有关标准要求采购，所有材料的设备必须报监理审核、甲方备案后方可供货；所有零件、材料均送样板给设计监理甲方审核封存。并提供产品合格证明，报甲方最终选择确定。乙方对材料设备质量负责。乙方在材料设备到货前</w:t>
      </w:r>
      <w:r>
        <w:rPr>
          <w:rFonts w:ascii="宋体" w:hAnsi="宋体" w:hint="eastAsia"/>
          <w:snapToGrid w:val="0"/>
          <w:kern w:val="0"/>
          <w:sz w:val="24"/>
        </w:rPr>
        <w:t>24</w:t>
      </w:r>
      <w:r>
        <w:rPr>
          <w:rFonts w:ascii="宋体" w:hAnsi="宋体" w:hint="eastAsia"/>
          <w:snapToGrid w:val="0"/>
          <w:kern w:val="0"/>
          <w:sz w:val="24"/>
        </w:rPr>
        <w:t>小时通知总监理工程师清点。</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33.2</w:t>
      </w:r>
      <w:r>
        <w:rPr>
          <w:rFonts w:ascii="宋体" w:hAnsi="宋体" w:hint="eastAsia"/>
          <w:snapToGrid w:val="0"/>
          <w:kern w:val="0"/>
          <w:sz w:val="24"/>
        </w:rPr>
        <w:t>乙方采购的材料设备与设计或标准要求不符时，乙方应按总监理工程师要求的时间运出施工场地，重新采购符合要求的产品，承担由此发生的费用，由此延误的工期不予顺延。</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33.3</w:t>
      </w:r>
      <w:r>
        <w:rPr>
          <w:rFonts w:ascii="宋体" w:hAnsi="宋体" w:hint="eastAsia"/>
          <w:snapToGrid w:val="0"/>
          <w:kern w:val="0"/>
          <w:sz w:val="24"/>
        </w:rPr>
        <w:t>乙方采购的材料设备在使用前，乙方应按总监理工程师的要求进行检验或试验，不合格的不得使用，检验或试验费用由乙方承担。</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33.4</w:t>
      </w:r>
      <w:r>
        <w:rPr>
          <w:rFonts w:ascii="宋体" w:hAnsi="宋体" w:hint="eastAsia"/>
          <w:snapToGrid w:val="0"/>
          <w:kern w:val="0"/>
          <w:sz w:val="24"/>
        </w:rPr>
        <w:t>总监理工程师发现乙方采购并使用不符合设计或标准要求的材料或设备时，应要求由乙方负责修复、拆除或重新采购，并承担发生的费用，由此延误的工期不予顺延。</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33.5</w:t>
      </w:r>
      <w:r>
        <w:rPr>
          <w:rFonts w:ascii="宋体" w:hAnsi="宋体" w:hint="eastAsia"/>
          <w:snapToGrid w:val="0"/>
          <w:kern w:val="0"/>
          <w:sz w:val="24"/>
        </w:rPr>
        <w:t>乙方需要使用代用材料时，应经总监理工程师认可后才能使用，由此增减的合同价款以书面形式议定。</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lastRenderedPageBreak/>
        <w:t>33.6</w:t>
      </w:r>
      <w:r>
        <w:rPr>
          <w:rFonts w:ascii="宋体" w:hAnsi="宋体" w:hint="eastAsia"/>
          <w:snapToGrid w:val="0"/>
          <w:kern w:val="0"/>
          <w:sz w:val="24"/>
        </w:rPr>
        <w:t>由乙方采购的材料设备，甲方不得指定生产厂或供应商。</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33.7</w:t>
      </w:r>
      <w:r>
        <w:rPr>
          <w:rFonts w:ascii="宋体" w:hAnsi="宋体" w:hint="eastAsia"/>
          <w:snapToGrid w:val="0"/>
          <w:kern w:val="0"/>
          <w:sz w:val="24"/>
        </w:rPr>
        <w:t>对材料设备采购的相关要求</w:t>
      </w:r>
    </w:p>
    <w:p w:rsidR="00411E7A" w:rsidRDefault="00E359A2">
      <w:pPr>
        <w:autoSpaceDE w:val="0"/>
        <w:autoSpaceDN w:val="0"/>
        <w:adjustRightInd w:val="0"/>
        <w:spacing w:line="360" w:lineRule="auto"/>
        <w:ind w:firstLineChars="200" w:firstLine="480"/>
        <w:jc w:val="left"/>
        <w:rPr>
          <w:rFonts w:ascii="宋体" w:hAnsi="宋体"/>
          <w:snapToGrid w:val="0"/>
          <w:kern w:val="0"/>
          <w:sz w:val="24"/>
        </w:rPr>
      </w:pPr>
      <w:r>
        <w:rPr>
          <w:rFonts w:ascii="Cambria" w:hAnsi="宋体" w:hint="eastAsia"/>
          <w:kern w:val="0"/>
          <w:sz w:val="24"/>
        </w:rPr>
        <w:t>（</w:t>
      </w:r>
      <w:r>
        <w:rPr>
          <w:rFonts w:ascii="Cambria" w:hAnsi="宋体" w:hint="eastAsia"/>
          <w:kern w:val="0"/>
          <w:sz w:val="24"/>
        </w:rPr>
        <w:t>1</w:t>
      </w:r>
      <w:r>
        <w:rPr>
          <w:rFonts w:ascii="Cambria" w:hAnsi="宋体" w:hint="eastAsia"/>
          <w:kern w:val="0"/>
          <w:sz w:val="24"/>
        </w:rPr>
        <w:t>）</w:t>
      </w:r>
      <w:r>
        <w:rPr>
          <w:rFonts w:ascii="Cambria" w:hAnsi="宋体"/>
          <w:kern w:val="0"/>
          <w:sz w:val="24"/>
        </w:rPr>
        <w:t>乙方供货要求</w:t>
      </w:r>
    </w:p>
    <w:p w:rsidR="00411E7A" w:rsidRDefault="00E359A2">
      <w:pPr>
        <w:spacing w:line="360" w:lineRule="auto"/>
        <w:rPr>
          <w:rFonts w:ascii="Cambria" w:hAnsi="Cambria"/>
          <w:sz w:val="24"/>
        </w:rPr>
      </w:pPr>
      <w:r>
        <w:rPr>
          <w:rFonts w:ascii="Cambria" w:hAnsi="宋体"/>
          <w:sz w:val="24"/>
        </w:rPr>
        <w:t>本工程使用预拌混凝</w:t>
      </w:r>
      <w:r>
        <w:rPr>
          <w:rFonts w:ascii="Cambria" w:hAnsi="宋体"/>
          <w:sz w:val="24"/>
        </w:rPr>
        <w:t>土、预拌砂浆、钢筋、水泥、砌块、给排水管及其它主要材料（特别是装饰材料），必须符合设计及招投标文件要求。</w:t>
      </w:r>
    </w:p>
    <w:p w:rsidR="00411E7A" w:rsidRDefault="00E359A2">
      <w:pPr>
        <w:spacing w:line="360" w:lineRule="auto"/>
        <w:ind w:firstLineChars="196" w:firstLine="470"/>
        <w:rPr>
          <w:rFonts w:ascii="Cambria" w:hAnsi="Cambria"/>
          <w:kern w:val="0"/>
          <w:sz w:val="24"/>
        </w:rPr>
      </w:pPr>
      <w:r>
        <w:rPr>
          <w:rFonts w:ascii="Cambria" w:hAnsi="Cambria"/>
          <w:sz w:val="24"/>
        </w:rPr>
        <w:t>1</w:t>
      </w:r>
      <w:r>
        <w:rPr>
          <w:rFonts w:ascii="Cambria" w:hAnsi="宋体"/>
          <w:sz w:val="24"/>
        </w:rPr>
        <w:t>）</w:t>
      </w:r>
      <w:r>
        <w:rPr>
          <w:rFonts w:ascii="Cambria" w:hAnsi="宋体"/>
          <w:kern w:val="0"/>
          <w:sz w:val="24"/>
        </w:rPr>
        <w:t>订货前，乙方应提供与投标文件承诺的品牌</w:t>
      </w:r>
      <w:r>
        <w:rPr>
          <w:rFonts w:ascii="Cambria" w:hAnsi="宋体" w:hint="eastAsia"/>
          <w:kern w:val="0"/>
          <w:sz w:val="24"/>
        </w:rPr>
        <w:t>（注：招标文件设置品牌选用承诺书）</w:t>
      </w:r>
      <w:r>
        <w:rPr>
          <w:rFonts w:ascii="Cambria" w:hAnsi="宋体"/>
          <w:kern w:val="0"/>
          <w:sz w:val="24"/>
        </w:rPr>
        <w:t>、品质一致的材料、设备的合格证书及试验报告及材料样板，经甲方及工程监理单位确认后使用。</w:t>
      </w:r>
      <w:r>
        <w:rPr>
          <w:rFonts w:ascii="Cambria" w:hAnsi="宋体"/>
          <w:bCs/>
          <w:kern w:val="0"/>
          <w:sz w:val="24"/>
        </w:rPr>
        <w:t>乙方承诺在同等条件下优先选用预拌混凝土绿色生产达标企业生产的混凝土。</w:t>
      </w:r>
    </w:p>
    <w:p w:rsidR="00411E7A" w:rsidRDefault="00E359A2" w:rsidP="00714D89">
      <w:pPr>
        <w:spacing w:line="360" w:lineRule="auto"/>
        <w:ind w:leftChars="-1" w:left="-2" w:firstLineChars="152" w:firstLine="365"/>
        <w:rPr>
          <w:rFonts w:ascii="Cambria" w:hAnsi="Cambria"/>
          <w:sz w:val="24"/>
        </w:rPr>
      </w:pPr>
      <w:r>
        <w:rPr>
          <w:rFonts w:ascii="Cambria" w:hAnsi="Cambria" w:hint="eastAsia"/>
          <w:sz w:val="24"/>
        </w:rPr>
        <w:t>2</w:t>
      </w:r>
      <w:r>
        <w:rPr>
          <w:rFonts w:ascii="Cambria" w:hAnsi="宋体"/>
          <w:sz w:val="24"/>
        </w:rPr>
        <w:t>）如乙方拒不提交上述材料、设备的合格证书及试验报告及材料样板，或提交的样板不能通过工程监理单位及甲方确认，</w:t>
      </w:r>
      <w:r>
        <w:rPr>
          <w:rFonts w:ascii="Cambria" w:hAnsi="宋体"/>
          <w:kern w:val="0"/>
          <w:sz w:val="24"/>
        </w:rPr>
        <w:t>甲方</w:t>
      </w:r>
      <w:r>
        <w:rPr>
          <w:rFonts w:ascii="Cambria" w:hAnsi="宋体"/>
          <w:sz w:val="24"/>
        </w:rPr>
        <w:t>有权自行采购相关材料设备，所需款项在工程款中扣除，乙方不得要求任何费用调整。</w:t>
      </w:r>
      <w:r>
        <w:rPr>
          <w:rFonts w:ascii="Cambria" w:hAnsi="宋体"/>
          <w:bCs/>
          <w:sz w:val="24"/>
        </w:rPr>
        <w:t>由此造成的工期延误、费用增加等一切损失均由乙方承担。</w:t>
      </w:r>
    </w:p>
    <w:p w:rsidR="00411E7A" w:rsidRDefault="00E359A2" w:rsidP="00714D89">
      <w:pPr>
        <w:spacing w:line="360" w:lineRule="auto"/>
        <w:ind w:leftChars="-1" w:left="-2" w:firstLineChars="152" w:firstLine="365"/>
        <w:rPr>
          <w:rFonts w:ascii="Cambria" w:hAnsi="Cambria"/>
          <w:kern w:val="0"/>
          <w:sz w:val="24"/>
        </w:rPr>
      </w:pPr>
      <w:r>
        <w:rPr>
          <w:rFonts w:ascii="Cambria" w:hAnsi="Cambria" w:hint="eastAsia"/>
          <w:sz w:val="24"/>
        </w:rPr>
        <w:t>3</w:t>
      </w:r>
      <w:r>
        <w:rPr>
          <w:rFonts w:ascii="Cambria" w:hAnsi="宋体"/>
          <w:sz w:val="24"/>
        </w:rPr>
        <w:t>）甲方对经确认的材料样板进行封板，如发生实际施工材料与封板材料不符，甲方有权拒用，并由乙方承担损失。</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w:t>
      </w:r>
      <w:r>
        <w:rPr>
          <w:rFonts w:hAnsi="宋体" w:hint="eastAsia"/>
          <w:snapToGrid w:val="0"/>
          <w:sz w:val="24"/>
        </w:rPr>
        <w:t>2</w:t>
      </w:r>
      <w:r>
        <w:rPr>
          <w:rFonts w:hAnsi="宋体" w:hint="eastAsia"/>
          <w:snapToGrid w:val="0"/>
          <w:sz w:val="24"/>
        </w:rPr>
        <w:t>）乙方选定的材料设备供应商，应是与乙方有长期合作关系、有良好商业信誉和雄厚实力的材料设备生产供应能力的合格供应商。以保证按项目的质量、数量和时间要求，以合理的价格和可靠的供货来源，获得所需的设备、材料及有关服务。</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w:t>
      </w:r>
      <w:r>
        <w:rPr>
          <w:rFonts w:hAnsi="宋体" w:hint="eastAsia"/>
          <w:snapToGrid w:val="0"/>
          <w:sz w:val="24"/>
        </w:rPr>
        <w:t>3</w:t>
      </w:r>
      <w:r>
        <w:rPr>
          <w:rFonts w:hAnsi="宋体" w:hint="eastAsia"/>
          <w:snapToGrid w:val="0"/>
          <w:sz w:val="24"/>
        </w:rPr>
        <w:t>）乙方在所选定材料设备的品牌、规格和供应商，一</w:t>
      </w:r>
      <w:r>
        <w:rPr>
          <w:rFonts w:hAnsi="宋体"/>
          <w:snapToGrid w:val="0"/>
          <w:sz w:val="24"/>
        </w:rPr>
        <w:t>经甲方确认</w:t>
      </w:r>
      <w:r>
        <w:rPr>
          <w:rFonts w:hAnsi="宋体"/>
          <w:snapToGrid w:val="0"/>
          <w:sz w:val="24"/>
        </w:rPr>
        <w:t>，</w:t>
      </w:r>
      <w:r>
        <w:rPr>
          <w:rFonts w:hAnsi="宋体" w:hint="eastAsia"/>
          <w:snapToGrid w:val="0"/>
          <w:sz w:val="24"/>
        </w:rPr>
        <w:t>乙方</w:t>
      </w:r>
      <w:r>
        <w:rPr>
          <w:rFonts w:hAnsi="宋体"/>
          <w:snapToGrid w:val="0"/>
          <w:sz w:val="24"/>
        </w:rPr>
        <w:t>不得</w:t>
      </w:r>
      <w:r>
        <w:rPr>
          <w:rFonts w:hAnsi="宋体" w:hint="eastAsia"/>
          <w:snapToGrid w:val="0"/>
          <w:sz w:val="24"/>
        </w:rPr>
        <w:t>对此进行</w:t>
      </w:r>
      <w:r>
        <w:rPr>
          <w:rFonts w:hAnsi="宋体"/>
          <w:snapToGrid w:val="0"/>
          <w:sz w:val="24"/>
        </w:rPr>
        <w:t>更改。</w:t>
      </w:r>
      <w:r>
        <w:rPr>
          <w:rFonts w:hAnsi="宋体" w:hint="eastAsia"/>
          <w:snapToGrid w:val="0"/>
          <w:sz w:val="24"/>
        </w:rPr>
        <w:t>如因特殊原因（如不可抗力、生产厂商破产）确需变更供应商时，乙方须按甲方关于乙供材料设备、工程变更及设计变更管理的相关规定向甲方申请变更材料设备的供应商（品牌），经甲方审批同意后方可进行变更。乙方应优先在招标文件推荐品牌范围中选择变更后的供应商（品牌）和供应商。</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w:t>
      </w:r>
      <w:r>
        <w:rPr>
          <w:rFonts w:hAnsi="宋体" w:hint="eastAsia"/>
          <w:snapToGrid w:val="0"/>
          <w:sz w:val="24"/>
        </w:rPr>
        <w:t>4</w:t>
      </w:r>
      <w:r>
        <w:rPr>
          <w:rFonts w:hAnsi="宋体" w:hint="eastAsia"/>
          <w:snapToGrid w:val="0"/>
          <w:sz w:val="24"/>
        </w:rPr>
        <w:t>）材料设备采购的变更</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1</w:t>
      </w:r>
      <w:r>
        <w:rPr>
          <w:rFonts w:hAnsi="宋体" w:hint="eastAsia"/>
          <w:snapToGrid w:val="0"/>
          <w:sz w:val="24"/>
        </w:rPr>
        <w:t>）在工程施工过程中，根据工程的具体情况，从有利于保证工程质量、进度和投资控制角度考虑，甲方有权对相应材料设备的采购供应方式进行适当的变更（如改为甲供或甲招乙供），乙方在接到甲方的变更通知后，应无条件</w:t>
      </w:r>
      <w:r>
        <w:rPr>
          <w:rFonts w:hAnsi="宋体" w:hint="eastAsia"/>
          <w:snapToGrid w:val="0"/>
          <w:sz w:val="24"/>
        </w:rPr>
        <w:t>地接受甲方对材料设备采购供应方式的变更并予以积极配合。</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2</w:t>
      </w:r>
      <w:r>
        <w:rPr>
          <w:rFonts w:hAnsi="宋体" w:hint="eastAsia"/>
          <w:snapToGrid w:val="0"/>
          <w:sz w:val="24"/>
        </w:rPr>
        <w:t>）出于为保证本工程的整体质量和效果等特殊原因，甲方决定将某种材料</w:t>
      </w:r>
      <w:r>
        <w:rPr>
          <w:rFonts w:hAnsi="宋体" w:hint="eastAsia"/>
          <w:snapToGrid w:val="0"/>
          <w:sz w:val="24"/>
        </w:rPr>
        <w:lastRenderedPageBreak/>
        <w:t>设备的供货方式由乙供改为甲供或甲招乙供时，乙方应提前做好材料到货及使用时间计划给甲方，甲方根据材料到货及使用时间计划确定购买时间后将书面通知乙方。甲方将以设计图纸结算用量（含定额规定的损耗）乘以预算中的相应材料设备价格后从合同总价款中扣除相应的材料设备价款及其相关取费。若实际供应的甲供材料设备数量超出按图纸计算用量（含定额规定的损耗）的差异部分则从乙方的工程结算款中扣除。如不由乙方安装，</w:t>
      </w:r>
      <w:r>
        <w:rPr>
          <w:rFonts w:hAnsi="宋体" w:hint="eastAsia"/>
          <w:snapToGrid w:val="0"/>
          <w:sz w:val="24"/>
        </w:rPr>
        <w:t>安装费也相应扣除。</w:t>
      </w:r>
    </w:p>
    <w:p w:rsidR="00411E7A" w:rsidRDefault="00E359A2">
      <w:pPr>
        <w:spacing w:line="360" w:lineRule="auto"/>
        <w:rPr>
          <w:rFonts w:ascii="Cambria" w:hAnsi="Cambria"/>
          <w:sz w:val="24"/>
        </w:rPr>
      </w:pPr>
      <w:r>
        <w:rPr>
          <w:rFonts w:ascii="Cambria" w:hAnsi="宋体" w:hint="eastAsia"/>
          <w:kern w:val="0"/>
          <w:sz w:val="24"/>
        </w:rPr>
        <w:t xml:space="preserve">    33.8</w:t>
      </w:r>
      <w:r>
        <w:rPr>
          <w:rFonts w:ascii="Cambria" w:hAnsi="宋体" w:hint="eastAsia"/>
          <w:kern w:val="0"/>
          <w:sz w:val="24"/>
        </w:rPr>
        <w:t>产品品牌的选定</w:t>
      </w:r>
      <w:r>
        <w:rPr>
          <w:rFonts w:ascii="Cambria" w:hAnsi="宋体"/>
          <w:kern w:val="0"/>
          <w:sz w:val="24"/>
        </w:rPr>
        <w:t>：</w:t>
      </w:r>
      <w:r>
        <w:rPr>
          <w:rFonts w:ascii="Cambria" w:hAnsi="宋体"/>
          <w:sz w:val="24"/>
        </w:rPr>
        <w:t>乙方</w:t>
      </w:r>
      <w:r>
        <w:rPr>
          <w:rFonts w:ascii="Cambria" w:hAnsi="宋体" w:hint="eastAsia"/>
          <w:sz w:val="24"/>
        </w:rPr>
        <w:t>应</w:t>
      </w:r>
      <w:r>
        <w:rPr>
          <w:rFonts w:ascii="Cambria" w:hAnsi="宋体"/>
          <w:sz w:val="24"/>
        </w:rPr>
        <w:t>选用国产中档或以上档次品牌产品，但在使用前需报甲方审批同意。</w:t>
      </w:r>
    </w:p>
    <w:p w:rsidR="00411E7A" w:rsidRDefault="00E359A2">
      <w:pPr>
        <w:pStyle w:val="aa"/>
        <w:adjustRightInd w:val="0"/>
        <w:snapToGrid w:val="0"/>
        <w:spacing w:line="360" w:lineRule="auto"/>
        <w:ind w:firstLineChars="200" w:firstLine="480"/>
        <w:rPr>
          <w:rFonts w:ascii="Cambria" w:hAnsi="宋体"/>
          <w:bCs/>
          <w:sz w:val="24"/>
        </w:rPr>
      </w:pPr>
      <w:r>
        <w:rPr>
          <w:rFonts w:hAnsi="宋体" w:hint="eastAsia"/>
          <w:snapToGrid w:val="0"/>
          <w:sz w:val="24"/>
        </w:rPr>
        <w:t>33.9</w:t>
      </w:r>
      <w:r>
        <w:rPr>
          <w:rFonts w:ascii="Cambria" w:hAnsi="宋体"/>
          <w:sz w:val="24"/>
        </w:rPr>
        <w:t>甲方</w:t>
      </w:r>
      <w:r>
        <w:rPr>
          <w:rFonts w:ascii="Cambria" w:hAnsi="宋体"/>
          <w:bCs/>
          <w:sz w:val="24"/>
        </w:rPr>
        <w:t>保留对本工程主要材料采用甲招乙供（</w:t>
      </w:r>
      <w:r>
        <w:rPr>
          <w:rFonts w:ascii="Cambria" w:hAnsi="宋体"/>
          <w:sz w:val="24"/>
        </w:rPr>
        <w:t>甲方</w:t>
      </w:r>
      <w:r>
        <w:rPr>
          <w:rFonts w:ascii="Cambria" w:hAnsi="宋体"/>
          <w:bCs/>
          <w:sz w:val="24"/>
        </w:rPr>
        <w:t>另行招标，</w:t>
      </w:r>
      <w:r>
        <w:rPr>
          <w:rFonts w:ascii="Cambria" w:hAnsi="宋体"/>
          <w:sz w:val="24"/>
        </w:rPr>
        <w:t>乙方按甲方招标确定的品牌</w:t>
      </w:r>
      <w:r>
        <w:rPr>
          <w:rFonts w:ascii="Cambria" w:hAnsi="宋体"/>
          <w:bCs/>
          <w:sz w:val="24"/>
        </w:rPr>
        <w:t>、样板采购供应）的方式供应材料，结算材料价格按</w:t>
      </w:r>
      <w:r>
        <w:rPr>
          <w:rFonts w:ascii="Cambria" w:hAnsi="宋体"/>
          <w:sz w:val="24"/>
        </w:rPr>
        <w:t>甲方</w:t>
      </w:r>
      <w:r>
        <w:rPr>
          <w:rFonts w:ascii="Cambria" w:hAnsi="宋体"/>
          <w:bCs/>
          <w:sz w:val="24"/>
        </w:rPr>
        <w:t>另行招标确定的价格计算，乙方不得要求增加任何采购、管理、仓储、搬运等费用。</w:t>
      </w:r>
    </w:p>
    <w:p w:rsidR="00411E7A" w:rsidRDefault="00E359A2">
      <w:pPr>
        <w:pStyle w:val="aa"/>
        <w:adjustRightInd w:val="0"/>
        <w:snapToGrid w:val="0"/>
        <w:spacing w:line="360" w:lineRule="auto"/>
        <w:ind w:firstLineChars="200" w:firstLine="480"/>
        <w:rPr>
          <w:rFonts w:ascii="Cambria" w:hAnsi="Cambria"/>
          <w:sz w:val="24"/>
        </w:rPr>
      </w:pPr>
      <w:r>
        <w:rPr>
          <w:rFonts w:ascii="Cambria" w:hAnsi="宋体" w:hint="eastAsia"/>
          <w:bCs/>
          <w:sz w:val="24"/>
        </w:rPr>
        <w:t>33.10</w:t>
      </w:r>
      <w:r>
        <w:rPr>
          <w:rFonts w:ascii="Cambria" w:hAnsi="宋体"/>
          <w:sz w:val="24"/>
        </w:rPr>
        <w:t>见证取样检验试验的材料和工程设备</w:t>
      </w:r>
    </w:p>
    <w:p w:rsidR="00411E7A" w:rsidRDefault="00E359A2" w:rsidP="00714D89">
      <w:pPr>
        <w:spacing w:line="360" w:lineRule="auto"/>
        <w:ind w:leftChars="-1" w:left="-2" w:firstLineChars="152" w:firstLine="365"/>
        <w:rPr>
          <w:rFonts w:ascii="Cambria" w:hAnsi="Cambria"/>
          <w:kern w:val="0"/>
          <w:sz w:val="24"/>
        </w:rPr>
      </w:pPr>
      <w:r>
        <w:rPr>
          <w:rFonts w:ascii="Cambria" w:hAnsi="宋体"/>
          <w:kern w:val="0"/>
          <w:sz w:val="24"/>
        </w:rPr>
        <w:t>（</w:t>
      </w:r>
      <w:r>
        <w:rPr>
          <w:rFonts w:ascii="Cambria" w:hAnsi="Cambria"/>
          <w:kern w:val="0"/>
          <w:sz w:val="24"/>
        </w:rPr>
        <w:t>1</w:t>
      </w:r>
      <w:r>
        <w:rPr>
          <w:rFonts w:ascii="Cambria" w:hAnsi="宋体"/>
          <w:kern w:val="0"/>
          <w:sz w:val="24"/>
        </w:rPr>
        <w:t>）</w:t>
      </w:r>
      <w:r>
        <w:rPr>
          <w:rFonts w:ascii="Cambria" w:hAnsi="宋体"/>
          <w:sz w:val="24"/>
        </w:rPr>
        <w:t>种类</w:t>
      </w:r>
      <w:r>
        <w:rPr>
          <w:rFonts w:ascii="Cambria" w:hAnsi="宋体"/>
          <w:kern w:val="0"/>
          <w:sz w:val="24"/>
        </w:rPr>
        <w:t>：依据有关法律、法规、规范和工程建设强制性标准以及结构安全有要求进行见证取样的进入施工现场的建筑材料、设备和构配件。</w:t>
      </w:r>
    </w:p>
    <w:p w:rsidR="00411E7A" w:rsidRDefault="00E359A2" w:rsidP="00714D89">
      <w:pPr>
        <w:spacing w:line="360" w:lineRule="auto"/>
        <w:ind w:leftChars="-1" w:left="-2" w:firstLineChars="152" w:firstLine="365"/>
        <w:rPr>
          <w:rFonts w:ascii="Cambria" w:hAnsi="Cambria"/>
          <w:kern w:val="0"/>
          <w:sz w:val="24"/>
        </w:rPr>
      </w:pPr>
      <w:r>
        <w:rPr>
          <w:rFonts w:ascii="Cambria" w:hAnsi="宋体"/>
          <w:kern w:val="0"/>
          <w:sz w:val="24"/>
        </w:rPr>
        <w:t>（</w:t>
      </w:r>
      <w:r>
        <w:rPr>
          <w:rFonts w:ascii="Cambria" w:hAnsi="Cambria"/>
          <w:kern w:val="0"/>
          <w:sz w:val="24"/>
        </w:rPr>
        <w:t>2</w:t>
      </w:r>
      <w:r>
        <w:rPr>
          <w:rFonts w:ascii="Cambria" w:hAnsi="宋体"/>
          <w:kern w:val="0"/>
          <w:sz w:val="24"/>
        </w:rPr>
        <w:t>）</w:t>
      </w:r>
      <w:r>
        <w:rPr>
          <w:rFonts w:ascii="Cambria" w:hAnsi="宋体"/>
          <w:sz w:val="24"/>
        </w:rPr>
        <w:t>检测机构</w:t>
      </w:r>
      <w:r>
        <w:rPr>
          <w:rFonts w:ascii="Cambria" w:hAnsi="宋体"/>
          <w:kern w:val="0"/>
          <w:sz w:val="24"/>
        </w:rPr>
        <w:t>：由甲方委托具有相应资格的检测机构实施。</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3</w:t>
      </w:r>
      <w:r>
        <w:rPr>
          <w:rFonts w:ascii="Cambria" w:hAnsi="宋体"/>
          <w:sz w:val="24"/>
        </w:rPr>
        <w:t>）乙方采购的材料需在材料到货前三天将进场计划报甲方和监理工程师，由监理工程师按规定确定材料检验抽样方案；材料到场后，乙方按监理工程师确定的抽样方案，在监理见证人员见证下抽样，按甲方与检测机构约定的格式要求打印检测委托清单一式四份；监理和甲方现场代表负责监督、见证抽样，在样品抽取后贴封条，签发检测委托清单；样品封条方式根据具体情况确定，监理负责对抽样、加封过程进行拍照；乙方负责将已加封条的样品送达检测机构，运送样品所需的费用由乙方负责，包含在合同总价中；乙</w:t>
      </w:r>
      <w:r>
        <w:rPr>
          <w:rFonts w:ascii="Cambria" w:hAnsi="宋体"/>
          <w:sz w:val="24"/>
        </w:rPr>
        <w:t>方需及时将样品送达检测机构，确保不因此而影响工程施工。</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4</w:t>
      </w:r>
      <w:r>
        <w:rPr>
          <w:rFonts w:ascii="Cambria" w:hAnsi="宋体"/>
          <w:sz w:val="24"/>
        </w:rPr>
        <w:t>）样品检验合格的材料，经监理工程师审核同意后方可在合同工程使用，检验报告交给乙方作为质量验收资料；样品检验不合格的，按规定扩大抽样检验或退场处理。</w:t>
      </w:r>
    </w:p>
    <w:p w:rsidR="00411E7A" w:rsidRDefault="00E359A2">
      <w:pPr>
        <w:ind w:firstLineChars="200" w:firstLine="480"/>
        <w:rPr>
          <w:rFonts w:ascii="Cambria" w:hAnsi="Cambria"/>
          <w:kern w:val="0"/>
          <w:sz w:val="24"/>
          <w:u w:val="single"/>
        </w:rPr>
      </w:pPr>
      <w:r>
        <w:rPr>
          <w:rFonts w:ascii="Cambria" w:hAnsi="宋体" w:hint="eastAsia"/>
          <w:bCs/>
          <w:sz w:val="24"/>
        </w:rPr>
        <w:t>33.11</w:t>
      </w:r>
      <w:r>
        <w:rPr>
          <w:rFonts w:ascii="Cambria" w:hAnsi="宋体"/>
          <w:kern w:val="0"/>
          <w:sz w:val="24"/>
        </w:rPr>
        <w:t>材料和工程设备的检验试验费</w:t>
      </w:r>
    </w:p>
    <w:p w:rsidR="00411E7A" w:rsidRDefault="00E359A2" w:rsidP="00714D89">
      <w:pPr>
        <w:spacing w:line="360" w:lineRule="auto"/>
        <w:ind w:leftChars="-1" w:left="-2" w:firstLineChars="152" w:firstLine="365"/>
        <w:rPr>
          <w:rFonts w:ascii="Cambria" w:hAnsi="宋体"/>
        </w:rPr>
      </w:pPr>
      <w:bookmarkStart w:id="151" w:name="_Toc445392633"/>
      <w:bookmarkStart w:id="152" w:name="_Toc450206808"/>
      <w:bookmarkStart w:id="153" w:name="_Toc472695193"/>
      <w:bookmarkStart w:id="154" w:name="_Toc437441260"/>
      <w:r>
        <w:rPr>
          <w:rFonts w:ascii="Cambria" w:hAnsi="宋体" w:hint="eastAsia"/>
          <w:sz w:val="24"/>
        </w:rPr>
        <w:t>乙方采购的材料和设备等产品见证取样检验试验费由乙方在投标报价中综合考虑，甲方不予另行支付。若无法一次性检验试验合格，则所发生的全部检验试验费用及相关费用（含第一次检验试验费用及由于检测不合格造成复检或扩大抽</w:t>
      </w:r>
      <w:r>
        <w:rPr>
          <w:rFonts w:ascii="Cambria" w:hAnsi="宋体" w:hint="eastAsia"/>
          <w:sz w:val="24"/>
        </w:rPr>
        <w:lastRenderedPageBreak/>
        <w:t>检所产生的费用）均由乙方承担，且检验试验不合格的材料和设备须由承包人免费更换直至合格为止。若由此导致工期延误或相关的损失均由乙方承担。</w:t>
      </w:r>
    </w:p>
    <w:p w:rsidR="00411E7A" w:rsidRDefault="00E359A2" w:rsidP="00714D89">
      <w:pPr>
        <w:spacing w:line="360" w:lineRule="auto"/>
        <w:ind w:leftChars="-1" w:left="-2" w:firstLineChars="202" w:firstLine="485"/>
        <w:rPr>
          <w:rFonts w:ascii="Cambria" w:hAnsi="Cambria"/>
          <w:sz w:val="24"/>
        </w:rPr>
      </w:pPr>
      <w:r>
        <w:rPr>
          <w:rFonts w:ascii="Cambria" w:hAnsi="宋体" w:hint="eastAsia"/>
          <w:bCs/>
          <w:sz w:val="24"/>
        </w:rPr>
        <w:t>33.12</w:t>
      </w:r>
      <w:r>
        <w:rPr>
          <w:rFonts w:ascii="Cambria" w:hAnsi="宋体"/>
          <w:sz w:val="24"/>
        </w:rPr>
        <w:t>再次检验及其责任承担</w:t>
      </w:r>
      <w:bookmarkEnd w:id="151"/>
      <w:bookmarkEnd w:id="152"/>
      <w:bookmarkEnd w:id="153"/>
      <w:bookmarkEnd w:id="154"/>
    </w:p>
    <w:p w:rsidR="00411E7A" w:rsidRDefault="00E359A2">
      <w:pPr>
        <w:spacing w:line="360" w:lineRule="auto"/>
        <w:ind w:firstLineChars="200" w:firstLine="496"/>
        <w:rPr>
          <w:rFonts w:ascii="Cambria" w:hAnsi="Cambria"/>
          <w:sz w:val="24"/>
        </w:rPr>
      </w:pPr>
      <w:r>
        <w:rPr>
          <w:rFonts w:ascii="Cambria" w:hAnsi="宋体"/>
          <w:spacing w:val="4"/>
          <w:sz w:val="24"/>
        </w:rPr>
        <w:t>在施工过程中，总监理工程师有权随时对工程材料、设备的使用进行抽查，包括成品、半成品、器具、设备、附件、小五金等。抽查范围、比例、数量、批次及检查深度可比照国家现行施工质量验收规范和相关规定，且比相应规范要求有所提高。</w:t>
      </w:r>
    </w:p>
    <w:p w:rsidR="00411E7A" w:rsidRDefault="00E359A2">
      <w:pPr>
        <w:spacing w:line="360" w:lineRule="auto"/>
        <w:ind w:firstLineChars="200" w:firstLine="480"/>
        <w:rPr>
          <w:rFonts w:ascii="Cambria" w:hAnsi="Cambria"/>
          <w:sz w:val="24"/>
        </w:rPr>
      </w:pPr>
      <w:r>
        <w:rPr>
          <w:rFonts w:ascii="Cambria" w:hAnsi="宋体"/>
          <w:sz w:val="24"/>
        </w:rPr>
        <w:t>工程材料、设备的质量依据下列标准的先后顺序认定：</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宋体"/>
          <w:sz w:val="24"/>
        </w:rPr>
        <w:t>）本工程设计图纸规定的设计标准；</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2</w:t>
      </w:r>
      <w:r>
        <w:rPr>
          <w:rFonts w:ascii="Cambria" w:hAnsi="宋体"/>
          <w:sz w:val="24"/>
        </w:rPr>
        <w:t>）经设计单位、监理单位、乙方、甲方共同认定的产品封样、样板；</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3</w:t>
      </w:r>
      <w:r>
        <w:rPr>
          <w:rFonts w:ascii="Cambria" w:hAnsi="宋体"/>
          <w:sz w:val="24"/>
        </w:rPr>
        <w:t>）招投标时确定的规格、技术指标、质量标准、品牌等；</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4</w:t>
      </w:r>
      <w:r>
        <w:rPr>
          <w:rFonts w:ascii="Cambria" w:hAnsi="宋体"/>
          <w:sz w:val="24"/>
        </w:rPr>
        <w:t>）国家或行业强制执行的技术标准、技术规范。</w:t>
      </w:r>
    </w:p>
    <w:p w:rsidR="00411E7A" w:rsidRDefault="00E359A2">
      <w:pPr>
        <w:spacing w:line="360" w:lineRule="auto"/>
        <w:ind w:firstLineChars="200" w:firstLine="480"/>
        <w:rPr>
          <w:rFonts w:ascii="Cambria" w:hAnsi="Cambria"/>
          <w:bCs/>
          <w:sz w:val="24"/>
        </w:rPr>
      </w:pPr>
      <w:r>
        <w:rPr>
          <w:rFonts w:ascii="Cambria" w:hAnsi="宋体"/>
          <w:sz w:val="24"/>
        </w:rPr>
        <w:t>工程材料、设备的抽查、检验结果达不到</w:t>
      </w:r>
      <w:r>
        <w:rPr>
          <w:rFonts w:ascii="Cambria" w:hAnsi="宋体"/>
          <w:sz w:val="24"/>
        </w:rPr>
        <w:t>上述标准和规范的，总监理工程师必须扩大对该批材料的抽查范围并增加抽检数量。若工程材料、设备复检结果仍达不到上述标准和规范的，无论工程材料、设备是否已施工或安装，乙方必须在甲方联合总监理工程师书面通知的限期内全部无条件拆除、更换，并运出施工现场；由此造成的工期延误、费用增加等一切损失均由乙方承担。同时，乙方还应按</w:t>
      </w:r>
      <w:r>
        <w:rPr>
          <w:rFonts w:ascii="Cambria" w:hAnsi="宋体" w:hint="eastAsia"/>
          <w:sz w:val="24"/>
        </w:rPr>
        <w:t>应</w:t>
      </w:r>
      <w:r>
        <w:rPr>
          <w:rFonts w:ascii="Cambria" w:hAnsi="宋体"/>
          <w:sz w:val="24"/>
        </w:rPr>
        <w:t>承担违约责任。</w:t>
      </w:r>
    </w:p>
    <w:p w:rsidR="00411E7A" w:rsidRDefault="00411E7A">
      <w:pPr>
        <w:adjustRightInd w:val="0"/>
        <w:snapToGrid w:val="0"/>
        <w:spacing w:line="360" w:lineRule="auto"/>
        <w:rPr>
          <w:rFonts w:ascii="宋体" w:hAnsi="宋体"/>
          <w:b/>
          <w:snapToGrid w:val="0"/>
          <w:kern w:val="0"/>
          <w:sz w:val="28"/>
          <w:szCs w:val="28"/>
        </w:rPr>
      </w:pPr>
    </w:p>
    <w:p w:rsidR="00411E7A" w:rsidRDefault="00E359A2">
      <w:pPr>
        <w:adjustRightInd w:val="0"/>
        <w:snapToGrid w:val="0"/>
        <w:spacing w:line="360" w:lineRule="auto"/>
        <w:outlineLvl w:val="1"/>
        <w:rPr>
          <w:rFonts w:ascii="宋体" w:hAnsi="宋体"/>
          <w:b/>
          <w:snapToGrid w:val="0"/>
          <w:kern w:val="0"/>
          <w:sz w:val="30"/>
          <w:szCs w:val="30"/>
        </w:rPr>
      </w:pPr>
      <w:bookmarkStart w:id="155" w:name="_Toc37236362"/>
      <w:bookmarkStart w:id="156" w:name="_Toc502215512"/>
      <w:bookmarkStart w:id="157" w:name="_Toc504465915"/>
      <w:r>
        <w:rPr>
          <w:rFonts w:ascii="宋体" w:hAnsi="宋体" w:hint="eastAsia"/>
          <w:b/>
          <w:snapToGrid w:val="0"/>
          <w:kern w:val="0"/>
          <w:sz w:val="30"/>
          <w:szCs w:val="30"/>
        </w:rPr>
        <w:t>九</w:t>
      </w:r>
      <w:r>
        <w:rPr>
          <w:rFonts w:ascii="宋体" w:hAnsi="宋体" w:hint="eastAsia"/>
          <w:b/>
          <w:snapToGrid w:val="0"/>
          <w:kern w:val="0"/>
          <w:sz w:val="28"/>
          <w:szCs w:val="28"/>
        </w:rPr>
        <w:t>、</w:t>
      </w:r>
      <w:r>
        <w:rPr>
          <w:rFonts w:ascii="宋体" w:hAnsi="宋体" w:hint="eastAsia"/>
          <w:b/>
          <w:snapToGrid w:val="0"/>
          <w:kern w:val="0"/>
          <w:sz w:val="30"/>
          <w:szCs w:val="30"/>
        </w:rPr>
        <w:t>工程变更</w:t>
      </w:r>
      <w:bookmarkEnd w:id="155"/>
      <w:bookmarkEnd w:id="156"/>
      <w:bookmarkEnd w:id="157"/>
    </w:p>
    <w:p w:rsidR="00411E7A" w:rsidRDefault="00E359A2">
      <w:pPr>
        <w:adjustRightInd w:val="0"/>
        <w:snapToGrid w:val="0"/>
        <w:spacing w:line="360" w:lineRule="auto"/>
        <w:outlineLvl w:val="2"/>
        <w:rPr>
          <w:rFonts w:ascii="Cambria" w:hAnsi="宋体"/>
          <w:sz w:val="24"/>
        </w:rPr>
      </w:pPr>
      <w:bookmarkStart w:id="158" w:name="_Toc504465916"/>
      <w:bookmarkStart w:id="159" w:name="_Toc502215513"/>
      <w:bookmarkStart w:id="160" w:name="_Toc37236363"/>
      <w:r>
        <w:rPr>
          <w:rFonts w:ascii="Cambria" w:hAnsi="宋体"/>
          <w:sz w:val="24"/>
        </w:rPr>
        <w:t>34</w:t>
      </w:r>
      <w:r>
        <w:rPr>
          <w:rFonts w:ascii="Cambria" w:hAnsi="宋体" w:hint="eastAsia"/>
          <w:sz w:val="24"/>
        </w:rPr>
        <w:t>、工程设计变更</w:t>
      </w:r>
      <w:bookmarkEnd w:id="158"/>
      <w:bookmarkEnd w:id="159"/>
      <w:bookmarkEnd w:id="160"/>
    </w:p>
    <w:p w:rsidR="00411E7A" w:rsidRDefault="00E359A2">
      <w:pPr>
        <w:pStyle w:val="af2"/>
        <w:adjustRightInd w:val="0"/>
        <w:snapToGrid w:val="0"/>
        <w:spacing w:line="360" w:lineRule="auto"/>
        <w:ind w:firstLineChars="200" w:firstLine="480"/>
        <w:rPr>
          <w:rFonts w:ascii="Cambria"/>
          <w:kern w:val="2"/>
          <w:szCs w:val="22"/>
        </w:rPr>
      </w:pPr>
      <w:r>
        <w:rPr>
          <w:rFonts w:ascii="Cambria"/>
          <w:kern w:val="2"/>
          <w:szCs w:val="22"/>
        </w:rPr>
        <w:t>34.1</w:t>
      </w:r>
      <w:r>
        <w:rPr>
          <w:rFonts w:ascii="Cambria" w:hint="eastAsia"/>
          <w:kern w:val="2"/>
          <w:szCs w:val="22"/>
        </w:rPr>
        <w:t>本合同工程设计变更指相对于经甲方批准的施工图发生的设计变更。乙方应本着对工程质量、工期、投资等三大控制相结合的原则对设计变更进行管理。</w:t>
      </w:r>
    </w:p>
    <w:p w:rsidR="00411E7A" w:rsidRDefault="00E359A2">
      <w:pPr>
        <w:pStyle w:val="af2"/>
        <w:adjustRightInd w:val="0"/>
        <w:snapToGrid w:val="0"/>
        <w:spacing w:line="360" w:lineRule="auto"/>
        <w:ind w:firstLineChars="200" w:firstLine="480"/>
        <w:rPr>
          <w:rFonts w:ascii="Cambria"/>
          <w:kern w:val="2"/>
          <w:szCs w:val="22"/>
        </w:rPr>
      </w:pPr>
      <w:r>
        <w:rPr>
          <w:rFonts w:ascii="Cambria"/>
          <w:kern w:val="2"/>
          <w:szCs w:val="22"/>
        </w:rPr>
        <w:t>34.2</w:t>
      </w:r>
      <w:r>
        <w:rPr>
          <w:rFonts w:ascii="Cambria" w:hint="eastAsia"/>
          <w:kern w:val="2"/>
          <w:szCs w:val="22"/>
        </w:rPr>
        <w:t>乙方应根据经审查合格的施工图进行施工，如果施工过程中出现的由于施工图文件的错、漏、碰等原因造成的需进行设计更改（包括专项工程设计更改）以及为了完善相关工程施工组织文件内容而进行的设计调整或增补，乙方应</w:t>
      </w:r>
      <w:r>
        <w:rPr>
          <w:rFonts w:ascii="Cambria" w:hint="eastAsia"/>
          <w:kern w:val="2"/>
          <w:szCs w:val="22"/>
        </w:rPr>
        <w:lastRenderedPageBreak/>
        <w:t>自行承担由此导致的工程费用的增加；导致减少的工程费用则按完善变更程序后进行费用核减。</w:t>
      </w:r>
    </w:p>
    <w:p w:rsidR="00411E7A" w:rsidRDefault="00E359A2">
      <w:pPr>
        <w:pStyle w:val="af2"/>
        <w:adjustRightInd w:val="0"/>
        <w:snapToGrid w:val="0"/>
        <w:spacing w:line="360" w:lineRule="auto"/>
        <w:ind w:firstLineChars="200" w:firstLine="480"/>
        <w:rPr>
          <w:rFonts w:ascii="Cambria"/>
          <w:kern w:val="2"/>
          <w:szCs w:val="22"/>
        </w:rPr>
      </w:pPr>
      <w:r>
        <w:rPr>
          <w:rFonts w:ascii="Cambria"/>
          <w:kern w:val="2"/>
          <w:szCs w:val="22"/>
        </w:rPr>
        <w:t>34.3</w:t>
      </w:r>
      <w:r>
        <w:rPr>
          <w:rFonts w:ascii="Cambria" w:hint="eastAsia"/>
          <w:kern w:val="2"/>
          <w:szCs w:val="22"/>
        </w:rPr>
        <w:t>乙方应充分考虑施工安装条件和水平、材料供应的条件（即充分考虑设计与施工的衔接），若由于设计错误导致无法施工或采购材料，乙方应无条件修改或重新设计，并按合同条款第</w:t>
      </w:r>
      <w:r>
        <w:rPr>
          <w:rFonts w:ascii="Cambria"/>
          <w:kern w:val="2"/>
          <w:szCs w:val="22"/>
        </w:rPr>
        <w:t>41</w:t>
      </w:r>
      <w:r>
        <w:rPr>
          <w:rFonts w:ascii="Cambria" w:hint="eastAsia"/>
          <w:kern w:val="2"/>
          <w:szCs w:val="22"/>
        </w:rPr>
        <w:t>条的相关约定承担违约责任。</w:t>
      </w:r>
    </w:p>
    <w:p w:rsidR="00411E7A" w:rsidRDefault="00E359A2">
      <w:pPr>
        <w:adjustRightInd w:val="0"/>
        <w:snapToGrid w:val="0"/>
        <w:spacing w:line="360" w:lineRule="auto"/>
        <w:ind w:firstLineChars="200" w:firstLine="480"/>
        <w:rPr>
          <w:rFonts w:ascii="Cambria" w:hAnsi="宋体"/>
          <w:sz w:val="24"/>
        </w:rPr>
      </w:pPr>
      <w:r>
        <w:rPr>
          <w:rFonts w:ascii="Cambria" w:hAnsi="宋体"/>
          <w:sz w:val="24"/>
        </w:rPr>
        <w:t>34.4</w:t>
      </w:r>
      <w:r>
        <w:rPr>
          <w:rFonts w:ascii="Cambria" w:hAnsi="宋体" w:hint="eastAsia"/>
          <w:sz w:val="24"/>
        </w:rPr>
        <w:t>在施工中如甲方需对经审查合格的设计文件进行变更，应提前</w:t>
      </w:r>
      <w:r>
        <w:rPr>
          <w:rFonts w:ascii="Cambria" w:hAnsi="宋体"/>
          <w:sz w:val="24"/>
        </w:rPr>
        <w:t>14</w:t>
      </w:r>
      <w:r>
        <w:rPr>
          <w:rFonts w:ascii="Cambria" w:hAnsi="宋体" w:hint="eastAsia"/>
          <w:sz w:val="24"/>
        </w:rPr>
        <w:t>天以书面形式向乙方发出变更通知。乙方应对相应变更编制预算，用以成本控制，若由甲方提出的变更导致施工费超出经确定的施工图预算相应金额，双方另行商议。</w:t>
      </w:r>
    </w:p>
    <w:p w:rsidR="00411E7A" w:rsidRDefault="00E359A2">
      <w:pPr>
        <w:adjustRightInd w:val="0"/>
        <w:snapToGrid w:val="0"/>
        <w:spacing w:line="360" w:lineRule="auto"/>
        <w:ind w:firstLineChars="200" w:firstLine="480"/>
        <w:rPr>
          <w:rFonts w:ascii="Cambria" w:hAnsi="宋体"/>
          <w:sz w:val="24"/>
        </w:rPr>
      </w:pPr>
      <w:r>
        <w:rPr>
          <w:rFonts w:ascii="Cambria" w:hAnsi="宋体"/>
          <w:sz w:val="24"/>
        </w:rPr>
        <w:t>34.5</w:t>
      </w:r>
      <w:r>
        <w:rPr>
          <w:rFonts w:ascii="Cambria" w:hAnsi="宋体" w:hint="eastAsia"/>
          <w:sz w:val="24"/>
        </w:rPr>
        <w:t>施工中乙方不得擅自对经审查合格的施工设计图纸进行变更。因乙方擅自变更设计发生的费用和由此导致甲方的直接损失，由乙方承担，延误的工期不予顺延。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34.6</w:t>
      </w:r>
      <w:r>
        <w:rPr>
          <w:rFonts w:ascii="宋体" w:hAnsi="宋体" w:hint="eastAsia"/>
          <w:snapToGrid w:val="0"/>
          <w:kern w:val="0"/>
          <w:sz w:val="24"/>
        </w:rPr>
        <w:t>乙方在施工中提出的合理化建议涉及到对设计图纸或施工组织设计的更改及对材料、设备的换用，须经总监理工程师同意。未经同意擅自更改或换用时，乙方承担由此发</w:t>
      </w:r>
      <w:r>
        <w:rPr>
          <w:rFonts w:ascii="宋体" w:hAnsi="宋体" w:hint="eastAsia"/>
          <w:snapToGrid w:val="0"/>
          <w:kern w:val="0"/>
          <w:sz w:val="24"/>
        </w:rPr>
        <w:t>生的费用，并赔偿甲方的有关损失，延误的工期不予顺延。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34.7</w:t>
      </w:r>
      <w:r>
        <w:rPr>
          <w:rFonts w:ascii="宋体" w:hAnsi="宋体" w:hint="eastAsia"/>
          <w:snapToGrid w:val="0"/>
          <w:kern w:val="0"/>
          <w:sz w:val="24"/>
        </w:rPr>
        <w:t>乙方对自身的设计、采购、施工、工程质量存在的缺陷，应自费修正、调整和完善，不属于变更。</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因本项目为设计施工总承包项目，若因乙方设计工作原因导致发生缺项、漏项等工程责任事件，则即使相应的图纸、造价文件等已经过监理等单位的审核，甲方仍有权要求乙方按经合同主体各方确认的工程使用要求（设计要求）进行修改、完善，相应费用已包含在本合同价款中，不再另行支付。</w:t>
      </w:r>
    </w:p>
    <w:p w:rsidR="00411E7A" w:rsidRDefault="00411E7A">
      <w:pPr>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61" w:name="_Toc504465917"/>
      <w:bookmarkStart w:id="162" w:name="_Toc502215514"/>
      <w:bookmarkStart w:id="163" w:name="_Toc37236364"/>
      <w:r>
        <w:rPr>
          <w:rFonts w:ascii="宋体" w:hAnsi="宋体" w:hint="eastAsia"/>
          <w:b/>
          <w:snapToGrid w:val="0"/>
          <w:kern w:val="0"/>
          <w:sz w:val="24"/>
        </w:rPr>
        <w:t>35</w:t>
      </w:r>
      <w:r>
        <w:rPr>
          <w:rFonts w:ascii="宋体" w:hAnsi="宋体" w:hint="eastAsia"/>
          <w:b/>
          <w:snapToGrid w:val="0"/>
          <w:kern w:val="0"/>
          <w:sz w:val="24"/>
        </w:rPr>
        <w:t>、其它变更</w:t>
      </w:r>
      <w:bookmarkEnd w:id="161"/>
      <w:bookmarkEnd w:id="162"/>
      <w:r>
        <w:rPr>
          <w:rFonts w:ascii="宋体" w:hAnsi="宋体" w:hint="eastAsia"/>
          <w:b/>
          <w:snapToGrid w:val="0"/>
          <w:kern w:val="0"/>
          <w:sz w:val="24"/>
        </w:rPr>
        <w:t>约定</w:t>
      </w:r>
      <w:bookmarkEnd w:id="163"/>
    </w:p>
    <w:p w:rsidR="00411E7A" w:rsidRDefault="00E359A2">
      <w:pPr>
        <w:adjustRightInd w:val="0"/>
        <w:snapToGrid w:val="0"/>
        <w:spacing w:line="360" w:lineRule="auto"/>
        <w:ind w:firstLineChars="196" w:firstLine="470"/>
        <w:rPr>
          <w:rFonts w:ascii="宋体" w:hAnsi="宋体"/>
          <w:b/>
          <w:snapToGrid w:val="0"/>
          <w:kern w:val="0"/>
          <w:sz w:val="24"/>
        </w:rPr>
      </w:pPr>
      <w:r>
        <w:rPr>
          <w:rFonts w:ascii="宋体" w:hAnsi="宋体" w:hint="eastAsia"/>
          <w:snapToGrid w:val="0"/>
          <w:kern w:val="0"/>
          <w:sz w:val="24"/>
        </w:rPr>
        <w:t>35.1</w:t>
      </w:r>
      <w:r>
        <w:rPr>
          <w:rFonts w:ascii="宋体" w:hAnsi="宋体" w:hint="eastAsia"/>
          <w:snapToGrid w:val="0"/>
          <w:kern w:val="0"/>
          <w:sz w:val="24"/>
        </w:rPr>
        <w:t>所有涉及工期、质量标准的变更均应获得甲方正式批准才能生效。</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35.2</w:t>
      </w:r>
      <w:r>
        <w:rPr>
          <w:rFonts w:ascii="宋体" w:hAnsi="宋体" w:hint="eastAsia"/>
          <w:snapToGrid w:val="0"/>
          <w:kern w:val="0"/>
          <w:sz w:val="24"/>
        </w:rPr>
        <w:t>其</w:t>
      </w:r>
      <w:r>
        <w:rPr>
          <w:rFonts w:ascii="宋体" w:hAnsi="宋体" w:hint="eastAsia"/>
          <w:snapToGrid w:val="0"/>
          <w:kern w:val="0"/>
          <w:sz w:val="24"/>
        </w:rPr>
        <w:t>他变更，按甲方的有关管理制度及实施细则执行。</w:t>
      </w:r>
    </w:p>
    <w:p w:rsidR="00411E7A" w:rsidRDefault="00E359A2">
      <w:pPr>
        <w:pStyle w:val="af5"/>
        <w:spacing w:after="0" w:line="360" w:lineRule="auto"/>
        <w:ind w:firstLineChars="200" w:firstLine="480"/>
        <w:rPr>
          <w:rFonts w:ascii="Cambria" w:hAnsi="Cambria"/>
          <w:sz w:val="24"/>
        </w:rPr>
      </w:pPr>
      <w:r>
        <w:rPr>
          <w:rFonts w:ascii="宋体" w:hAnsi="宋体" w:hint="eastAsia"/>
          <w:snapToGrid w:val="0"/>
          <w:kern w:val="0"/>
          <w:sz w:val="24"/>
        </w:rPr>
        <w:t>35.3</w:t>
      </w:r>
      <w:r>
        <w:rPr>
          <w:rFonts w:ascii="Cambria" w:hAnsi="宋体"/>
          <w:sz w:val="24"/>
        </w:rPr>
        <w:t>甲方书面通知变更的指令性文件应有甲方代表签字并盖有公章；</w:t>
      </w:r>
    </w:p>
    <w:p w:rsidR="00411E7A" w:rsidRDefault="00E359A2">
      <w:pPr>
        <w:pStyle w:val="af5"/>
        <w:spacing w:after="0" w:line="360" w:lineRule="auto"/>
        <w:ind w:firstLineChars="200" w:firstLine="480"/>
        <w:rPr>
          <w:rFonts w:ascii="Cambria" w:hAnsi="Cambria"/>
          <w:sz w:val="24"/>
        </w:rPr>
      </w:pPr>
      <w:r>
        <w:rPr>
          <w:rFonts w:ascii="宋体" w:hAnsi="宋体" w:hint="eastAsia"/>
          <w:snapToGrid w:val="0"/>
          <w:kern w:val="0"/>
          <w:sz w:val="24"/>
        </w:rPr>
        <w:t>35.4</w:t>
      </w:r>
      <w:r>
        <w:rPr>
          <w:rFonts w:ascii="Cambria" w:hAnsi="宋体"/>
          <w:sz w:val="24"/>
        </w:rPr>
        <w:t>施工变更文件必须由乙方项目经理签字和加盖项目部印章、监理单位总监代表以上监理人员出具审核意见和签字，并加盖监理单位印章以及甲方现场代表签字；施工变更文件涉及合同价款调整或工期变动时，必须随变更报告附变</w:t>
      </w:r>
      <w:r>
        <w:rPr>
          <w:rFonts w:ascii="Cambria" w:hAnsi="宋体"/>
          <w:sz w:val="24"/>
        </w:rPr>
        <w:lastRenderedPageBreak/>
        <w:t>更工程价款或工期计算书，除履行上述手续外，还需经总监理工程师和甲方的有关审核人签字并盖公章。</w:t>
      </w:r>
    </w:p>
    <w:p w:rsidR="00411E7A" w:rsidRDefault="00E359A2">
      <w:pPr>
        <w:spacing w:line="360" w:lineRule="auto"/>
        <w:ind w:firstLineChars="196" w:firstLine="470"/>
        <w:rPr>
          <w:rFonts w:ascii="宋体" w:hAnsi="宋体"/>
          <w:snapToGrid w:val="0"/>
          <w:kern w:val="0"/>
          <w:sz w:val="24"/>
        </w:rPr>
      </w:pPr>
      <w:r>
        <w:rPr>
          <w:rFonts w:ascii="宋体" w:hAnsi="宋体" w:hint="eastAsia"/>
          <w:snapToGrid w:val="0"/>
          <w:kern w:val="0"/>
          <w:sz w:val="24"/>
        </w:rPr>
        <w:t>35.5</w:t>
      </w:r>
      <w:r>
        <w:rPr>
          <w:rFonts w:ascii="Cambria" w:hAnsi="宋体"/>
          <w:sz w:val="24"/>
        </w:rPr>
        <w:t>设计变更文件（或指令）涉及合同价款和工期调整时，乙方接到设计变更（或指令）有效文件后在</w:t>
      </w:r>
      <w:r>
        <w:rPr>
          <w:rFonts w:ascii="Cambria" w:hAnsi="Cambria"/>
          <w:sz w:val="24"/>
        </w:rPr>
        <w:t>14</w:t>
      </w:r>
      <w:r>
        <w:rPr>
          <w:rFonts w:ascii="Cambria" w:hAnsi="宋体"/>
          <w:sz w:val="24"/>
        </w:rPr>
        <w:t>天内申报涉及变更的工程价款和工期调整报告，否则应视作变更不涉及价款和工期调整</w:t>
      </w:r>
      <w:r>
        <w:rPr>
          <w:rFonts w:ascii="Cambria" w:hAnsi="Cambria"/>
          <w:sz w:val="24"/>
        </w:rPr>
        <w:t>,</w:t>
      </w:r>
      <w:r>
        <w:rPr>
          <w:rFonts w:ascii="Cambria" w:hAnsi="宋体"/>
          <w:sz w:val="24"/>
        </w:rPr>
        <w:t>甲方不予以接收。</w:t>
      </w:r>
    </w:p>
    <w:p w:rsidR="00411E7A" w:rsidRDefault="00411E7A">
      <w:pPr>
        <w:adjustRightInd w:val="0"/>
        <w:snapToGrid w:val="0"/>
        <w:spacing w:line="360" w:lineRule="auto"/>
        <w:outlineLvl w:val="2"/>
        <w:rPr>
          <w:rFonts w:ascii="宋体" w:hAnsi="宋体"/>
          <w:b/>
          <w:snapToGrid w:val="0"/>
          <w:kern w:val="0"/>
          <w:sz w:val="24"/>
        </w:rPr>
      </w:pPr>
      <w:bookmarkStart w:id="164" w:name="_Toc502215515"/>
    </w:p>
    <w:p w:rsidR="00411E7A" w:rsidRDefault="00E359A2">
      <w:pPr>
        <w:adjustRightInd w:val="0"/>
        <w:snapToGrid w:val="0"/>
        <w:spacing w:line="360" w:lineRule="auto"/>
        <w:outlineLvl w:val="2"/>
        <w:rPr>
          <w:rFonts w:ascii="宋体" w:hAnsi="宋体"/>
          <w:b/>
          <w:snapToGrid w:val="0"/>
          <w:kern w:val="0"/>
          <w:sz w:val="24"/>
        </w:rPr>
      </w:pPr>
      <w:bookmarkStart w:id="165" w:name="_Toc504465918"/>
      <w:bookmarkStart w:id="166" w:name="_Toc37236365"/>
      <w:r>
        <w:rPr>
          <w:rFonts w:ascii="宋体" w:hAnsi="宋体" w:hint="eastAsia"/>
          <w:b/>
          <w:snapToGrid w:val="0"/>
          <w:kern w:val="0"/>
          <w:sz w:val="24"/>
        </w:rPr>
        <w:t>36</w:t>
      </w:r>
      <w:r>
        <w:rPr>
          <w:rFonts w:ascii="宋体" w:hAnsi="宋体" w:hint="eastAsia"/>
          <w:b/>
          <w:snapToGrid w:val="0"/>
          <w:kern w:val="0"/>
          <w:sz w:val="24"/>
        </w:rPr>
        <w:t>、确定变更价款</w:t>
      </w:r>
      <w:bookmarkEnd w:id="164"/>
      <w:bookmarkEnd w:id="165"/>
      <w:bookmarkEnd w:id="166"/>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当发生下列情况时，可对合同价款进行调整：</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甲方及监理单位共同确认的非乙方原因造成变更工程和新增工程（本合同条款中的变更工程和新增工程均是指按合同条款第</w:t>
      </w:r>
      <w:r>
        <w:rPr>
          <w:rFonts w:ascii="宋体" w:hAnsi="宋体" w:hint="eastAsia"/>
          <w:snapToGrid w:val="0"/>
          <w:kern w:val="0"/>
          <w:sz w:val="24"/>
        </w:rPr>
        <w:t>28</w:t>
      </w:r>
      <w:r>
        <w:rPr>
          <w:rFonts w:ascii="宋体" w:hAnsi="宋体" w:hint="eastAsia"/>
          <w:snapToGrid w:val="0"/>
          <w:kern w:val="0"/>
          <w:sz w:val="24"/>
        </w:rPr>
        <w:t>条确定预算清单后，非乙方原因造成的相对于预算清单发生的新增和变更工程）。</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乙方在工程变更确定后</w:t>
      </w:r>
      <w:r>
        <w:rPr>
          <w:rFonts w:ascii="宋体" w:hAnsi="宋体" w:hint="eastAsia"/>
          <w:snapToGrid w:val="0"/>
          <w:kern w:val="0"/>
          <w:sz w:val="24"/>
        </w:rPr>
        <w:t>3</w:t>
      </w:r>
      <w:r>
        <w:rPr>
          <w:rFonts w:ascii="宋体" w:hAnsi="宋体" w:hint="eastAsia"/>
          <w:snapToGrid w:val="0"/>
          <w:kern w:val="0"/>
          <w:sz w:val="24"/>
        </w:rPr>
        <w:t>天内，提出变更工程价款的报告，经总监理工程师确认后调整合同价格清单。变更合同价款按下列程序和方法进行：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36</w:t>
      </w:r>
      <w:r>
        <w:rPr>
          <w:rFonts w:ascii="宋体" w:hAnsi="宋体"/>
          <w:snapToGrid w:val="0"/>
          <w:kern w:val="0"/>
          <w:sz w:val="24"/>
        </w:rPr>
        <w:t>.</w:t>
      </w:r>
      <w:r>
        <w:rPr>
          <w:rFonts w:ascii="宋体" w:hAnsi="宋体" w:hint="eastAsia"/>
          <w:snapToGrid w:val="0"/>
          <w:kern w:val="0"/>
          <w:sz w:val="24"/>
        </w:rPr>
        <w:t>1</w:t>
      </w:r>
      <w:r>
        <w:rPr>
          <w:rFonts w:ascii="宋体" w:hAnsi="宋体" w:hint="eastAsia"/>
          <w:snapToGrid w:val="0"/>
          <w:kern w:val="0"/>
          <w:sz w:val="24"/>
        </w:rPr>
        <w:t>在发生合同工程设计变更后，乙方在</w:t>
      </w:r>
      <w:r>
        <w:rPr>
          <w:rFonts w:ascii="宋体" w:hAnsi="宋体" w:hint="eastAsia"/>
          <w:snapToGrid w:val="0"/>
          <w:kern w:val="0"/>
          <w:sz w:val="24"/>
        </w:rPr>
        <w:t>收到甲方变更通知的</w:t>
      </w:r>
      <w:r>
        <w:rPr>
          <w:rFonts w:ascii="宋体" w:hAnsi="宋体" w:hint="eastAsia"/>
          <w:snapToGrid w:val="0"/>
          <w:kern w:val="0"/>
          <w:sz w:val="24"/>
        </w:rPr>
        <w:t>3</w:t>
      </w:r>
      <w:r>
        <w:rPr>
          <w:rFonts w:ascii="宋体" w:hAnsi="宋体" w:hint="eastAsia"/>
          <w:snapToGrid w:val="0"/>
          <w:kern w:val="0"/>
          <w:sz w:val="24"/>
        </w:rPr>
        <w:t>天内按合同约定的计价方式和内容编制出变更工程预算送交本项目监理单位审核，监理单位在</w:t>
      </w:r>
      <w:r>
        <w:rPr>
          <w:rFonts w:ascii="宋体" w:hAnsi="宋体" w:hint="eastAsia"/>
          <w:snapToGrid w:val="0"/>
          <w:kern w:val="0"/>
          <w:sz w:val="24"/>
        </w:rPr>
        <w:t>2</w:t>
      </w:r>
      <w:r>
        <w:rPr>
          <w:rFonts w:ascii="宋体" w:hAnsi="宋体" w:hint="eastAsia"/>
          <w:snapToGrid w:val="0"/>
          <w:kern w:val="0"/>
          <w:sz w:val="24"/>
        </w:rPr>
        <w:t>天内审核并签署意见后报甲方，甲方收到后</w:t>
      </w:r>
      <w:r>
        <w:rPr>
          <w:rFonts w:ascii="宋体" w:hAnsi="宋体" w:hint="eastAsia"/>
          <w:snapToGrid w:val="0"/>
          <w:kern w:val="0"/>
          <w:sz w:val="24"/>
        </w:rPr>
        <w:t>20</w:t>
      </w:r>
      <w:r>
        <w:rPr>
          <w:rFonts w:ascii="宋体" w:hAnsi="宋体" w:hint="eastAsia"/>
          <w:snapToGrid w:val="0"/>
          <w:kern w:val="0"/>
          <w:sz w:val="24"/>
        </w:rPr>
        <w:t>天内答复。</w:t>
      </w:r>
    </w:p>
    <w:p w:rsidR="00411E7A" w:rsidRDefault="00E359A2" w:rsidP="00714D89">
      <w:pPr>
        <w:adjustRightInd w:val="0"/>
        <w:snapToGrid w:val="0"/>
        <w:spacing w:line="360" w:lineRule="auto"/>
        <w:ind w:right="11" w:firstLineChars="192" w:firstLine="461"/>
        <w:rPr>
          <w:rFonts w:ascii="宋体" w:cs="宋体"/>
          <w:kern w:val="0"/>
          <w:sz w:val="24"/>
        </w:rPr>
      </w:pPr>
      <w:r>
        <w:rPr>
          <w:rFonts w:ascii="宋体" w:hAnsi="宋体" w:hint="eastAsia"/>
          <w:snapToGrid w:val="0"/>
          <w:kern w:val="0"/>
          <w:sz w:val="24"/>
        </w:rPr>
        <w:t>36.2</w:t>
      </w:r>
      <w:r>
        <w:rPr>
          <w:rFonts w:ascii="宋体" w:cs="宋体" w:hint="eastAsia"/>
          <w:kern w:val="0"/>
          <w:sz w:val="24"/>
        </w:rPr>
        <w:t>变更及新增项目计价原则</w:t>
      </w:r>
    </w:p>
    <w:p w:rsidR="00411E7A" w:rsidRDefault="00E359A2" w:rsidP="00714D89">
      <w:pPr>
        <w:adjustRightInd w:val="0"/>
        <w:snapToGrid w:val="0"/>
        <w:spacing w:line="360" w:lineRule="auto"/>
        <w:ind w:right="11" w:firstLineChars="192" w:firstLine="461"/>
        <w:rPr>
          <w:rFonts w:ascii="宋体" w:cs="宋体"/>
          <w:kern w:val="0"/>
          <w:sz w:val="24"/>
        </w:rPr>
      </w:pPr>
      <w:r>
        <w:rPr>
          <w:rFonts w:ascii="宋体" w:cs="宋体" w:hint="eastAsia"/>
          <w:kern w:val="0"/>
          <w:sz w:val="24"/>
        </w:rPr>
        <w:t>具体计价原则如下：</w:t>
      </w:r>
    </w:p>
    <w:p w:rsidR="00411E7A" w:rsidRDefault="00E359A2" w:rsidP="00714D89">
      <w:pPr>
        <w:adjustRightInd w:val="0"/>
        <w:snapToGrid w:val="0"/>
        <w:spacing w:line="360" w:lineRule="auto"/>
        <w:ind w:right="11" w:firstLineChars="192" w:firstLine="461"/>
        <w:rPr>
          <w:rFonts w:hAnsi="宋体" w:cs="Arial"/>
          <w:sz w:val="24"/>
          <w:u w:val="single"/>
        </w:rPr>
      </w:pPr>
      <w:r>
        <w:rPr>
          <w:rFonts w:ascii="宋体" w:hAnsi="宋体" w:cs="宋体" w:hint="eastAsia"/>
          <w:kern w:val="0"/>
          <w:sz w:val="24"/>
        </w:rPr>
        <w:t>36.2.1</w:t>
      </w:r>
      <w:r>
        <w:rPr>
          <w:rFonts w:ascii="宋体" w:hAnsi="宋体" w:cs="宋体" w:hint="eastAsia"/>
          <w:kern w:val="0"/>
          <w:sz w:val="24"/>
        </w:rPr>
        <w:t>设计费：按第</w:t>
      </w:r>
      <w:r>
        <w:rPr>
          <w:rFonts w:ascii="宋体" w:hAnsi="宋体" w:cs="宋体" w:hint="eastAsia"/>
          <w:kern w:val="0"/>
          <w:sz w:val="24"/>
        </w:rPr>
        <w:t>28</w:t>
      </w:r>
      <w:r>
        <w:rPr>
          <w:rFonts w:ascii="宋体" w:hAnsi="宋体" w:cs="宋体" w:hint="eastAsia"/>
          <w:kern w:val="0"/>
          <w:sz w:val="24"/>
        </w:rPr>
        <w:t>条执行</w:t>
      </w:r>
      <w:r>
        <w:rPr>
          <w:rFonts w:hAnsi="宋体" w:cs="Arial" w:hint="eastAsia"/>
          <w:sz w:val="24"/>
        </w:rPr>
        <w:t>。</w:t>
      </w:r>
    </w:p>
    <w:p w:rsidR="00411E7A" w:rsidRDefault="00E359A2" w:rsidP="00714D89">
      <w:pPr>
        <w:adjustRightInd w:val="0"/>
        <w:snapToGrid w:val="0"/>
        <w:spacing w:line="360" w:lineRule="auto"/>
        <w:ind w:right="11" w:firstLineChars="192" w:firstLine="461"/>
        <w:rPr>
          <w:rFonts w:ascii="宋体" w:hAnsi="宋体" w:cs="宋体"/>
          <w:kern w:val="0"/>
          <w:sz w:val="24"/>
        </w:rPr>
      </w:pPr>
      <w:r>
        <w:rPr>
          <w:rFonts w:ascii="宋体" w:hAnsi="宋体" w:cs="宋体" w:hint="eastAsia"/>
          <w:kern w:val="0"/>
          <w:sz w:val="24"/>
        </w:rPr>
        <w:t>36.2.2</w:t>
      </w:r>
      <w:r>
        <w:rPr>
          <w:rFonts w:ascii="宋体" w:hAnsi="宋体" w:cs="宋体" w:hint="eastAsia"/>
          <w:kern w:val="0"/>
          <w:sz w:val="24"/>
        </w:rPr>
        <w:t>施工费：</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hint="eastAsia"/>
          <w:snapToGrid w:val="0"/>
          <w:kern w:val="0"/>
          <w:sz w:val="24"/>
        </w:rPr>
        <w:t>在发生合同条款第</w:t>
      </w:r>
      <w:r>
        <w:rPr>
          <w:rFonts w:ascii="宋体" w:hAnsi="宋体" w:hint="eastAsia"/>
          <w:snapToGrid w:val="0"/>
          <w:kern w:val="0"/>
          <w:sz w:val="24"/>
        </w:rPr>
        <w:t>34</w:t>
      </w:r>
      <w:r>
        <w:rPr>
          <w:rFonts w:ascii="宋体" w:hAnsi="宋体" w:hint="eastAsia"/>
          <w:snapToGrid w:val="0"/>
          <w:kern w:val="0"/>
          <w:sz w:val="24"/>
        </w:rPr>
        <w:t>条约定的工程设计变更后，乙方在收到甲方变更通知的</w:t>
      </w:r>
      <w:r>
        <w:rPr>
          <w:rFonts w:ascii="宋体" w:hAnsi="宋体" w:hint="eastAsia"/>
          <w:snapToGrid w:val="0"/>
          <w:kern w:val="0"/>
          <w:sz w:val="24"/>
        </w:rPr>
        <w:t>7</w:t>
      </w:r>
      <w:r>
        <w:rPr>
          <w:rFonts w:ascii="宋体" w:hAnsi="宋体" w:hint="eastAsia"/>
          <w:snapToGrid w:val="0"/>
          <w:kern w:val="0"/>
          <w:sz w:val="24"/>
        </w:rPr>
        <w:t>天内按合同约定的计价方式和内容编制出变更工程预算送交监理单位，监理单位在</w:t>
      </w:r>
      <w:r>
        <w:rPr>
          <w:rFonts w:ascii="宋体" w:hAnsi="宋体" w:hint="eastAsia"/>
          <w:snapToGrid w:val="0"/>
          <w:kern w:val="0"/>
          <w:sz w:val="24"/>
        </w:rPr>
        <w:t>3</w:t>
      </w:r>
      <w:r>
        <w:rPr>
          <w:rFonts w:ascii="宋体" w:hAnsi="宋体" w:hint="eastAsia"/>
          <w:snapToGrid w:val="0"/>
          <w:kern w:val="0"/>
          <w:sz w:val="24"/>
        </w:rPr>
        <w:t>天内审核并签署意见后报甲方，甲方收到后</w:t>
      </w:r>
      <w:r>
        <w:rPr>
          <w:rFonts w:ascii="宋体" w:hAnsi="宋体" w:hint="eastAsia"/>
          <w:snapToGrid w:val="0"/>
          <w:kern w:val="0"/>
          <w:sz w:val="24"/>
        </w:rPr>
        <w:t>20</w:t>
      </w:r>
      <w:r>
        <w:rPr>
          <w:rFonts w:ascii="宋体" w:hAnsi="宋体" w:hint="eastAsia"/>
          <w:snapToGrid w:val="0"/>
          <w:kern w:val="0"/>
          <w:sz w:val="24"/>
        </w:rPr>
        <w:t>天内答复。</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hint="eastAsia"/>
          <w:snapToGrid w:val="0"/>
          <w:kern w:val="0"/>
          <w:sz w:val="24"/>
        </w:rPr>
        <w:t>对于合同承包范围及内容发生变化的设计变更、新增工程等，包括合同条款第</w:t>
      </w:r>
      <w:r>
        <w:rPr>
          <w:rFonts w:ascii="宋体" w:hAnsi="宋体" w:hint="eastAsia"/>
          <w:snapToGrid w:val="0"/>
          <w:kern w:val="0"/>
          <w:sz w:val="24"/>
        </w:rPr>
        <w:t>34</w:t>
      </w:r>
      <w:r>
        <w:rPr>
          <w:rFonts w:ascii="宋体" w:hAnsi="宋体" w:hint="eastAsia"/>
          <w:snapToGrid w:val="0"/>
          <w:kern w:val="0"/>
          <w:sz w:val="24"/>
        </w:rPr>
        <w:t>条所定义的工程设计变更和第</w:t>
      </w:r>
      <w:r>
        <w:rPr>
          <w:rFonts w:ascii="宋体" w:hAnsi="宋体" w:hint="eastAsia"/>
          <w:snapToGrid w:val="0"/>
          <w:kern w:val="0"/>
          <w:sz w:val="24"/>
        </w:rPr>
        <w:t>35</w:t>
      </w:r>
      <w:r>
        <w:rPr>
          <w:rFonts w:ascii="宋体" w:hAnsi="宋体" w:hint="eastAsia"/>
          <w:snapToGrid w:val="0"/>
          <w:kern w:val="0"/>
          <w:sz w:val="24"/>
        </w:rPr>
        <w:t>条所定义的其他变更，由于设计需要或项目建设实际需要，这些变化会导致合同承包范围内的工程量发生变化、或预算清单内项目的局部内容发生变化、或新增了预算清单内没有的项目。出现上述变化需计算工程价款时，乙方按如下方法提出变更价格，报监理单位和甲方批准：</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）工程量确定方式（按以下先后顺序执行）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1.1</w:t>
      </w:r>
      <w:r>
        <w:rPr>
          <w:rFonts w:ascii="宋体" w:hAnsi="宋体" w:hint="eastAsia"/>
          <w:snapToGrid w:val="0"/>
          <w:kern w:val="0"/>
          <w:sz w:val="24"/>
        </w:rPr>
        <w:t>）按本合同条款第</w:t>
      </w:r>
      <w:r>
        <w:rPr>
          <w:rFonts w:ascii="宋体" w:hAnsi="宋体" w:hint="eastAsia"/>
          <w:snapToGrid w:val="0"/>
          <w:kern w:val="0"/>
          <w:sz w:val="24"/>
        </w:rPr>
        <w:t>32</w:t>
      </w:r>
      <w:r>
        <w:rPr>
          <w:rFonts w:ascii="宋体" w:hAnsi="宋体" w:hint="eastAsia"/>
          <w:snapToGrid w:val="0"/>
          <w:kern w:val="0"/>
          <w:sz w:val="24"/>
        </w:rPr>
        <w:t>条相关约定执行；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1.2</w:t>
      </w:r>
      <w:r>
        <w:rPr>
          <w:rFonts w:ascii="宋体" w:hAnsi="宋体" w:hint="eastAsia"/>
          <w:snapToGrid w:val="0"/>
          <w:kern w:val="0"/>
          <w:sz w:val="24"/>
        </w:rPr>
        <w:t>）按《广东省房屋建筑与装饰工程综合定额（</w:t>
      </w:r>
      <w:r>
        <w:rPr>
          <w:rFonts w:ascii="宋体" w:hAnsi="宋体" w:hint="eastAsia"/>
          <w:snapToGrid w:val="0"/>
          <w:kern w:val="0"/>
          <w:sz w:val="24"/>
        </w:rPr>
        <w:t>2018</w:t>
      </w:r>
      <w:r>
        <w:rPr>
          <w:rFonts w:ascii="宋体" w:hAnsi="宋体" w:hint="eastAsia"/>
          <w:snapToGrid w:val="0"/>
          <w:kern w:val="0"/>
          <w:sz w:val="24"/>
        </w:rPr>
        <w:t>）》《广东省市政工程综合</w:t>
      </w:r>
      <w:r>
        <w:rPr>
          <w:rFonts w:ascii="宋体" w:hAnsi="宋体" w:hint="eastAsia"/>
          <w:snapToGrid w:val="0"/>
          <w:kern w:val="0"/>
          <w:sz w:val="24"/>
        </w:rPr>
        <w:t>定额（</w:t>
      </w:r>
      <w:r>
        <w:rPr>
          <w:rFonts w:ascii="宋体" w:hAnsi="宋体" w:hint="eastAsia"/>
          <w:snapToGrid w:val="0"/>
          <w:kern w:val="0"/>
          <w:sz w:val="24"/>
        </w:rPr>
        <w:t>2018</w:t>
      </w:r>
      <w:r>
        <w:rPr>
          <w:rFonts w:ascii="宋体" w:hAnsi="宋体" w:hint="eastAsia"/>
          <w:snapToGrid w:val="0"/>
          <w:kern w:val="0"/>
          <w:sz w:val="24"/>
        </w:rPr>
        <w:t>）》《广东省通用安装工程综合定额（</w:t>
      </w:r>
      <w:r>
        <w:rPr>
          <w:rFonts w:ascii="宋体" w:hAnsi="宋体" w:hint="eastAsia"/>
          <w:snapToGrid w:val="0"/>
          <w:kern w:val="0"/>
          <w:sz w:val="24"/>
        </w:rPr>
        <w:t>2018</w:t>
      </w:r>
      <w:r>
        <w:rPr>
          <w:rFonts w:ascii="宋体" w:hAnsi="宋体" w:hint="eastAsia"/>
          <w:snapToGrid w:val="0"/>
          <w:kern w:val="0"/>
          <w:sz w:val="24"/>
        </w:rPr>
        <w:t>）》《广东省园林绿化工程综合定额（</w:t>
      </w:r>
      <w:r>
        <w:rPr>
          <w:rFonts w:ascii="宋体" w:hAnsi="宋体" w:hint="eastAsia"/>
          <w:snapToGrid w:val="0"/>
          <w:kern w:val="0"/>
          <w:sz w:val="24"/>
        </w:rPr>
        <w:t>2018</w:t>
      </w:r>
      <w:r>
        <w:rPr>
          <w:rFonts w:ascii="宋体" w:hAnsi="宋体" w:hint="eastAsia"/>
          <w:snapToGrid w:val="0"/>
          <w:kern w:val="0"/>
          <w:sz w:val="24"/>
        </w:rPr>
        <w:t>）》《广东省建设工程施工机具台班费用编制规则（</w:t>
      </w:r>
      <w:r>
        <w:rPr>
          <w:rFonts w:ascii="宋体" w:hAnsi="宋体" w:hint="eastAsia"/>
          <w:snapToGrid w:val="0"/>
          <w:kern w:val="0"/>
          <w:sz w:val="24"/>
        </w:rPr>
        <w:t>2018</w:t>
      </w:r>
      <w:r>
        <w:rPr>
          <w:rFonts w:ascii="宋体" w:hAnsi="宋体" w:hint="eastAsia"/>
          <w:snapToGrid w:val="0"/>
          <w:kern w:val="0"/>
          <w:sz w:val="24"/>
        </w:rPr>
        <w:t>）》的相关规定执行；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1.3</w:t>
      </w:r>
      <w:r>
        <w:rPr>
          <w:rFonts w:ascii="宋体" w:hAnsi="宋体" w:hint="eastAsia"/>
          <w:snapToGrid w:val="0"/>
          <w:kern w:val="0"/>
          <w:sz w:val="24"/>
        </w:rPr>
        <w:t>）按《建设工程工程量清单计价规范》（</w:t>
      </w:r>
      <w:r>
        <w:rPr>
          <w:rFonts w:ascii="宋体" w:hAnsi="宋体" w:hint="eastAsia"/>
          <w:snapToGrid w:val="0"/>
          <w:kern w:val="0"/>
          <w:sz w:val="24"/>
        </w:rPr>
        <w:t>GB50500-2013</w:t>
      </w:r>
      <w:r>
        <w:rPr>
          <w:rFonts w:ascii="宋体" w:hAnsi="宋体" w:hint="eastAsia"/>
          <w:snapToGrid w:val="0"/>
          <w:kern w:val="0"/>
          <w:sz w:val="24"/>
        </w:rPr>
        <w:t>）的相关规定执行；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1.4</w:t>
      </w:r>
      <w:r>
        <w:rPr>
          <w:rFonts w:ascii="宋体" w:hAnsi="宋体" w:hint="eastAsia"/>
          <w:snapToGrid w:val="0"/>
          <w:kern w:val="0"/>
          <w:sz w:val="24"/>
        </w:rPr>
        <w:t>）按甲方与乙方协商确定的计算办法执行。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）价格调整方式</w:t>
      </w:r>
    </w:p>
    <w:p w:rsidR="00411E7A" w:rsidRDefault="00E359A2">
      <w:pPr>
        <w:spacing w:line="360" w:lineRule="auto"/>
        <w:ind w:firstLineChars="200" w:firstLine="480"/>
        <w:rPr>
          <w:rFonts w:ascii="Cambria" w:hAnsi="Cambria"/>
          <w:sz w:val="24"/>
        </w:rPr>
      </w:pPr>
      <w:r>
        <w:rPr>
          <w:rFonts w:ascii="Cambria" w:hAnsi="Cambria" w:hint="eastAsia"/>
          <w:kern w:val="0"/>
          <w:sz w:val="24"/>
        </w:rPr>
        <w:t>2.1</w:t>
      </w:r>
      <w:r>
        <w:rPr>
          <w:rFonts w:ascii="Cambria" w:hAnsi="Cambria" w:hint="eastAsia"/>
          <w:kern w:val="0"/>
          <w:sz w:val="24"/>
        </w:rPr>
        <w:t>）</w:t>
      </w:r>
      <w:r>
        <w:rPr>
          <w:rFonts w:ascii="Cambria" w:hAnsi="宋体"/>
          <w:sz w:val="24"/>
        </w:rPr>
        <w:t>由于</w:t>
      </w:r>
      <w:r>
        <w:rPr>
          <w:rFonts w:ascii="Cambria" w:hAnsi="宋体"/>
          <w:kern w:val="0"/>
          <w:sz w:val="24"/>
        </w:rPr>
        <w:t>甲方</w:t>
      </w:r>
      <w:r>
        <w:rPr>
          <w:rFonts w:ascii="Cambria" w:hAnsi="宋体"/>
          <w:sz w:val="24"/>
        </w:rPr>
        <w:t>原因引起的</w:t>
      </w:r>
      <w:r>
        <w:rPr>
          <w:rFonts w:ascii="Cambria" w:hAnsi="宋体" w:hint="eastAsia"/>
          <w:sz w:val="24"/>
        </w:rPr>
        <w:t>预算中</w:t>
      </w:r>
      <w:r>
        <w:rPr>
          <w:rFonts w:ascii="Cambria" w:hAnsi="宋体"/>
          <w:sz w:val="24"/>
        </w:rPr>
        <w:t>有类似项目的材料变更</w:t>
      </w:r>
      <w:r>
        <w:rPr>
          <w:rFonts w:ascii="Cambria" w:hAnsi="宋体"/>
          <w:bCs/>
          <w:sz w:val="24"/>
        </w:rPr>
        <w:t>，按如下方法对原合同价款进行调整</w:t>
      </w:r>
      <w:r>
        <w:rPr>
          <w:rFonts w:ascii="Cambria" w:hAnsi="宋体"/>
          <w:sz w:val="24"/>
        </w:rPr>
        <w:t>：</w:t>
      </w:r>
    </w:p>
    <w:p w:rsidR="00411E7A" w:rsidRDefault="00E359A2">
      <w:pPr>
        <w:spacing w:line="360" w:lineRule="auto"/>
        <w:ind w:firstLineChars="200" w:firstLine="480"/>
        <w:rPr>
          <w:rFonts w:cs="宋体"/>
          <w:b/>
          <w:kern w:val="0"/>
          <w:sz w:val="24"/>
        </w:rPr>
      </w:pPr>
      <w:r>
        <w:rPr>
          <w:sz w:val="24"/>
        </w:rPr>
        <w:t>2.1.1</w:t>
      </w:r>
      <w:r>
        <w:rPr>
          <w:rFonts w:hAnsi="宋体"/>
          <w:sz w:val="24"/>
        </w:rPr>
        <w:t>）</w:t>
      </w:r>
      <w:r>
        <w:rPr>
          <w:rFonts w:hAnsi="宋体"/>
          <w:kern w:val="0"/>
          <w:sz w:val="24"/>
        </w:rPr>
        <w:t>材料发生标号、规格、型号（如材料的等级、产品系列）、厚度等变更，只计算主材价差，不调整清</w:t>
      </w:r>
      <w:r>
        <w:rPr>
          <w:rFonts w:hAnsi="宋体"/>
          <w:kern w:val="0"/>
          <w:sz w:val="24"/>
        </w:rPr>
        <w:t>单综合单价，计算式为：主材价差</w:t>
      </w:r>
      <w:r>
        <w:rPr>
          <w:kern w:val="0"/>
          <w:sz w:val="24"/>
        </w:rPr>
        <w:t>=</w:t>
      </w:r>
      <w:r>
        <w:rPr>
          <w:rFonts w:hAnsi="宋体"/>
          <w:kern w:val="0"/>
          <w:sz w:val="24"/>
        </w:rPr>
        <w:t>（变更后的主材单价</w:t>
      </w:r>
      <w:r>
        <w:rPr>
          <w:kern w:val="0"/>
          <w:sz w:val="24"/>
        </w:rPr>
        <w:t>—</w:t>
      </w:r>
      <w:r>
        <w:rPr>
          <w:rFonts w:hAnsi="宋体" w:hint="eastAsia"/>
          <w:kern w:val="0"/>
          <w:sz w:val="24"/>
        </w:rPr>
        <w:t>预算</w:t>
      </w:r>
      <w:r>
        <w:rPr>
          <w:rFonts w:hAnsi="宋体"/>
          <w:kern w:val="0"/>
          <w:sz w:val="24"/>
        </w:rPr>
        <w:t>中原主材单价）</w:t>
      </w:r>
      <w:r>
        <w:rPr>
          <w:kern w:val="0"/>
          <w:sz w:val="24"/>
        </w:rPr>
        <w:t>×</w:t>
      </w:r>
      <w:r>
        <w:rPr>
          <w:rFonts w:hint="eastAsia"/>
          <w:kern w:val="0"/>
          <w:sz w:val="24"/>
        </w:rPr>
        <w:t>（</w:t>
      </w:r>
      <w:r>
        <w:rPr>
          <w:kern w:val="0"/>
          <w:sz w:val="24"/>
        </w:rPr>
        <w:t>1-</w:t>
      </w:r>
      <w:r>
        <w:rPr>
          <w:rFonts w:ascii="宋体" w:hAnsi="宋体" w:hint="eastAsia"/>
          <w:sz w:val="24"/>
          <w:szCs w:val="24"/>
        </w:rPr>
        <w:t>施工费中标</w:t>
      </w:r>
      <w:r>
        <w:rPr>
          <w:rFonts w:ascii="宋体" w:hAnsi="宋体" w:cs="宋体" w:hint="eastAsia"/>
          <w:sz w:val="24"/>
          <w:szCs w:val="24"/>
        </w:rPr>
        <w:t>下浮率</w:t>
      </w:r>
      <w:r>
        <w:rPr>
          <w:rFonts w:hAnsi="宋体" w:hint="eastAsia"/>
          <w:kern w:val="0"/>
          <w:sz w:val="24"/>
        </w:rPr>
        <w:t>）</w:t>
      </w:r>
      <w:r>
        <w:rPr>
          <w:rFonts w:hAnsi="宋体"/>
          <w:kern w:val="0"/>
          <w:sz w:val="24"/>
        </w:rPr>
        <w:t>。</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2.1.2</w:t>
      </w:r>
      <w:r>
        <w:rPr>
          <w:rFonts w:ascii="Cambria" w:hAnsi="宋体"/>
          <w:sz w:val="24"/>
        </w:rPr>
        <w:t>）变更后的主材单价确定办法：</w:t>
      </w:r>
    </w:p>
    <w:p w:rsidR="00411E7A" w:rsidRDefault="00E359A2">
      <w:pPr>
        <w:spacing w:line="360" w:lineRule="auto"/>
        <w:ind w:firstLineChars="200" w:firstLine="480"/>
        <w:rPr>
          <w:rFonts w:ascii="Cambria" w:hAnsi="Cambria"/>
          <w:sz w:val="24"/>
        </w:rPr>
      </w:pPr>
      <w:r>
        <w:rPr>
          <w:rFonts w:ascii="宋体" w:hAnsi="宋体"/>
          <w:sz w:val="24"/>
        </w:rPr>
        <w:t>①</w:t>
      </w:r>
      <w:r>
        <w:rPr>
          <w:rFonts w:ascii="Cambria" w:hAnsi="宋体" w:hint="eastAsia"/>
          <w:sz w:val="24"/>
        </w:rPr>
        <w:t>预算中</w:t>
      </w:r>
      <w:r>
        <w:rPr>
          <w:rFonts w:ascii="Cambria" w:hAnsi="宋体"/>
          <w:sz w:val="24"/>
        </w:rPr>
        <w:t>有材料综合价格的材料，按本项目</w:t>
      </w:r>
      <w:r>
        <w:rPr>
          <w:rFonts w:ascii="Cambria" w:hAnsi="宋体" w:hint="eastAsia"/>
          <w:sz w:val="24"/>
        </w:rPr>
        <w:t>预算</w:t>
      </w:r>
      <w:r>
        <w:rPr>
          <w:rFonts w:ascii="Cambria" w:hAnsi="宋体"/>
          <w:sz w:val="24"/>
        </w:rPr>
        <w:t>材料综合价格。</w:t>
      </w:r>
    </w:p>
    <w:p w:rsidR="00411E7A" w:rsidRDefault="00E359A2">
      <w:pPr>
        <w:spacing w:line="360" w:lineRule="auto"/>
        <w:ind w:firstLineChars="200" w:firstLine="480"/>
        <w:rPr>
          <w:rFonts w:ascii="Cambria" w:hAnsi="Cambria"/>
          <w:sz w:val="24"/>
        </w:rPr>
      </w:pPr>
      <w:r>
        <w:rPr>
          <w:rFonts w:ascii="宋体" w:hAnsi="宋体"/>
          <w:sz w:val="24"/>
        </w:rPr>
        <w:t>②</w:t>
      </w:r>
      <w:r>
        <w:rPr>
          <w:rFonts w:ascii="宋体" w:hAnsi="宋体" w:hint="eastAsia"/>
          <w:sz w:val="24"/>
        </w:rPr>
        <w:t>预算中</w:t>
      </w:r>
      <w:r>
        <w:rPr>
          <w:rFonts w:ascii="Cambria" w:hAnsi="宋体"/>
          <w:sz w:val="24"/>
        </w:rPr>
        <w:t>没有材料综合价格的材料，参考上述</w:t>
      </w:r>
      <w:r>
        <w:rPr>
          <w:rFonts w:ascii="Cambria" w:hAnsi="宋体" w:hint="eastAsia"/>
          <w:sz w:val="24"/>
        </w:rPr>
        <w:t>预算编制时期市造价站发布的《综合价格》，若《综合价格》没有适用的，则参考</w:t>
      </w:r>
      <w:r>
        <w:rPr>
          <w:rFonts w:ascii="Cambria" w:hAnsi="宋体"/>
          <w:sz w:val="24"/>
        </w:rPr>
        <w:t>《广州地区建设工程材料（设备）厂商价格信息》并按照施工当时的市场行情调整，报甲方审定。</w:t>
      </w:r>
    </w:p>
    <w:p w:rsidR="00411E7A" w:rsidRDefault="00E359A2">
      <w:pPr>
        <w:spacing w:line="360" w:lineRule="auto"/>
        <w:ind w:firstLineChars="200" w:firstLine="480"/>
        <w:rPr>
          <w:rFonts w:ascii="Cambria" w:hAnsi="Cambria"/>
          <w:sz w:val="24"/>
        </w:rPr>
      </w:pPr>
      <w:r>
        <w:rPr>
          <w:rFonts w:ascii="宋体" w:hAnsi="宋体"/>
          <w:sz w:val="24"/>
        </w:rPr>
        <w:t>③</w:t>
      </w:r>
      <w:r>
        <w:rPr>
          <w:rFonts w:ascii="Cambria" w:hAnsi="宋体"/>
          <w:sz w:val="24"/>
        </w:rPr>
        <w:t>如采用《广州地区建设工程材料（设备）厂商价格信息》中没有的材料，由甲方组织询价后确定变更后的主材单价。</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2.1.3</w:t>
      </w:r>
      <w:r>
        <w:rPr>
          <w:rFonts w:ascii="Cambria" w:hAnsi="宋体"/>
          <w:sz w:val="24"/>
        </w:rPr>
        <w:t>）材料发生规格改变（如材料的尺寸、厚度等）时，且属于非标材料，无法按上述条款确定变更后的主材单价的，变更清单综合单价按</w:t>
      </w:r>
      <w:r>
        <w:rPr>
          <w:rFonts w:ascii="Cambria" w:hAnsi="宋体" w:hint="eastAsia"/>
          <w:sz w:val="24"/>
        </w:rPr>
        <w:t>预算</w:t>
      </w:r>
      <w:r>
        <w:rPr>
          <w:rFonts w:ascii="Cambria" w:hAnsi="宋体"/>
          <w:sz w:val="24"/>
        </w:rPr>
        <w:t>综合单价以内插法调整。内插法的计算原则：基本以材料的表述特征为单位，如：调整了公称直径、厚度的管、线材、块料，以直径或厚度为单位计算。</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2.1.4</w:t>
      </w:r>
      <w:r>
        <w:rPr>
          <w:rFonts w:ascii="Cambria" w:hAnsi="宋体"/>
          <w:sz w:val="24"/>
        </w:rPr>
        <w:t>）材料发生品牌改变（所有材料品牌的改变必须事前经监理单位及甲方的书面批准，否则一律不得变更），且该项材料属于材料综合价格公布的材料项目，则清单综合单价不因该项材料品牌改变而调整。</w:t>
      </w:r>
    </w:p>
    <w:p w:rsidR="00411E7A" w:rsidRDefault="00E359A2" w:rsidP="00714D89">
      <w:pPr>
        <w:spacing w:line="360" w:lineRule="auto"/>
        <w:ind w:leftChars="-1" w:left="-2" w:firstLineChars="152" w:firstLine="365"/>
        <w:rPr>
          <w:rFonts w:ascii="Cambria" w:hAnsi="Cambria"/>
          <w:kern w:val="0"/>
          <w:sz w:val="24"/>
        </w:rPr>
      </w:pPr>
      <w:r>
        <w:rPr>
          <w:rFonts w:ascii="Cambria" w:hAnsi="Cambria"/>
          <w:sz w:val="24"/>
        </w:rPr>
        <w:t>2.1.5</w:t>
      </w:r>
      <w:r>
        <w:rPr>
          <w:rFonts w:ascii="Cambria" w:hAnsi="宋体"/>
          <w:sz w:val="24"/>
        </w:rPr>
        <w:t>）材料发生品牌改变，但该项材料不属于材料综合</w:t>
      </w:r>
      <w:r>
        <w:rPr>
          <w:rFonts w:ascii="Cambria" w:hAnsi="宋体"/>
          <w:sz w:val="24"/>
        </w:rPr>
        <w:t>价格公布的材料项目，则上述条款第</w:t>
      </w:r>
      <w:r>
        <w:rPr>
          <w:rFonts w:ascii="Cambria" w:hAnsi="Cambria"/>
          <w:sz w:val="24"/>
        </w:rPr>
        <w:t>36.2.2</w:t>
      </w:r>
      <w:r>
        <w:rPr>
          <w:rFonts w:ascii="Cambria" w:hAnsi="宋体"/>
          <w:sz w:val="24"/>
        </w:rPr>
        <w:t>-</w:t>
      </w:r>
      <w:r>
        <w:rPr>
          <w:rFonts w:ascii="Cambria" w:hAnsi="Cambria"/>
          <w:sz w:val="24"/>
        </w:rPr>
        <w:t>2</w:t>
      </w:r>
      <w:r>
        <w:rPr>
          <w:rFonts w:ascii="Cambria" w:hAnsi="Cambria" w:hint="eastAsia"/>
          <w:sz w:val="24"/>
        </w:rPr>
        <w:t>）</w:t>
      </w:r>
      <w:r>
        <w:rPr>
          <w:rFonts w:ascii="Cambria" w:hAnsi="宋体"/>
          <w:sz w:val="24"/>
        </w:rPr>
        <w:t>）款</w:t>
      </w:r>
      <w:r>
        <w:rPr>
          <w:rFonts w:ascii="宋体" w:hAnsi="宋体"/>
          <w:sz w:val="24"/>
        </w:rPr>
        <w:t>②</w:t>
      </w:r>
      <w:r>
        <w:rPr>
          <w:rFonts w:ascii="Cambria" w:hAnsi="宋体"/>
          <w:sz w:val="24"/>
        </w:rPr>
        <w:t>、</w:t>
      </w:r>
      <w:r>
        <w:rPr>
          <w:rFonts w:ascii="宋体" w:hAnsi="宋体"/>
          <w:sz w:val="24"/>
        </w:rPr>
        <w:t>③</w:t>
      </w:r>
      <w:r>
        <w:rPr>
          <w:rFonts w:ascii="Cambria" w:hAnsi="宋体"/>
          <w:sz w:val="24"/>
        </w:rPr>
        <w:t>确定变更后的主材单价，并按上述条款第</w:t>
      </w:r>
      <w:r>
        <w:rPr>
          <w:rFonts w:ascii="Cambria" w:hAnsi="Cambria"/>
          <w:sz w:val="24"/>
        </w:rPr>
        <w:lastRenderedPageBreak/>
        <w:t>36.2.2</w:t>
      </w:r>
      <w:r>
        <w:rPr>
          <w:rFonts w:ascii="Cambria" w:hAnsi="宋体"/>
          <w:sz w:val="24"/>
        </w:rPr>
        <w:t>-</w:t>
      </w:r>
      <w:r>
        <w:rPr>
          <w:rFonts w:ascii="Cambria" w:hAnsi="Cambria"/>
          <w:sz w:val="24"/>
        </w:rPr>
        <w:t>1</w:t>
      </w:r>
      <w:r>
        <w:rPr>
          <w:rFonts w:ascii="Cambria" w:hAnsi="Cambria" w:hint="eastAsia"/>
          <w:sz w:val="24"/>
        </w:rPr>
        <w:t>）</w:t>
      </w:r>
      <w:r>
        <w:rPr>
          <w:rFonts w:ascii="Cambria" w:hAnsi="宋体"/>
          <w:sz w:val="24"/>
        </w:rPr>
        <w:t>）款调整主材价差。</w:t>
      </w:r>
    </w:p>
    <w:p w:rsidR="00411E7A" w:rsidRDefault="00E359A2">
      <w:pPr>
        <w:spacing w:line="360" w:lineRule="auto"/>
        <w:ind w:firstLineChars="200" w:firstLine="480"/>
        <w:rPr>
          <w:rFonts w:ascii="Cambria" w:hAnsi="Cambria"/>
          <w:bCs/>
          <w:sz w:val="24"/>
        </w:rPr>
      </w:pPr>
      <w:r>
        <w:rPr>
          <w:rFonts w:ascii="Cambria" w:hAnsi="Cambria" w:hint="eastAsia"/>
          <w:kern w:val="0"/>
          <w:sz w:val="24"/>
        </w:rPr>
        <w:t>2.2</w:t>
      </w:r>
      <w:r>
        <w:rPr>
          <w:rFonts w:ascii="Cambria" w:hAnsi="Cambria" w:hint="eastAsia"/>
          <w:kern w:val="0"/>
          <w:sz w:val="24"/>
        </w:rPr>
        <w:t>）</w:t>
      </w:r>
      <w:r>
        <w:rPr>
          <w:rFonts w:ascii="Cambria" w:hAnsi="宋体"/>
          <w:sz w:val="24"/>
        </w:rPr>
        <w:t>由于</w:t>
      </w:r>
      <w:r>
        <w:rPr>
          <w:rFonts w:ascii="Cambria" w:hAnsi="宋体"/>
          <w:kern w:val="0"/>
          <w:sz w:val="24"/>
        </w:rPr>
        <w:t>甲方</w:t>
      </w:r>
      <w:r>
        <w:rPr>
          <w:rFonts w:ascii="Cambria" w:hAnsi="宋体"/>
          <w:sz w:val="24"/>
        </w:rPr>
        <w:t>原因引起的新增项目材料或材料变更</w:t>
      </w:r>
      <w:r>
        <w:rPr>
          <w:rFonts w:ascii="Cambria" w:hAnsi="宋体"/>
          <w:bCs/>
          <w:sz w:val="24"/>
        </w:rPr>
        <w:t>，需要对</w:t>
      </w:r>
      <w:r>
        <w:rPr>
          <w:rFonts w:ascii="Cambria" w:hAnsi="宋体" w:hint="eastAsia"/>
          <w:bCs/>
          <w:sz w:val="24"/>
        </w:rPr>
        <w:t>预算</w:t>
      </w:r>
      <w:r>
        <w:rPr>
          <w:rFonts w:ascii="Cambria" w:hAnsi="宋体"/>
          <w:bCs/>
          <w:sz w:val="24"/>
        </w:rPr>
        <w:t>所定的大宗设备、材料的品牌、等级进行调整，（大宗设备定义为造价超过</w:t>
      </w:r>
      <w:r>
        <w:rPr>
          <w:rFonts w:ascii="Cambria" w:hAnsi="Cambria"/>
          <w:bCs/>
          <w:sz w:val="24"/>
        </w:rPr>
        <w:t>10000</w:t>
      </w:r>
      <w:r>
        <w:rPr>
          <w:rFonts w:ascii="Cambria" w:hAnsi="宋体"/>
          <w:bCs/>
          <w:sz w:val="24"/>
        </w:rPr>
        <w:t>元</w:t>
      </w:r>
      <w:r>
        <w:rPr>
          <w:rFonts w:ascii="Cambria" w:hAnsi="Cambria"/>
          <w:bCs/>
          <w:sz w:val="24"/>
        </w:rPr>
        <w:t>/</w:t>
      </w:r>
      <w:r>
        <w:rPr>
          <w:rFonts w:ascii="Cambria" w:hAnsi="宋体"/>
          <w:bCs/>
          <w:sz w:val="24"/>
        </w:rPr>
        <w:t>台（套），大宗材料定义为造价超过</w:t>
      </w:r>
      <w:r>
        <w:rPr>
          <w:rFonts w:ascii="Cambria" w:hAnsi="Cambria"/>
          <w:bCs/>
          <w:sz w:val="24"/>
        </w:rPr>
        <w:t>10</w:t>
      </w:r>
      <w:r>
        <w:rPr>
          <w:rFonts w:ascii="Cambria" w:hAnsi="宋体"/>
          <w:bCs/>
          <w:sz w:val="24"/>
        </w:rPr>
        <w:t>万元</w:t>
      </w:r>
      <w:r>
        <w:rPr>
          <w:rFonts w:ascii="Cambria" w:hAnsi="Cambria"/>
          <w:bCs/>
          <w:sz w:val="24"/>
        </w:rPr>
        <w:t>/</w:t>
      </w:r>
      <w:r>
        <w:rPr>
          <w:rFonts w:ascii="Cambria" w:hAnsi="宋体"/>
          <w:bCs/>
          <w:sz w:val="24"/>
        </w:rPr>
        <w:t>批次），且</w:t>
      </w:r>
      <w:r>
        <w:rPr>
          <w:rFonts w:ascii="Cambria" w:hAnsi="宋体"/>
          <w:sz w:val="24"/>
        </w:rPr>
        <w:t>新增的项目材料或变更材料不属于材料综合价格公布的材料项目，</w:t>
      </w:r>
      <w:r>
        <w:rPr>
          <w:rFonts w:ascii="Cambria" w:hAnsi="宋体"/>
          <w:bCs/>
          <w:sz w:val="24"/>
        </w:rPr>
        <w:t>按如下程序确定</w:t>
      </w:r>
      <w:r>
        <w:rPr>
          <w:rFonts w:ascii="Cambria" w:hAnsi="宋体"/>
          <w:sz w:val="24"/>
        </w:rPr>
        <w:t>变更后的主材单价</w:t>
      </w:r>
      <w:r>
        <w:rPr>
          <w:rFonts w:ascii="Cambria" w:hAnsi="宋体"/>
          <w:bCs/>
          <w:sz w:val="24"/>
        </w:rPr>
        <w:t>：</w:t>
      </w:r>
    </w:p>
    <w:p w:rsidR="00411E7A" w:rsidRDefault="00E359A2" w:rsidP="00714D89">
      <w:pPr>
        <w:spacing w:line="360" w:lineRule="auto"/>
        <w:ind w:leftChars="-1" w:left="-2" w:firstLineChars="152" w:firstLine="365"/>
        <w:rPr>
          <w:rFonts w:ascii="Cambria" w:hAnsi="Cambria"/>
          <w:bCs/>
          <w:sz w:val="24"/>
        </w:rPr>
      </w:pPr>
      <w:r>
        <w:rPr>
          <w:rFonts w:ascii="Cambria" w:hAnsi="Cambria" w:hint="eastAsia"/>
          <w:bCs/>
          <w:sz w:val="24"/>
        </w:rPr>
        <w:t>2.2.</w:t>
      </w:r>
      <w:r>
        <w:rPr>
          <w:rFonts w:ascii="Cambria" w:hAnsi="Cambria"/>
          <w:bCs/>
          <w:sz w:val="24"/>
        </w:rPr>
        <w:t>1</w:t>
      </w:r>
      <w:r>
        <w:rPr>
          <w:rFonts w:ascii="Cambria" w:hAnsi="宋体"/>
          <w:bCs/>
          <w:sz w:val="24"/>
        </w:rPr>
        <w:t>）单宗在</w:t>
      </w:r>
      <w:r>
        <w:rPr>
          <w:rFonts w:ascii="Cambria" w:hAnsi="Cambria"/>
          <w:bCs/>
          <w:sz w:val="24"/>
        </w:rPr>
        <w:t>10</w:t>
      </w:r>
      <w:r>
        <w:rPr>
          <w:rFonts w:ascii="Cambria" w:hAnsi="宋体"/>
          <w:bCs/>
          <w:sz w:val="24"/>
        </w:rPr>
        <w:t>万元以下（含</w:t>
      </w:r>
      <w:r>
        <w:rPr>
          <w:rFonts w:ascii="Cambria" w:hAnsi="Cambria"/>
          <w:bCs/>
          <w:sz w:val="24"/>
        </w:rPr>
        <w:t>10</w:t>
      </w:r>
      <w:r>
        <w:rPr>
          <w:rFonts w:ascii="Cambria" w:hAnsi="宋体"/>
          <w:bCs/>
          <w:sz w:val="24"/>
        </w:rPr>
        <w:t>万元）的，由乙方报</w:t>
      </w:r>
      <w:r>
        <w:rPr>
          <w:rFonts w:ascii="Cambria" w:hAnsi="Cambria"/>
          <w:bCs/>
          <w:sz w:val="24"/>
        </w:rPr>
        <w:t>3</w:t>
      </w:r>
      <w:r>
        <w:rPr>
          <w:rFonts w:ascii="Cambria" w:hAnsi="宋体"/>
          <w:bCs/>
          <w:sz w:val="24"/>
        </w:rPr>
        <w:t>家以上供应商的市场价格，</w:t>
      </w:r>
      <w:r>
        <w:rPr>
          <w:rFonts w:ascii="Cambria" w:hAnsi="宋体"/>
          <w:sz w:val="24"/>
        </w:rPr>
        <w:t>由监理单位及甲方共同审定</w:t>
      </w:r>
      <w:r>
        <w:rPr>
          <w:rFonts w:ascii="Cambria" w:hAnsi="宋体"/>
          <w:bCs/>
          <w:sz w:val="24"/>
        </w:rPr>
        <w:t>；如监理单位、甲方认为乙方提供的供应商报价不能反映市场真实情况的，可要求乙方继续提供其他供应商报价或甲方直接向市场询价，直到真实反映市场价格为止。</w:t>
      </w:r>
    </w:p>
    <w:p w:rsidR="00411E7A" w:rsidRDefault="00E359A2" w:rsidP="00714D89">
      <w:pPr>
        <w:spacing w:line="360" w:lineRule="auto"/>
        <w:ind w:leftChars="-1" w:left="-2" w:firstLineChars="152" w:firstLine="365"/>
        <w:rPr>
          <w:rFonts w:ascii="Cambria" w:hAnsi="Cambria"/>
          <w:bCs/>
          <w:sz w:val="24"/>
        </w:rPr>
      </w:pPr>
      <w:r>
        <w:rPr>
          <w:rFonts w:ascii="Cambria" w:hAnsi="Cambria" w:hint="eastAsia"/>
          <w:bCs/>
          <w:sz w:val="24"/>
        </w:rPr>
        <w:t>2.2.</w:t>
      </w:r>
      <w:r>
        <w:rPr>
          <w:rFonts w:ascii="Cambria" w:hAnsi="Cambria"/>
          <w:bCs/>
          <w:sz w:val="24"/>
        </w:rPr>
        <w:t>2</w:t>
      </w:r>
      <w:r>
        <w:rPr>
          <w:rFonts w:ascii="Cambria" w:hAnsi="宋体"/>
          <w:bCs/>
          <w:sz w:val="24"/>
        </w:rPr>
        <w:t>）</w:t>
      </w:r>
      <w:r>
        <w:rPr>
          <w:rFonts w:ascii="Cambria" w:hAnsi="宋体"/>
          <w:sz w:val="24"/>
        </w:rPr>
        <w:t>若单宗在</w:t>
      </w:r>
      <w:r>
        <w:rPr>
          <w:rFonts w:ascii="Cambria" w:hAnsi="Cambria"/>
          <w:bCs/>
          <w:sz w:val="24"/>
        </w:rPr>
        <w:t>10</w:t>
      </w:r>
      <w:r>
        <w:rPr>
          <w:rFonts w:ascii="Cambria" w:hAnsi="宋体"/>
          <w:bCs/>
          <w:sz w:val="24"/>
        </w:rPr>
        <w:t>万元以上，甲方有权采取</w:t>
      </w:r>
      <w:r>
        <w:rPr>
          <w:rFonts w:ascii="Cambria" w:hAnsi="Cambria"/>
          <w:bCs/>
          <w:sz w:val="24"/>
        </w:rPr>
        <w:t>“</w:t>
      </w:r>
      <w:r>
        <w:rPr>
          <w:rFonts w:ascii="Cambria" w:hAnsi="宋体"/>
          <w:bCs/>
          <w:sz w:val="24"/>
        </w:rPr>
        <w:t>询价</w:t>
      </w:r>
      <w:r>
        <w:rPr>
          <w:rFonts w:ascii="Cambria" w:hAnsi="Cambria"/>
          <w:bCs/>
          <w:sz w:val="24"/>
        </w:rPr>
        <w:t>”</w:t>
      </w:r>
      <w:r>
        <w:rPr>
          <w:rFonts w:ascii="Cambria" w:hAnsi="宋体"/>
          <w:bCs/>
          <w:sz w:val="24"/>
        </w:rPr>
        <w:t>（即询问市场价）或招、议标形式，重新对设备、材料供应商及价格进行选择和确定，乙方应按</w:t>
      </w:r>
      <w:r>
        <w:rPr>
          <w:rFonts w:ascii="Cambria" w:hAnsi="Cambria"/>
          <w:bCs/>
          <w:sz w:val="24"/>
        </w:rPr>
        <w:t>“</w:t>
      </w:r>
      <w:r>
        <w:rPr>
          <w:rFonts w:ascii="Cambria" w:hAnsi="宋体"/>
          <w:bCs/>
          <w:sz w:val="24"/>
        </w:rPr>
        <w:t>询价</w:t>
      </w:r>
      <w:r>
        <w:rPr>
          <w:rFonts w:ascii="Cambria" w:hAnsi="Cambria"/>
          <w:bCs/>
          <w:sz w:val="24"/>
        </w:rPr>
        <w:t>”</w:t>
      </w:r>
      <w:r>
        <w:rPr>
          <w:rFonts w:ascii="Cambria" w:hAnsi="宋体"/>
          <w:bCs/>
          <w:sz w:val="24"/>
        </w:rPr>
        <w:t>或重新招、议标的中标结果调整材料供应商及合同价款。如供应形式改为</w:t>
      </w:r>
      <w:r>
        <w:rPr>
          <w:rFonts w:ascii="Cambria" w:hAnsi="宋体" w:hint="eastAsia"/>
          <w:bCs/>
          <w:sz w:val="24"/>
        </w:rPr>
        <w:t>甲方</w:t>
      </w:r>
      <w:r>
        <w:rPr>
          <w:rFonts w:ascii="Cambria" w:hAnsi="宋体"/>
          <w:bCs/>
          <w:sz w:val="24"/>
        </w:rPr>
        <w:t>采购，乙方可按设备、材料总价向</w:t>
      </w:r>
      <w:r>
        <w:rPr>
          <w:rFonts w:ascii="Cambria" w:hAnsi="宋体" w:hint="eastAsia"/>
          <w:bCs/>
          <w:sz w:val="24"/>
        </w:rPr>
        <w:t>甲方</w:t>
      </w:r>
      <w:r>
        <w:rPr>
          <w:rFonts w:ascii="Cambria" w:hAnsi="宋体"/>
          <w:bCs/>
          <w:sz w:val="24"/>
        </w:rPr>
        <w:t>收取一定比例的仓储与管理费，</w:t>
      </w:r>
      <w:r>
        <w:rPr>
          <w:rFonts w:ascii="Cambria" w:hAnsi="宋体" w:hint="eastAsia"/>
          <w:bCs/>
          <w:sz w:val="24"/>
        </w:rPr>
        <w:t>相关费用由项目业主承担，</w:t>
      </w:r>
      <w:r>
        <w:rPr>
          <w:rFonts w:ascii="Cambria" w:hAnsi="宋体"/>
          <w:bCs/>
          <w:sz w:val="24"/>
        </w:rPr>
        <w:t>具体标准为：</w:t>
      </w:r>
    </w:p>
    <w:p w:rsidR="00411E7A" w:rsidRDefault="00E359A2">
      <w:pPr>
        <w:spacing w:line="360" w:lineRule="auto"/>
        <w:ind w:firstLineChars="200" w:firstLine="480"/>
        <w:rPr>
          <w:rFonts w:ascii="Cambria" w:hAnsi="Cambria"/>
          <w:bCs/>
          <w:sz w:val="24"/>
        </w:rPr>
      </w:pPr>
      <w:r>
        <w:rPr>
          <w:rFonts w:ascii="Cambria" w:hAnsi="宋体"/>
          <w:bCs/>
          <w:sz w:val="24"/>
        </w:rPr>
        <w:t>总价</w:t>
      </w:r>
      <w:r>
        <w:rPr>
          <w:rFonts w:ascii="Cambria" w:hAnsi="Cambria"/>
          <w:bCs/>
          <w:sz w:val="24"/>
        </w:rPr>
        <w:t>50</w:t>
      </w:r>
      <w:r>
        <w:rPr>
          <w:rFonts w:ascii="Cambria" w:hAnsi="宋体"/>
          <w:bCs/>
          <w:sz w:val="24"/>
        </w:rPr>
        <w:t>万元以下（含</w:t>
      </w:r>
      <w:r>
        <w:rPr>
          <w:rFonts w:ascii="Cambria" w:hAnsi="Cambria"/>
          <w:bCs/>
          <w:sz w:val="24"/>
        </w:rPr>
        <w:t>50</w:t>
      </w:r>
      <w:r>
        <w:rPr>
          <w:rFonts w:ascii="Cambria" w:hAnsi="宋体"/>
          <w:bCs/>
          <w:sz w:val="24"/>
        </w:rPr>
        <w:t>万元）为</w:t>
      </w:r>
      <w:r>
        <w:rPr>
          <w:rFonts w:ascii="Cambria" w:hAnsi="Cambria"/>
          <w:bCs/>
          <w:sz w:val="24"/>
        </w:rPr>
        <w:t>1.5%</w:t>
      </w:r>
      <w:r>
        <w:rPr>
          <w:rFonts w:ascii="Cambria" w:hAnsi="宋体"/>
          <w:bCs/>
          <w:sz w:val="24"/>
        </w:rPr>
        <w:t>；</w:t>
      </w:r>
    </w:p>
    <w:p w:rsidR="00411E7A" w:rsidRDefault="00E359A2">
      <w:pPr>
        <w:spacing w:line="360" w:lineRule="auto"/>
        <w:ind w:firstLineChars="200" w:firstLine="480"/>
        <w:rPr>
          <w:rFonts w:ascii="Cambria" w:hAnsi="Cambria"/>
          <w:bCs/>
          <w:sz w:val="24"/>
        </w:rPr>
      </w:pPr>
      <w:r>
        <w:rPr>
          <w:rFonts w:ascii="Cambria" w:hAnsi="宋体"/>
          <w:bCs/>
          <w:sz w:val="24"/>
        </w:rPr>
        <w:t>总价</w:t>
      </w:r>
      <w:r>
        <w:rPr>
          <w:rFonts w:ascii="Cambria" w:hAnsi="Cambria"/>
          <w:bCs/>
          <w:sz w:val="24"/>
        </w:rPr>
        <w:t>50</w:t>
      </w:r>
      <w:r>
        <w:rPr>
          <w:rFonts w:ascii="Cambria" w:hAnsi="宋体"/>
          <w:bCs/>
          <w:sz w:val="24"/>
        </w:rPr>
        <w:t>至</w:t>
      </w:r>
      <w:r>
        <w:rPr>
          <w:rFonts w:ascii="Cambria" w:hAnsi="Cambria"/>
          <w:bCs/>
          <w:sz w:val="24"/>
        </w:rPr>
        <w:t>100</w:t>
      </w:r>
      <w:r>
        <w:rPr>
          <w:rFonts w:ascii="Cambria" w:hAnsi="宋体"/>
          <w:bCs/>
          <w:sz w:val="24"/>
        </w:rPr>
        <w:t>万元（含</w:t>
      </w:r>
      <w:r>
        <w:rPr>
          <w:rFonts w:ascii="Cambria" w:hAnsi="Cambria"/>
          <w:bCs/>
          <w:sz w:val="24"/>
        </w:rPr>
        <w:t>100</w:t>
      </w:r>
      <w:r>
        <w:rPr>
          <w:rFonts w:ascii="Cambria" w:hAnsi="宋体"/>
          <w:bCs/>
          <w:sz w:val="24"/>
        </w:rPr>
        <w:t>万元），超过</w:t>
      </w:r>
      <w:r>
        <w:rPr>
          <w:rFonts w:ascii="Cambria" w:hAnsi="Cambria"/>
          <w:bCs/>
          <w:sz w:val="24"/>
        </w:rPr>
        <w:t>50</w:t>
      </w:r>
      <w:r>
        <w:rPr>
          <w:rFonts w:ascii="Cambria" w:hAnsi="宋体"/>
          <w:bCs/>
          <w:sz w:val="24"/>
        </w:rPr>
        <w:t>万部分为</w:t>
      </w:r>
      <w:r>
        <w:rPr>
          <w:rFonts w:ascii="Cambria" w:hAnsi="Cambria"/>
          <w:bCs/>
          <w:sz w:val="24"/>
        </w:rPr>
        <w:t>1%</w:t>
      </w:r>
      <w:r>
        <w:rPr>
          <w:rFonts w:ascii="Cambria" w:hAnsi="宋体"/>
          <w:bCs/>
          <w:sz w:val="24"/>
        </w:rPr>
        <w:t>；</w:t>
      </w:r>
    </w:p>
    <w:p w:rsidR="00411E7A" w:rsidRDefault="00E359A2">
      <w:pPr>
        <w:spacing w:line="360" w:lineRule="auto"/>
        <w:ind w:firstLineChars="200" w:firstLine="480"/>
        <w:rPr>
          <w:rFonts w:ascii="Cambria" w:hAnsi="Cambria"/>
          <w:bCs/>
          <w:sz w:val="24"/>
        </w:rPr>
      </w:pPr>
      <w:r>
        <w:rPr>
          <w:rFonts w:ascii="Cambria" w:hAnsi="宋体"/>
          <w:bCs/>
          <w:sz w:val="24"/>
        </w:rPr>
        <w:t>总价</w:t>
      </w:r>
      <w:r>
        <w:rPr>
          <w:rFonts w:ascii="Cambria" w:hAnsi="Cambria"/>
          <w:bCs/>
          <w:sz w:val="24"/>
        </w:rPr>
        <w:t>100</w:t>
      </w:r>
      <w:r>
        <w:rPr>
          <w:rFonts w:ascii="Cambria" w:hAnsi="宋体"/>
          <w:bCs/>
          <w:sz w:val="24"/>
        </w:rPr>
        <w:t>万元以上，超过</w:t>
      </w:r>
      <w:r>
        <w:rPr>
          <w:rFonts w:ascii="Cambria" w:hAnsi="Cambria"/>
          <w:bCs/>
          <w:sz w:val="24"/>
        </w:rPr>
        <w:t>100</w:t>
      </w:r>
      <w:r>
        <w:rPr>
          <w:rFonts w:ascii="Cambria" w:hAnsi="宋体"/>
          <w:bCs/>
          <w:sz w:val="24"/>
        </w:rPr>
        <w:t>万部分为</w:t>
      </w:r>
      <w:r>
        <w:rPr>
          <w:rFonts w:ascii="Cambria" w:hAnsi="Cambria"/>
          <w:bCs/>
          <w:sz w:val="24"/>
        </w:rPr>
        <w:t>0.5%</w:t>
      </w:r>
      <w:r>
        <w:rPr>
          <w:rFonts w:ascii="Cambria" w:hAnsi="宋体"/>
          <w:bCs/>
          <w:sz w:val="24"/>
        </w:rPr>
        <w:t>。</w:t>
      </w:r>
    </w:p>
    <w:p w:rsidR="00411E7A" w:rsidRDefault="00E359A2">
      <w:pPr>
        <w:numPr>
          <w:ilvl w:val="0"/>
          <w:numId w:val="3"/>
        </w:numPr>
        <w:spacing w:line="360" w:lineRule="auto"/>
        <w:ind w:left="420"/>
        <w:rPr>
          <w:rFonts w:ascii="Cambria" w:hAnsi="宋体"/>
          <w:sz w:val="24"/>
        </w:rPr>
      </w:pPr>
      <w:r>
        <w:rPr>
          <w:rFonts w:ascii="Cambria" w:hAnsi="宋体" w:hint="eastAsia"/>
          <w:sz w:val="24"/>
        </w:rPr>
        <w:t>2.3</w:t>
      </w:r>
      <w:r>
        <w:rPr>
          <w:rFonts w:ascii="Cambria" w:hAnsi="宋体" w:hint="eastAsia"/>
          <w:sz w:val="24"/>
        </w:rPr>
        <w:t>）由于</w:t>
      </w:r>
      <w:r>
        <w:rPr>
          <w:rFonts w:ascii="Cambria" w:hAnsi="宋体" w:hint="eastAsia"/>
          <w:kern w:val="0"/>
          <w:sz w:val="24"/>
        </w:rPr>
        <w:t>甲方</w:t>
      </w:r>
      <w:r>
        <w:rPr>
          <w:rFonts w:ascii="Cambria" w:hAnsi="宋体" w:hint="eastAsia"/>
          <w:sz w:val="24"/>
        </w:rPr>
        <w:t>原因引起变更及新增项目</w:t>
      </w:r>
      <w:r>
        <w:rPr>
          <w:rFonts w:ascii="Cambria" w:hAnsi="宋体" w:hint="eastAsia"/>
          <w:bCs/>
          <w:sz w:val="24"/>
        </w:rPr>
        <w:t>，按如下方法进行调整</w:t>
      </w:r>
      <w:r>
        <w:rPr>
          <w:rFonts w:ascii="Cambria" w:hAnsi="宋体" w:hint="eastAsia"/>
          <w:sz w:val="24"/>
        </w:rPr>
        <w:t>：</w:t>
      </w:r>
    </w:p>
    <w:p w:rsidR="00411E7A" w:rsidRDefault="00E359A2">
      <w:pPr>
        <w:pStyle w:val="aff"/>
        <w:ind w:left="496" w:firstLineChars="0" w:firstLine="0"/>
        <w:rPr>
          <w:rFonts w:ascii="宋体" w:hAnsi="宋体" w:cs="宋体"/>
        </w:rPr>
      </w:pPr>
      <w:r>
        <w:rPr>
          <w:rFonts w:ascii="宋体" w:hAnsi="宋体" w:cs="宋体" w:hint="eastAsia"/>
        </w:rPr>
        <w:t>2.3.</w:t>
      </w:r>
      <w:r>
        <w:rPr>
          <w:rFonts w:ascii="宋体" w:hAnsi="宋体" w:cs="宋体"/>
        </w:rPr>
        <w:t>1</w:t>
      </w:r>
      <w:r>
        <w:rPr>
          <w:rFonts w:ascii="宋体" w:hAnsi="宋体" w:cs="宋体"/>
        </w:rPr>
        <w:t>）</w:t>
      </w:r>
      <w:r>
        <w:rPr>
          <w:rFonts w:ascii="宋体" w:hAnsi="宋体" w:cs="宋体" w:hint="eastAsia"/>
        </w:rPr>
        <w:t>预算中有相同项目的，执行预算中的综合单价。</w:t>
      </w:r>
    </w:p>
    <w:p w:rsidR="00411E7A" w:rsidRDefault="00E359A2">
      <w:pPr>
        <w:adjustRightInd w:val="0"/>
        <w:snapToGrid w:val="0"/>
        <w:spacing w:line="360" w:lineRule="auto"/>
        <w:ind w:left="420" w:firstLineChars="200" w:firstLine="496"/>
        <w:outlineLvl w:val="0"/>
        <w:rPr>
          <w:rFonts w:ascii="宋体" w:hAnsi="宋体" w:cs="宋体"/>
          <w:snapToGrid w:val="0"/>
          <w:spacing w:val="4"/>
          <w:kern w:val="0"/>
          <w:sz w:val="24"/>
        </w:rPr>
      </w:pPr>
      <w:r>
        <w:rPr>
          <w:rFonts w:ascii="宋体" w:hAnsi="宋体" w:cs="宋体"/>
          <w:snapToGrid w:val="0"/>
          <w:spacing w:val="4"/>
          <w:kern w:val="0"/>
          <w:sz w:val="24"/>
        </w:rPr>
        <w:t>2.3.</w:t>
      </w:r>
      <w:r>
        <w:rPr>
          <w:rFonts w:ascii="宋体" w:hAnsi="宋体" w:cs="宋体" w:hint="eastAsia"/>
          <w:snapToGrid w:val="0"/>
          <w:spacing w:val="4"/>
          <w:kern w:val="0"/>
          <w:sz w:val="24"/>
        </w:rPr>
        <w:t>2</w:t>
      </w:r>
      <w:r>
        <w:rPr>
          <w:rFonts w:ascii="宋体" w:hAnsi="宋体" w:cs="宋体" w:hint="eastAsia"/>
          <w:snapToGrid w:val="0"/>
          <w:spacing w:val="4"/>
          <w:kern w:val="0"/>
          <w:sz w:val="24"/>
        </w:rPr>
        <w:t>）</w:t>
      </w:r>
      <w:r>
        <w:rPr>
          <w:rFonts w:ascii="宋体" w:eastAsiaTheme="minorEastAsia" w:hAnsi="宋体" w:cs="宋体" w:hint="eastAsia"/>
          <w:snapToGrid w:val="0"/>
          <w:spacing w:val="4"/>
          <w:kern w:val="0"/>
          <w:sz w:val="24"/>
        </w:rPr>
        <w:t>预算</w:t>
      </w:r>
      <w:r>
        <w:rPr>
          <w:rFonts w:ascii="宋体" w:hAnsi="宋体" w:cs="宋体" w:hint="eastAsia"/>
          <w:snapToGrid w:val="0"/>
          <w:spacing w:val="4"/>
          <w:kern w:val="0"/>
          <w:sz w:val="24"/>
        </w:rPr>
        <w:t>中有类似</w:t>
      </w:r>
      <w:r>
        <w:rPr>
          <w:rFonts w:ascii="宋体" w:eastAsiaTheme="minorEastAsia" w:hAnsi="宋体" w:cs="宋体" w:hint="eastAsia"/>
          <w:snapToGrid w:val="0"/>
          <w:spacing w:val="4"/>
          <w:kern w:val="0"/>
          <w:sz w:val="24"/>
        </w:rPr>
        <w:t>项目</w:t>
      </w:r>
      <w:r>
        <w:rPr>
          <w:rFonts w:ascii="宋体" w:hAnsi="宋体" w:cs="宋体" w:hint="eastAsia"/>
          <w:snapToGrid w:val="0"/>
          <w:spacing w:val="4"/>
          <w:kern w:val="0"/>
          <w:sz w:val="24"/>
        </w:rPr>
        <w:t>的，按</w:t>
      </w:r>
      <w:r>
        <w:rPr>
          <w:rFonts w:ascii="宋体" w:eastAsiaTheme="minorEastAsia" w:hAnsi="宋体" w:cs="宋体" w:hint="eastAsia"/>
          <w:snapToGrid w:val="0"/>
          <w:spacing w:val="4"/>
          <w:kern w:val="0"/>
          <w:sz w:val="24"/>
        </w:rPr>
        <w:t>预算</w:t>
      </w:r>
      <w:r>
        <w:rPr>
          <w:rFonts w:ascii="宋体" w:hAnsi="宋体" w:cs="宋体" w:hint="eastAsia"/>
          <w:snapToGrid w:val="0"/>
          <w:spacing w:val="4"/>
          <w:kern w:val="0"/>
          <w:sz w:val="24"/>
        </w:rPr>
        <w:t>中类似项目换算主材进行计算，其他费用不变。主材价格按</w:t>
      </w:r>
      <w:r>
        <w:rPr>
          <w:rFonts w:ascii="Cambria" w:hAnsi="Cambria"/>
          <w:sz w:val="24"/>
          <w:u w:val="single"/>
        </w:rPr>
        <w:t>36.2.2</w:t>
      </w:r>
      <w:r>
        <w:rPr>
          <w:rFonts w:ascii="Cambria" w:hAnsi="宋体"/>
          <w:sz w:val="24"/>
          <w:u w:val="single"/>
        </w:rPr>
        <w:t>-</w:t>
      </w:r>
      <w:r>
        <w:rPr>
          <w:rFonts w:ascii="Cambria" w:hAnsi="Cambria"/>
          <w:sz w:val="24"/>
          <w:u w:val="single"/>
        </w:rPr>
        <w:t>2</w:t>
      </w:r>
      <w:r>
        <w:rPr>
          <w:rFonts w:ascii="Cambria" w:eastAsiaTheme="minorEastAsia" w:hAnsi="Cambria"/>
          <w:sz w:val="24"/>
          <w:u w:val="single"/>
        </w:rPr>
        <w:t>.2-</w:t>
      </w:r>
      <w:r>
        <w:rPr>
          <w:rFonts w:ascii="Cambria" w:eastAsiaTheme="minorEastAsia" w:hAnsi="Cambria" w:hint="eastAsia"/>
          <w:sz w:val="24"/>
          <w:u w:val="single"/>
        </w:rPr>
        <w:t>（</w:t>
      </w:r>
      <w:r>
        <w:rPr>
          <w:rFonts w:ascii="Cambria" w:eastAsiaTheme="minorEastAsia" w:hAnsi="Cambria"/>
          <w:sz w:val="24"/>
          <w:u w:val="single"/>
        </w:rPr>
        <w:t>1</w:t>
      </w:r>
      <w:r>
        <w:rPr>
          <w:rFonts w:ascii="Cambria" w:eastAsiaTheme="minorEastAsia" w:hAnsi="Cambria" w:hint="eastAsia"/>
          <w:sz w:val="24"/>
          <w:u w:val="single"/>
        </w:rPr>
        <w:t>）</w:t>
      </w:r>
      <w:r>
        <w:rPr>
          <w:rFonts w:ascii="宋体" w:hAnsi="宋体" w:cs="宋体" w:hint="eastAsia"/>
          <w:snapToGrid w:val="0"/>
          <w:spacing w:val="4"/>
          <w:kern w:val="0"/>
          <w:sz w:val="24"/>
        </w:rPr>
        <w:t>执行。</w:t>
      </w:r>
    </w:p>
    <w:p w:rsidR="00411E7A" w:rsidRDefault="00E359A2">
      <w:pPr>
        <w:adjustRightInd w:val="0"/>
        <w:snapToGrid w:val="0"/>
        <w:spacing w:line="360" w:lineRule="auto"/>
        <w:ind w:left="420" w:firstLineChars="200" w:firstLine="496"/>
        <w:outlineLvl w:val="0"/>
        <w:rPr>
          <w:rFonts w:ascii="宋体" w:eastAsiaTheme="minorEastAsia" w:hAnsi="宋体" w:cs="宋体"/>
          <w:snapToGrid w:val="0"/>
          <w:spacing w:val="4"/>
          <w:kern w:val="0"/>
          <w:sz w:val="24"/>
        </w:rPr>
      </w:pPr>
      <w:r>
        <w:rPr>
          <w:rFonts w:ascii="宋体" w:hAnsi="宋体" w:cs="宋体"/>
          <w:snapToGrid w:val="0"/>
          <w:spacing w:val="4"/>
          <w:kern w:val="0"/>
          <w:sz w:val="24"/>
        </w:rPr>
        <w:t>2.3.3</w:t>
      </w:r>
      <w:r>
        <w:rPr>
          <w:rFonts w:ascii="宋体" w:hAnsi="宋体" w:cs="宋体" w:hint="eastAsia"/>
          <w:snapToGrid w:val="0"/>
          <w:spacing w:val="4"/>
          <w:kern w:val="0"/>
          <w:sz w:val="24"/>
        </w:rPr>
        <w:t>）投标清单中没有相同或类似的项目，执行《建设工程工程量清单计价规范</w:t>
      </w:r>
      <w:r>
        <w:rPr>
          <w:rFonts w:ascii="宋体" w:hAnsi="宋体" w:cs="宋体"/>
          <w:snapToGrid w:val="0"/>
          <w:spacing w:val="4"/>
          <w:kern w:val="0"/>
          <w:sz w:val="24"/>
        </w:rPr>
        <w:t>GB50500-2013</w:t>
      </w:r>
      <w:r>
        <w:rPr>
          <w:rFonts w:ascii="宋体" w:hAnsi="宋体" w:cs="宋体" w:hint="eastAsia"/>
          <w:snapToGrid w:val="0"/>
          <w:spacing w:val="4"/>
          <w:kern w:val="0"/>
          <w:sz w:val="24"/>
        </w:rPr>
        <w:t>》、</w:t>
      </w:r>
      <w:r>
        <w:rPr>
          <w:rFonts w:ascii="宋体" w:hAnsi="宋体" w:cs="宋体"/>
          <w:snapToGrid w:val="0"/>
          <w:spacing w:val="4"/>
          <w:kern w:val="0"/>
          <w:sz w:val="24"/>
        </w:rPr>
        <w:t>2018</w:t>
      </w:r>
      <w:r>
        <w:rPr>
          <w:rFonts w:ascii="宋体" w:hAnsi="宋体" w:cs="宋体" w:hint="eastAsia"/>
          <w:snapToGrid w:val="0"/>
          <w:spacing w:val="4"/>
          <w:kern w:val="0"/>
          <w:sz w:val="24"/>
        </w:rPr>
        <w:t>年广东省各专业工程综合定额以及国家、省、市关于营业税改征增值税后调整工程计价依据的相关文件，人工、辅材、机械按施工同期广州市建设工程造价管理站发布的综合价格，主材价格按</w:t>
      </w:r>
      <w:r>
        <w:rPr>
          <w:rFonts w:ascii="Cambria" w:hAnsi="Cambria"/>
          <w:sz w:val="24"/>
          <w:u w:val="single"/>
        </w:rPr>
        <w:t>36.2.2</w:t>
      </w:r>
      <w:r>
        <w:rPr>
          <w:rFonts w:ascii="Cambria" w:hAnsi="宋体"/>
          <w:sz w:val="24"/>
          <w:u w:val="single"/>
        </w:rPr>
        <w:t>-</w:t>
      </w:r>
      <w:r>
        <w:rPr>
          <w:rFonts w:ascii="Cambria" w:hAnsi="Cambria"/>
          <w:sz w:val="24"/>
          <w:u w:val="single"/>
        </w:rPr>
        <w:t>2</w:t>
      </w:r>
      <w:r>
        <w:rPr>
          <w:rFonts w:ascii="Cambria" w:eastAsiaTheme="minorEastAsia" w:hAnsi="Cambria"/>
          <w:sz w:val="24"/>
          <w:u w:val="single"/>
        </w:rPr>
        <w:t>.2-</w:t>
      </w:r>
      <w:r>
        <w:rPr>
          <w:rFonts w:ascii="Cambria" w:eastAsiaTheme="minorEastAsia" w:hAnsi="Cambria" w:hint="eastAsia"/>
          <w:sz w:val="24"/>
          <w:u w:val="single"/>
        </w:rPr>
        <w:t>（</w:t>
      </w:r>
      <w:r>
        <w:rPr>
          <w:rFonts w:ascii="Cambria" w:eastAsiaTheme="minorEastAsia" w:hAnsi="Cambria"/>
          <w:sz w:val="24"/>
          <w:u w:val="single"/>
        </w:rPr>
        <w:t>1</w:t>
      </w:r>
      <w:r>
        <w:rPr>
          <w:rFonts w:ascii="Cambria" w:eastAsiaTheme="minorEastAsia" w:hAnsi="Cambria" w:hint="eastAsia"/>
          <w:sz w:val="24"/>
          <w:u w:val="single"/>
        </w:rPr>
        <w:t>）</w:t>
      </w:r>
      <w:r>
        <w:rPr>
          <w:rFonts w:ascii="宋体" w:hAnsi="宋体" w:cs="宋体" w:hint="eastAsia"/>
          <w:snapToGrid w:val="0"/>
          <w:spacing w:val="4"/>
          <w:kern w:val="0"/>
          <w:sz w:val="24"/>
        </w:rPr>
        <w:t>执行；综合单价执行</w:t>
      </w:r>
      <w:r>
        <w:rPr>
          <w:rFonts w:ascii="宋体" w:eastAsiaTheme="minorEastAsia" w:hAnsi="宋体" w:cs="宋体" w:hint="eastAsia"/>
          <w:snapToGrid w:val="0"/>
          <w:spacing w:val="4"/>
          <w:kern w:val="0"/>
          <w:sz w:val="24"/>
        </w:rPr>
        <w:t>施工费中标下浮率，即综合单价</w:t>
      </w:r>
      <w:r>
        <w:rPr>
          <w:rFonts w:ascii="宋体" w:hAnsi="宋体" w:hint="eastAsia"/>
          <w:sz w:val="24"/>
          <w:szCs w:val="24"/>
        </w:rPr>
        <w:t>×（</w:t>
      </w:r>
      <w:r>
        <w:rPr>
          <w:rFonts w:ascii="宋体" w:hAnsi="宋体"/>
          <w:sz w:val="24"/>
          <w:szCs w:val="24"/>
        </w:rPr>
        <w:t>1-</w:t>
      </w:r>
      <w:r>
        <w:rPr>
          <w:rFonts w:ascii="宋体" w:hAnsi="宋体" w:hint="eastAsia"/>
          <w:sz w:val="24"/>
          <w:szCs w:val="24"/>
        </w:rPr>
        <w:t>施工费中标</w:t>
      </w:r>
      <w:r>
        <w:rPr>
          <w:rFonts w:ascii="宋体" w:hAnsi="宋体" w:cs="宋体" w:hint="eastAsia"/>
          <w:sz w:val="24"/>
          <w:szCs w:val="24"/>
        </w:rPr>
        <w:t>下浮率</w:t>
      </w:r>
      <w:r>
        <w:rPr>
          <w:rFonts w:ascii="宋体" w:hAnsi="宋体" w:hint="eastAsia"/>
          <w:sz w:val="24"/>
          <w:szCs w:val="24"/>
        </w:rPr>
        <w:t>）</w:t>
      </w:r>
      <w:r>
        <w:rPr>
          <w:rFonts w:ascii="宋体" w:hAnsi="宋体" w:cs="宋体" w:hint="eastAsia"/>
          <w:snapToGrid w:val="0"/>
          <w:spacing w:val="4"/>
          <w:kern w:val="0"/>
          <w:sz w:val="24"/>
        </w:rPr>
        <w:t>。</w:t>
      </w:r>
    </w:p>
    <w:p w:rsidR="00411E7A" w:rsidRDefault="00E359A2">
      <w:pPr>
        <w:spacing w:line="360" w:lineRule="auto"/>
        <w:ind w:firstLineChars="200" w:firstLine="480"/>
        <w:rPr>
          <w:rFonts w:ascii="Cambria" w:hAnsi="宋体"/>
          <w:bCs/>
          <w:sz w:val="24"/>
        </w:rPr>
      </w:pPr>
      <w:r>
        <w:rPr>
          <w:rFonts w:ascii="Cambria" w:hAnsi="Cambria" w:hint="eastAsia"/>
          <w:kern w:val="0"/>
          <w:sz w:val="24"/>
        </w:rPr>
        <w:t>2.4</w:t>
      </w:r>
      <w:r>
        <w:rPr>
          <w:rFonts w:ascii="Cambria" w:hAnsi="Cambria" w:hint="eastAsia"/>
          <w:kern w:val="0"/>
          <w:sz w:val="24"/>
        </w:rPr>
        <w:t>）</w:t>
      </w:r>
      <w:r>
        <w:rPr>
          <w:rFonts w:ascii="Cambria" w:hAnsi="宋体"/>
          <w:bCs/>
          <w:sz w:val="24"/>
        </w:rPr>
        <w:t>本合同提及的</w:t>
      </w:r>
      <w:r>
        <w:rPr>
          <w:rFonts w:ascii="Cambria" w:hAnsi="Cambria"/>
          <w:bCs/>
          <w:sz w:val="24"/>
        </w:rPr>
        <w:t>“</w:t>
      </w:r>
      <w:r>
        <w:rPr>
          <w:rFonts w:ascii="Cambria" w:hAnsi="宋体"/>
          <w:bCs/>
          <w:sz w:val="24"/>
        </w:rPr>
        <w:t>市场价格</w:t>
      </w:r>
      <w:r>
        <w:rPr>
          <w:rFonts w:ascii="Cambria" w:hAnsi="Cambria"/>
          <w:bCs/>
          <w:sz w:val="24"/>
        </w:rPr>
        <w:t>”</w:t>
      </w:r>
      <w:r>
        <w:rPr>
          <w:rFonts w:ascii="Cambria" w:hAnsi="宋体"/>
          <w:bCs/>
          <w:sz w:val="24"/>
        </w:rPr>
        <w:t>、</w:t>
      </w:r>
      <w:r>
        <w:rPr>
          <w:rFonts w:ascii="Cambria" w:hAnsi="Cambria"/>
          <w:bCs/>
          <w:sz w:val="24"/>
        </w:rPr>
        <w:t>“</w:t>
      </w:r>
      <w:r>
        <w:rPr>
          <w:rFonts w:ascii="Cambria" w:hAnsi="宋体"/>
          <w:bCs/>
          <w:sz w:val="24"/>
        </w:rPr>
        <w:t>市场行情</w:t>
      </w:r>
      <w:r>
        <w:rPr>
          <w:rFonts w:ascii="Cambria" w:hAnsi="Cambria"/>
          <w:bCs/>
          <w:sz w:val="24"/>
        </w:rPr>
        <w:t>”</w:t>
      </w:r>
      <w:r>
        <w:rPr>
          <w:rFonts w:ascii="Cambria" w:hAnsi="宋体"/>
          <w:bCs/>
          <w:sz w:val="24"/>
        </w:rPr>
        <w:t>、</w:t>
      </w:r>
      <w:r>
        <w:rPr>
          <w:rFonts w:ascii="Cambria" w:hAnsi="Cambria"/>
          <w:bCs/>
          <w:sz w:val="24"/>
        </w:rPr>
        <w:t>“</w:t>
      </w:r>
      <w:r>
        <w:rPr>
          <w:rFonts w:ascii="Cambria" w:hAnsi="宋体"/>
          <w:bCs/>
          <w:sz w:val="24"/>
        </w:rPr>
        <w:t>询价</w:t>
      </w:r>
      <w:r>
        <w:rPr>
          <w:rFonts w:ascii="Cambria" w:hAnsi="Cambria"/>
          <w:bCs/>
          <w:sz w:val="24"/>
        </w:rPr>
        <w:t>”</w:t>
      </w:r>
      <w:r>
        <w:rPr>
          <w:rFonts w:ascii="Cambria" w:hAnsi="宋体"/>
          <w:bCs/>
          <w:sz w:val="24"/>
        </w:rPr>
        <w:t>，均指乙方与甲方用与本项目同等采购量对不少于</w:t>
      </w:r>
      <w:r>
        <w:rPr>
          <w:rFonts w:ascii="Cambria" w:hAnsi="Cambria"/>
          <w:bCs/>
          <w:sz w:val="24"/>
        </w:rPr>
        <w:t>3</w:t>
      </w:r>
      <w:r>
        <w:rPr>
          <w:rFonts w:ascii="Cambria" w:hAnsi="宋体"/>
          <w:bCs/>
          <w:sz w:val="24"/>
        </w:rPr>
        <w:t>个同档次品牌进行市场询价的平均价格。对于按本合同约定须参照</w:t>
      </w:r>
      <w:r>
        <w:rPr>
          <w:rFonts w:ascii="Cambria" w:hAnsi="Cambria"/>
          <w:bCs/>
          <w:sz w:val="24"/>
        </w:rPr>
        <w:t>“</w:t>
      </w:r>
      <w:r>
        <w:rPr>
          <w:rFonts w:ascii="Cambria" w:hAnsi="宋体"/>
          <w:bCs/>
          <w:sz w:val="24"/>
        </w:rPr>
        <w:t>市场价格</w:t>
      </w:r>
      <w:r>
        <w:rPr>
          <w:rFonts w:ascii="Cambria" w:hAnsi="Cambria"/>
          <w:bCs/>
          <w:sz w:val="24"/>
        </w:rPr>
        <w:t>”</w:t>
      </w:r>
      <w:r>
        <w:rPr>
          <w:rFonts w:ascii="Cambria" w:hAnsi="宋体"/>
          <w:bCs/>
          <w:sz w:val="24"/>
        </w:rPr>
        <w:t>、</w:t>
      </w:r>
      <w:r>
        <w:rPr>
          <w:rFonts w:ascii="Cambria" w:hAnsi="Cambria"/>
          <w:bCs/>
          <w:sz w:val="24"/>
        </w:rPr>
        <w:t>“</w:t>
      </w:r>
      <w:r>
        <w:rPr>
          <w:rFonts w:ascii="Cambria" w:hAnsi="宋体"/>
          <w:bCs/>
          <w:sz w:val="24"/>
        </w:rPr>
        <w:t>市场行情</w:t>
      </w:r>
      <w:r>
        <w:rPr>
          <w:rFonts w:ascii="Cambria" w:hAnsi="Cambria"/>
          <w:bCs/>
          <w:sz w:val="24"/>
        </w:rPr>
        <w:t>”</w:t>
      </w:r>
      <w:r>
        <w:rPr>
          <w:rFonts w:ascii="Cambria" w:hAnsi="宋体"/>
          <w:bCs/>
          <w:sz w:val="24"/>
        </w:rPr>
        <w:t>或</w:t>
      </w:r>
      <w:r>
        <w:rPr>
          <w:rFonts w:ascii="Cambria" w:hAnsi="Cambria"/>
          <w:bCs/>
          <w:sz w:val="24"/>
        </w:rPr>
        <w:t>“</w:t>
      </w:r>
      <w:r>
        <w:rPr>
          <w:rFonts w:ascii="Cambria" w:hAnsi="宋体"/>
          <w:bCs/>
          <w:sz w:val="24"/>
        </w:rPr>
        <w:t>询价</w:t>
      </w:r>
      <w:r>
        <w:rPr>
          <w:rFonts w:ascii="Cambria" w:hAnsi="Cambria"/>
          <w:bCs/>
          <w:sz w:val="24"/>
        </w:rPr>
        <w:t>”</w:t>
      </w:r>
      <w:r>
        <w:rPr>
          <w:rFonts w:ascii="Cambria" w:hAnsi="宋体"/>
          <w:bCs/>
          <w:sz w:val="24"/>
        </w:rPr>
        <w:t>方式确定价格的新增或变更材</w:t>
      </w:r>
      <w:r>
        <w:rPr>
          <w:rFonts w:ascii="Cambria" w:hAnsi="宋体"/>
          <w:bCs/>
          <w:sz w:val="24"/>
        </w:rPr>
        <w:lastRenderedPageBreak/>
        <w:t>料，乙方应在该项材料施工同期提交上述供应商的市场价格，报监理单位及甲方共同审定，否则，按该项材料在施工同期的《广州地区建设工程材料（设备）厂商价格信息》的价格下浮</w:t>
      </w:r>
      <w:r>
        <w:rPr>
          <w:rFonts w:ascii="Cambria" w:hAnsi="Cambria"/>
          <w:bCs/>
          <w:sz w:val="24"/>
          <w:u w:val="single"/>
        </w:rPr>
        <w:t>50</w:t>
      </w:r>
      <w:r>
        <w:rPr>
          <w:rFonts w:ascii="Cambria" w:hAnsi="宋体"/>
          <w:bCs/>
          <w:sz w:val="24"/>
          <w:u w:val="single"/>
        </w:rPr>
        <w:t>％</w:t>
      </w:r>
      <w:r>
        <w:rPr>
          <w:rFonts w:ascii="Cambria" w:hAnsi="宋体"/>
          <w:bCs/>
          <w:sz w:val="24"/>
        </w:rPr>
        <w:t>结算；《广州地区建设工程材料（设备）厂商价格信息》中没有的材料，</w:t>
      </w:r>
      <w:r>
        <w:rPr>
          <w:rFonts w:ascii="Cambria" w:hAnsi="宋体" w:hint="eastAsia"/>
          <w:bCs/>
          <w:sz w:val="24"/>
        </w:rPr>
        <w:t>凭乙方提供的有效发票经甲方、监理按市场价原则审核后确认的材料单价计算。</w:t>
      </w:r>
    </w:p>
    <w:p w:rsidR="00411E7A" w:rsidRDefault="00E359A2">
      <w:pPr>
        <w:spacing w:line="360" w:lineRule="auto"/>
        <w:ind w:firstLineChars="200" w:firstLine="480"/>
        <w:rPr>
          <w:rFonts w:ascii="Cambria" w:hAnsi="Cambria"/>
          <w:bCs/>
          <w:sz w:val="24"/>
        </w:rPr>
      </w:pPr>
      <w:r>
        <w:rPr>
          <w:rFonts w:ascii="Cambria" w:hAnsi="Cambria" w:hint="eastAsia"/>
          <w:kern w:val="0"/>
          <w:sz w:val="24"/>
        </w:rPr>
        <w:t>2.5</w:t>
      </w:r>
      <w:r>
        <w:rPr>
          <w:rFonts w:ascii="Cambria" w:hAnsi="Cambria" w:hint="eastAsia"/>
          <w:kern w:val="0"/>
          <w:sz w:val="24"/>
        </w:rPr>
        <w:t>）</w:t>
      </w:r>
      <w:r>
        <w:rPr>
          <w:rFonts w:ascii="Cambria" w:hAnsi="宋体"/>
          <w:bCs/>
          <w:sz w:val="24"/>
        </w:rPr>
        <w:t>若发生技术要求的变更</w:t>
      </w:r>
    </w:p>
    <w:p w:rsidR="00411E7A" w:rsidRDefault="00E359A2" w:rsidP="00714D89">
      <w:pPr>
        <w:spacing w:line="360" w:lineRule="auto"/>
        <w:ind w:leftChars="-1" w:left="-2" w:firstLineChars="152" w:firstLine="365"/>
        <w:rPr>
          <w:rFonts w:ascii="Cambria" w:hAnsi="Cambria"/>
          <w:kern w:val="0"/>
          <w:sz w:val="24"/>
        </w:rPr>
      </w:pPr>
      <w:r>
        <w:rPr>
          <w:rFonts w:ascii="Cambria" w:hAnsi="宋体"/>
          <w:sz w:val="24"/>
        </w:rPr>
        <w:t>若发生技术要求的变更，则按变更后的技术要求与招标文件的技术要求之差额进行调整，调整办法按</w:t>
      </w:r>
      <w:r>
        <w:rPr>
          <w:rFonts w:ascii="Cambria" w:hAnsi="宋体" w:hint="eastAsia"/>
          <w:sz w:val="24"/>
        </w:rPr>
        <w:t>双</w:t>
      </w:r>
      <w:r>
        <w:rPr>
          <w:rFonts w:ascii="Cambria" w:hAnsi="宋体"/>
          <w:sz w:val="24"/>
        </w:rPr>
        <w:t>方协商确定。</w:t>
      </w:r>
    </w:p>
    <w:p w:rsidR="00411E7A" w:rsidRDefault="00E359A2">
      <w:pPr>
        <w:spacing w:line="360" w:lineRule="auto"/>
        <w:ind w:firstLineChars="200" w:firstLine="480"/>
        <w:contextualSpacing/>
        <w:rPr>
          <w:rFonts w:ascii="Cambria" w:hAnsi="Cambria"/>
          <w:b/>
          <w:kern w:val="0"/>
          <w:sz w:val="24"/>
        </w:rPr>
      </w:pPr>
      <w:r>
        <w:rPr>
          <w:rFonts w:ascii="Cambria" w:hAnsi="Cambria" w:hint="eastAsia"/>
          <w:sz w:val="24"/>
        </w:rPr>
        <w:t>2.6</w:t>
      </w:r>
      <w:r>
        <w:rPr>
          <w:rFonts w:ascii="Cambria" w:hAnsi="Cambria" w:hint="eastAsia"/>
          <w:sz w:val="24"/>
        </w:rPr>
        <w:t>）</w:t>
      </w:r>
      <w:r>
        <w:rPr>
          <w:rFonts w:ascii="Cambria" w:hAnsi="宋体"/>
          <w:sz w:val="24"/>
        </w:rPr>
        <w:t>工程变更增</w:t>
      </w:r>
      <w:r>
        <w:rPr>
          <w:rFonts w:ascii="Cambria" w:hAnsi="宋体" w:hint="eastAsia"/>
          <w:sz w:val="24"/>
        </w:rPr>
        <w:t>加</w:t>
      </w:r>
      <w:r>
        <w:rPr>
          <w:rFonts w:ascii="Cambria" w:hAnsi="宋体"/>
          <w:sz w:val="24"/>
        </w:rPr>
        <w:t>不</w:t>
      </w:r>
      <w:r>
        <w:rPr>
          <w:rFonts w:ascii="Cambria" w:hAnsi="宋体" w:hint="eastAsia"/>
          <w:sz w:val="24"/>
        </w:rPr>
        <w:t>调整措施费</w:t>
      </w:r>
      <w:r>
        <w:rPr>
          <w:rFonts w:ascii="Cambria" w:hAnsi="宋体"/>
          <w:sz w:val="24"/>
        </w:rPr>
        <w:t>。</w:t>
      </w:r>
    </w:p>
    <w:p w:rsidR="00411E7A" w:rsidRDefault="00E359A2">
      <w:pPr>
        <w:adjustRightInd w:val="0"/>
        <w:snapToGri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36.</w:t>
      </w:r>
      <w:r>
        <w:rPr>
          <w:rFonts w:ascii="宋体" w:hAnsi="宋体"/>
          <w:snapToGrid w:val="0"/>
          <w:kern w:val="0"/>
          <w:sz w:val="24"/>
        </w:rPr>
        <w:t>3</w:t>
      </w:r>
      <w:r>
        <w:rPr>
          <w:rFonts w:ascii="宋体" w:hAnsi="宋体" w:hint="eastAsia"/>
          <w:snapToGrid w:val="0"/>
          <w:kern w:val="0"/>
          <w:sz w:val="24"/>
        </w:rPr>
        <w:t>乙方在确定变更后</w:t>
      </w:r>
      <w:r>
        <w:rPr>
          <w:rFonts w:ascii="宋体" w:hAnsi="宋体" w:hint="eastAsia"/>
          <w:snapToGrid w:val="0"/>
          <w:kern w:val="0"/>
          <w:sz w:val="24"/>
        </w:rPr>
        <w:t>14</w:t>
      </w:r>
      <w:r>
        <w:rPr>
          <w:rFonts w:ascii="宋体" w:hAnsi="宋体" w:hint="eastAsia"/>
          <w:snapToGrid w:val="0"/>
          <w:kern w:val="0"/>
          <w:sz w:val="24"/>
        </w:rPr>
        <w:t>天内不向总监理工程师提出变更工程价款报告时，视为该项变更不涉及合同价款的变更。</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36.4</w:t>
      </w:r>
      <w:r>
        <w:rPr>
          <w:rFonts w:ascii="宋体" w:hAnsi="宋体" w:hint="eastAsia"/>
          <w:snapToGrid w:val="0"/>
          <w:kern w:val="0"/>
          <w:sz w:val="24"/>
        </w:rPr>
        <w:t>总监理工程师应在收到变更工程价款报告之日起</w:t>
      </w:r>
      <w:r>
        <w:rPr>
          <w:rFonts w:ascii="宋体" w:hAnsi="宋体" w:hint="eastAsia"/>
          <w:snapToGrid w:val="0"/>
          <w:kern w:val="0"/>
          <w:sz w:val="24"/>
        </w:rPr>
        <w:t>14</w:t>
      </w:r>
      <w:r>
        <w:rPr>
          <w:rFonts w:ascii="宋体" w:hAnsi="宋体" w:hint="eastAsia"/>
          <w:snapToGrid w:val="0"/>
          <w:kern w:val="0"/>
          <w:sz w:val="24"/>
        </w:rPr>
        <w:t>天内予以确认，总监理工程师无正当理由不确认时，自变更工程价款报告送达之日起</w:t>
      </w:r>
      <w:r>
        <w:rPr>
          <w:rFonts w:ascii="宋体" w:hAnsi="宋体" w:hint="eastAsia"/>
          <w:snapToGrid w:val="0"/>
          <w:kern w:val="0"/>
          <w:sz w:val="24"/>
        </w:rPr>
        <w:t>14</w:t>
      </w:r>
      <w:r>
        <w:rPr>
          <w:rFonts w:ascii="宋体" w:hAnsi="宋体" w:hint="eastAsia"/>
          <w:snapToGrid w:val="0"/>
          <w:kern w:val="0"/>
          <w:sz w:val="24"/>
        </w:rPr>
        <w:t>天后视为变更工程价款报告已被确认。</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36.5</w:t>
      </w:r>
      <w:r>
        <w:rPr>
          <w:rFonts w:ascii="宋体" w:hAnsi="宋体" w:hint="eastAsia"/>
          <w:snapToGrid w:val="0"/>
          <w:kern w:val="0"/>
          <w:sz w:val="24"/>
        </w:rPr>
        <w:t>总监理工程师不同意乙方提出的变更价款，按合同条款第</w:t>
      </w:r>
      <w:r>
        <w:rPr>
          <w:rFonts w:ascii="宋体" w:hAnsi="宋体" w:hint="eastAsia"/>
          <w:snapToGrid w:val="0"/>
          <w:kern w:val="0"/>
          <w:sz w:val="24"/>
        </w:rPr>
        <w:t>43</w:t>
      </w:r>
      <w:r>
        <w:rPr>
          <w:rFonts w:ascii="宋体" w:hAnsi="宋体" w:hint="eastAsia"/>
          <w:snapToGrid w:val="0"/>
          <w:kern w:val="0"/>
          <w:sz w:val="24"/>
        </w:rPr>
        <w:t>条关于争议的约定处理。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36.6</w:t>
      </w:r>
      <w:r>
        <w:rPr>
          <w:rFonts w:ascii="宋体" w:hAnsi="宋体" w:hint="eastAsia"/>
          <w:snapToGrid w:val="0"/>
          <w:kern w:val="0"/>
          <w:sz w:val="24"/>
        </w:rPr>
        <w:t>因乙方自身原因导致的工程变更，乙方无权要求追加合同价款。</w:t>
      </w:r>
    </w:p>
    <w:p w:rsidR="00411E7A" w:rsidRDefault="00E359A2">
      <w:pPr>
        <w:adjustRightInd w:val="0"/>
        <w:snapToGrid w:val="0"/>
        <w:spacing w:line="360" w:lineRule="auto"/>
        <w:ind w:firstLineChars="200" w:firstLine="480"/>
        <w:rPr>
          <w:rFonts w:ascii="宋体" w:hAnsi="宋体"/>
          <w:snapToGrid w:val="0"/>
          <w:kern w:val="0"/>
          <w:sz w:val="24"/>
          <w:u w:val="single"/>
        </w:rPr>
      </w:pPr>
      <w:r>
        <w:rPr>
          <w:rFonts w:ascii="宋体" w:hAnsi="宋体" w:hint="eastAsia"/>
          <w:snapToGrid w:val="0"/>
          <w:kern w:val="0"/>
          <w:sz w:val="24"/>
        </w:rPr>
        <w:t>36.7</w:t>
      </w:r>
      <w:r>
        <w:rPr>
          <w:rFonts w:ascii="宋体" w:hAnsi="宋体" w:hint="eastAsia"/>
          <w:snapToGrid w:val="0"/>
          <w:kern w:val="0"/>
          <w:sz w:val="24"/>
        </w:rPr>
        <w:t>当甲方提出变更通知，乙方认为产生了增加费用，乙方应在甲方提出通知要求（发出指令）后</w:t>
      </w:r>
      <w:r>
        <w:rPr>
          <w:rFonts w:ascii="宋体" w:hAnsi="宋体" w:hint="eastAsia"/>
          <w:snapToGrid w:val="0"/>
          <w:kern w:val="0"/>
          <w:sz w:val="24"/>
        </w:rPr>
        <w:t>7</w:t>
      </w:r>
      <w:r>
        <w:rPr>
          <w:rFonts w:ascii="宋体" w:hAnsi="宋体" w:hint="eastAsia"/>
          <w:snapToGrid w:val="0"/>
          <w:kern w:val="0"/>
          <w:sz w:val="24"/>
        </w:rPr>
        <w:t>天内向甲方提交增加费用报告，报告内应说明变更原因、增加费用金额、增加费用计算书，若乙方不在规定的时间内提供增加费用报告，该类变更所涉及的增加费用视同已包含在合同价款中，不另行增加。</w:t>
      </w:r>
      <w:r>
        <w:rPr>
          <w:rFonts w:ascii="宋体" w:hAnsi="宋体" w:hint="eastAsia"/>
          <w:snapToGrid w:val="0"/>
          <w:kern w:val="0"/>
          <w:sz w:val="24"/>
          <w:u w:val="single"/>
        </w:rPr>
        <w:t>乙方应统筹考虑此类变更，及时优化设计。</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36.8</w:t>
      </w:r>
      <w:r>
        <w:rPr>
          <w:rFonts w:ascii="宋体" w:hAnsi="宋体" w:hint="eastAsia"/>
          <w:snapToGrid w:val="0"/>
          <w:kern w:val="0"/>
          <w:sz w:val="24"/>
        </w:rPr>
        <w:t>若因非乙方原因引起的变更将增加施工费用的，乙方应配合做好投资控制。</w:t>
      </w:r>
    </w:p>
    <w:p w:rsidR="00411E7A" w:rsidRDefault="00E359A2">
      <w:pPr>
        <w:spacing w:line="360" w:lineRule="auto"/>
        <w:ind w:right="11" w:firstLineChars="200" w:firstLine="480"/>
        <w:rPr>
          <w:rFonts w:ascii="宋体" w:hAnsi="宋体"/>
          <w:sz w:val="24"/>
        </w:rPr>
      </w:pPr>
      <w:r>
        <w:rPr>
          <w:rFonts w:ascii="宋体" w:hAnsi="宋体" w:hint="eastAsia"/>
          <w:snapToGrid w:val="0"/>
          <w:kern w:val="0"/>
          <w:sz w:val="24"/>
        </w:rPr>
        <w:t>36.9</w:t>
      </w:r>
      <w:r>
        <w:rPr>
          <w:rFonts w:ascii="Cambria" w:hAnsi="宋体"/>
          <w:sz w:val="24"/>
        </w:rPr>
        <w:t>甲方</w:t>
      </w:r>
      <w:r>
        <w:rPr>
          <w:rFonts w:ascii="宋体" w:hAnsi="宋体"/>
          <w:sz w:val="24"/>
        </w:rPr>
        <w:t>根据工程实施情况，有权对乙方的承包范围及内容进行适当调整（包括增加或减少部分工程）。</w:t>
      </w:r>
    </w:p>
    <w:p w:rsidR="00411E7A" w:rsidRDefault="00E359A2">
      <w:pPr>
        <w:spacing w:line="360" w:lineRule="auto"/>
        <w:ind w:right="11" w:firstLineChars="200" w:firstLine="480"/>
        <w:rPr>
          <w:rFonts w:ascii="宋体" w:hAnsi="宋体"/>
          <w:sz w:val="24"/>
        </w:rPr>
      </w:pPr>
      <w:r>
        <w:rPr>
          <w:rFonts w:ascii="宋体" w:hAnsi="宋体" w:hint="eastAsia"/>
          <w:sz w:val="24"/>
        </w:rPr>
        <w:t>36.10</w:t>
      </w:r>
      <w:r>
        <w:rPr>
          <w:rFonts w:ascii="宋体" w:hAnsi="宋体"/>
          <w:sz w:val="24"/>
        </w:rPr>
        <w:t>如发生不可抗力、政策变更或规划</w:t>
      </w:r>
      <w:r>
        <w:rPr>
          <w:rFonts w:ascii="宋体" w:hAnsi="宋体"/>
          <w:snapToGrid w:val="0"/>
          <w:kern w:val="0"/>
          <w:sz w:val="24"/>
        </w:rPr>
        <w:t>变更</w:t>
      </w:r>
      <w:r>
        <w:rPr>
          <w:rFonts w:ascii="宋体" w:hAnsi="宋体"/>
          <w:sz w:val="24"/>
        </w:rPr>
        <w:t>等工程实施情况导致承包范围发生变化的，</w:t>
      </w:r>
      <w:r>
        <w:rPr>
          <w:rFonts w:ascii="Cambria" w:hAnsi="宋体"/>
          <w:sz w:val="24"/>
        </w:rPr>
        <w:t>甲方</w:t>
      </w:r>
      <w:r>
        <w:rPr>
          <w:rFonts w:ascii="宋体" w:hAnsi="宋体"/>
          <w:sz w:val="24"/>
        </w:rPr>
        <w:t>有权发出书面指令单方增加或缩减合同范围。如上述变更导致乙方履行合同义务的费用增加</w:t>
      </w:r>
      <w:r>
        <w:rPr>
          <w:rFonts w:ascii="宋体" w:hAnsi="宋体" w:hint="eastAsia"/>
          <w:sz w:val="24"/>
        </w:rPr>
        <w:t>或减少</w:t>
      </w:r>
      <w:r>
        <w:rPr>
          <w:rFonts w:ascii="宋体" w:hAnsi="宋体"/>
          <w:sz w:val="24"/>
        </w:rPr>
        <w:t>，</w:t>
      </w:r>
      <w:r>
        <w:rPr>
          <w:rFonts w:ascii="Cambria" w:hAnsi="宋体"/>
          <w:sz w:val="24"/>
        </w:rPr>
        <w:t>甲方</w:t>
      </w:r>
      <w:r>
        <w:rPr>
          <w:rFonts w:ascii="宋体" w:hAnsi="宋体"/>
          <w:sz w:val="24"/>
        </w:rPr>
        <w:t>与乙方按照合同约定调整合同价款。如上述变更导致乙方承包范围减少的，乙方已发生的工程量按合同约定计价外，</w:t>
      </w:r>
      <w:r>
        <w:rPr>
          <w:rFonts w:ascii="宋体" w:hAnsi="宋体"/>
          <w:sz w:val="24"/>
        </w:rPr>
        <w:lastRenderedPageBreak/>
        <w:t>乙方无权向</w:t>
      </w:r>
      <w:r>
        <w:rPr>
          <w:rFonts w:ascii="Cambria" w:hAnsi="宋体"/>
          <w:sz w:val="24"/>
        </w:rPr>
        <w:t>甲方</w:t>
      </w:r>
      <w:r>
        <w:rPr>
          <w:rFonts w:ascii="宋体" w:hAnsi="宋体"/>
          <w:sz w:val="24"/>
        </w:rPr>
        <w:t>另行提出其他任何补偿或赔偿要求。</w:t>
      </w:r>
    </w:p>
    <w:p w:rsidR="00411E7A" w:rsidRDefault="00E359A2">
      <w:pPr>
        <w:spacing w:line="360" w:lineRule="auto"/>
        <w:ind w:right="11" w:firstLineChars="200" w:firstLine="480"/>
        <w:rPr>
          <w:rFonts w:ascii="宋体" w:hAnsi="宋体"/>
          <w:snapToGrid w:val="0"/>
          <w:kern w:val="0"/>
          <w:sz w:val="24"/>
        </w:rPr>
      </w:pPr>
      <w:r>
        <w:rPr>
          <w:rFonts w:ascii="宋体" w:hAnsi="宋体"/>
          <w:sz w:val="24"/>
        </w:rPr>
        <w:t>乙方履行合同的质量、进度不符合合同约定或存在其他违约事实的，</w:t>
      </w:r>
      <w:r>
        <w:rPr>
          <w:rFonts w:ascii="Cambria" w:hAnsi="宋体"/>
          <w:sz w:val="24"/>
        </w:rPr>
        <w:t>甲方</w:t>
      </w:r>
      <w:r>
        <w:rPr>
          <w:rFonts w:ascii="宋体" w:hAnsi="宋体"/>
          <w:sz w:val="24"/>
        </w:rPr>
        <w:t>有权直接减少乙方的承包范围直至解除合同，对此，乙方无权向</w:t>
      </w:r>
      <w:r>
        <w:rPr>
          <w:rFonts w:ascii="Cambria" w:hAnsi="宋体"/>
          <w:sz w:val="24"/>
        </w:rPr>
        <w:t>甲方</w:t>
      </w:r>
      <w:r>
        <w:rPr>
          <w:rFonts w:ascii="宋体" w:hAnsi="宋体"/>
          <w:sz w:val="24"/>
        </w:rPr>
        <w:t>提出任何补偿或赔偿要求。</w:t>
      </w:r>
    </w:p>
    <w:p w:rsidR="00411E7A" w:rsidRDefault="00E359A2">
      <w:pPr>
        <w:ind w:firstLineChars="200" w:firstLine="480"/>
        <w:rPr>
          <w:rFonts w:ascii="Cambria" w:hAnsi="Cambria"/>
          <w:sz w:val="24"/>
        </w:rPr>
      </w:pPr>
      <w:bookmarkStart w:id="167" w:name="_Toc445392657"/>
      <w:bookmarkStart w:id="168" w:name="_Toc437441284"/>
      <w:bookmarkStart w:id="169" w:name="_Toc450206833"/>
      <w:bookmarkStart w:id="170" w:name="_Toc472695218"/>
      <w:r>
        <w:rPr>
          <w:rFonts w:ascii="宋体" w:hAnsi="宋体" w:hint="eastAsia"/>
          <w:sz w:val="24"/>
        </w:rPr>
        <w:t>36.11</w:t>
      </w:r>
      <w:r>
        <w:rPr>
          <w:rFonts w:ascii="Cambria" w:hAnsi="宋体"/>
          <w:sz w:val="24"/>
        </w:rPr>
        <w:t>工程变更价款的支付</w:t>
      </w:r>
      <w:bookmarkEnd w:id="167"/>
      <w:bookmarkEnd w:id="168"/>
      <w:bookmarkEnd w:id="169"/>
      <w:bookmarkEnd w:id="170"/>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宋体"/>
          <w:sz w:val="24"/>
        </w:rPr>
        <w:t>）当工程变更及工程量的偏差等因素，导致的工程造价增减，经甲方或甲方委托的造价咨询单位评审，累计金额不超过</w:t>
      </w:r>
      <w:r>
        <w:rPr>
          <w:rFonts w:ascii="Cambria" w:hAnsi="宋体" w:hint="eastAsia"/>
          <w:sz w:val="24"/>
        </w:rPr>
        <w:t>补充</w:t>
      </w:r>
      <w:r>
        <w:rPr>
          <w:rFonts w:ascii="Cambria" w:hAnsi="宋体"/>
          <w:sz w:val="24"/>
        </w:rPr>
        <w:t>合同价</w:t>
      </w:r>
      <w:r>
        <w:rPr>
          <w:rFonts w:ascii="Cambria" w:hAnsi="宋体" w:hint="eastAsia"/>
          <w:sz w:val="24"/>
        </w:rPr>
        <w:t>施工费</w:t>
      </w:r>
      <w:r>
        <w:rPr>
          <w:rFonts w:ascii="Cambria" w:hAnsi="Cambria"/>
          <w:sz w:val="24"/>
          <w:u w:val="single"/>
        </w:rPr>
        <w:t>5%</w:t>
      </w:r>
      <w:r>
        <w:rPr>
          <w:rFonts w:ascii="Cambria" w:hAnsi="宋体"/>
          <w:sz w:val="24"/>
        </w:rPr>
        <w:t>时</w:t>
      </w:r>
      <w:r>
        <w:rPr>
          <w:rFonts w:ascii="Cambria" w:hAnsi="Cambria"/>
          <w:sz w:val="24"/>
        </w:rPr>
        <w:t>,</w:t>
      </w:r>
      <w:r>
        <w:rPr>
          <w:rFonts w:ascii="Cambria" w:hAnsi="宋体"/>
          <w:sz w:val="24"/>
        </w:rPr>
        <w:t>在竣工结算审定后</w:t>
      </w:r>
      <w:r>
        <w:rPr>
          <w:rFonts w:ascii="Cambria" w:hAnsi="宋体" w:hint="eastAsia"/>
          <w:sz w:val="24"/>
        </w:rPr>
        <w:t>办理</w:t>
      </w:r>
      <w:r>
        <w:rPr>
          <w:rFonts w:ascii="Cambria" w:hAnsi="宋体"/>
          <w:sz w:val="24"/>
        </w:rPr>
        <w:t>支付</w:t>
      </w:r>
      <w:r>
        <w:rPr>
          <w:rFonts w:ascii="Cambria" w:hAnsi="宋体" w:hint="eastAsia"/>
          <w:sz w:val="24"/>
        </w:rPr>
        <w:t>手续</w:t>
      </w:r>
      <w:r>
        <w:rPr>
          <w:rFonts w:ascii="Cambria" w:hAnsi="宋体"/>
          <w:sz w:val="24"/>
        </w:rPr>
        <w:t>。</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2</w:t>
      </w:r>
      <w:r>
        <w:rPr>
          <w:rFonts w:ascii="Cambria" w:hAnsi="宋体"/>
          <w:sz w:val="24"/>
        </w:rPr>
        <w:t>）当工程变更和工程量的偏差等因素，导致的工程造价增减，经甲方或甲方委托的造价咨询单位评审，累计金额超过</w:t>
      </w:r>
      <w:r>
        <w:rPr>
          <w:rFonts w:ascii="Cambria" w:hAnsi="宋体" w:hint="eastAsia"/>
          <w:sz w:val="24"/>
        </w:rPr>
        <w:t>补充</w:t>
      </w:r>
      <w:r>
        <w:rPr>
          <w:rFonts w:ascii="Cambria" w:hAnsi="宋体"/>
          <w:sz w:val="24"/>
        </w:rPr>
        <w:t>合同价</w:t>
      </w:r>
      <w:r>
        <w:rPr>
          <w:rFonts w:ascii="Cambria" w:hAnsi="宋体" w:hint="eastAsia"/>
          <w:sz w:val="24"/>
        </w:rPr>
        <w:t>施工费</w:t>
      </w:r>
      <w:r>
        <w:rPr>
          <w:rFonts w:ascii="Cambria" w:hAnsi="Cambria"/>
          <w:sz w:val="24"/>
          <w:u w:val="single"/>
        </w:rPr>
        <w:t>5%</w:t>
      </w:r>
      <w:r>
        <w:rPr>
          <w:rFonts w:ascii="Cambria" w:hAnsi="宋体"/>
          <w:sz w:val="24"/>
        </w:rPr>
        <w:t>时</w:t>
      </w:r>
      <w:r>
        <w:rPr>
          <w:rFonts w:ascii="Cambria" w:hAnsi="Cambria" w:hint="eastAsia"/>
          <w:sz w:val="24"/>
        </w:rPr>
        <w:t>，甲方按经监理、甲方审核确认的变更费用</w:t>
      </w:r>
      <w:r>
        <w:rPr>
          <w:rFonts w:ascii="Cambria" w:hAnsi="宋体"/>
          <w:sz w:val="24"/>
        </w:rPr>
        <w:t>的</w:t>
      </w:r>
      <w:r>
        <w:rPr>
          <w:rFonts w:ascii="Cambria" w:hAnsi="Cambria"/>
          <w:sz w:val="24"/>
        </w:rPr>
        <w:t>70%</w:t>
      </w:r>
      <w:r>
        <w:rPr>
          <w:rFonts w:ascii="Cambria" w:hAnsi="Cambria" w:hint="eastAsia"/>
          <w:sz w:val="24"/>
        </w:rPr>
        <w:t>办理</w:t>
      </w:r>
      <w:r>
        <w:rPr>
          <w:rFonts w:ascii="Cambria" w:hAnsi="宋体"/>
          <w:sz w:val="24"/>
        </w:rPr>
        <w:t>支付。</w:t>
      </w:r>
    </w:p>
    <w:p w:rsidR="00411E7A" w:rsidRDefault="00411E7A">
      <w:pPr>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outlineLvl w:val="1"/>
        <w:rPr>
          <w:rFonts w:ascii="宋体" w:hAnsi="宋体"/>
          <w:b/>
          <w:snapToGrid w:val="0"/>
          <w:kern w:val="0"/>
          <w:sz w:val="30"/>
          <w:szCs w:val="30"/>
        </w:rPr>
      </w:pPr>
      <w:bookmarkStart w:id="171" w:name="_Toc37236366"/>
      <w:bookmarkStart w:id="172" w:name="_Toc502215516"/>
      <w:bookmarkStart w:id="173" w:name="_Toc504465919"/>
      <w:r>
        <w:rPr>
          <w:rFonts w:ascii="宋体" w:hAnsi="宋体" w:hint="eastAsia"/>
          <w:b/>
          <w:snapToGrid w:val="0"/>
          <w:kern w:val="0"/>
          <w:sz w:val="30"/>
          <w:szCs w:val="30"/>
        </w:rPr>
        <w:t>十、竣工验收与结算</w:t>
      </w:r>
      <w:bookmarkEnd w:id="171"/>
      <w:bookmarkEnd w:id="172"/>
      <w:bookmarkEnd w:id="173"/>
    </w:p>
    <w:p w:rsidR="00411E7A" w:rsidRDefault="00E359A2">
      <w:pPr>
        <w:adjustRightInd w:val="0"/>
        <w:snapToGrid w:val="0"/>
        <w:spacing w:line="360" w:lineRule="auto"/>
        <w:outlineLvl w:val="2"/>
        <w:rPr>
          <w:rFonts w:ascii="宋体" w:hAnsi="宋体"/>
          <w:b/>
          <w:snapToGrid w:val="0"/>
          <w:kern w:val="0"/>
          <w:sz w:val="24"/>
        </w:rPr>
      </w:pPr>
      <w:bookmarkStart w:id="174" w:name="_Toc37236367"/>
      <w:bookmarkStart w:id="175" w:name="_Toc502215517"/>
      <w:bookmarkStart w:id="176" w:name="_Toc504465920"/>
      <w:r>
        <w:rPr>
          <w:rFonts w:ascii="宋体" w:hAnsi="宋体" w:hint="eastAsia"/>
          <w:b/>
          <w:snapToGrid w:val="0"/>
          <w:kern w:val="0"/>
          <w:sz w:val="24"/>
        </w:rPr>
        <w:t>37</w:t>
      </w:r>
      <w:r>
        <w:rPr>
          <w:rFonts w:ascii="宋体" w:hAnsi="宋体" w:hint="eastAsia"/>
          <w:b/>
          <w:snapToGrid w:val="0"/>
          <w:kern w:val="0"/>
          <w:sz w:val="24"/>
        </w:rPr>
        <w:t>、竣工验收</w:t>
      </w:r>
      <w:bookmarkEnd w:id="174"/>
      <w:bookmarkEnd w:id="175"/>
      <w:bookmarkEnd w:id="176"/>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w:t>
      </w:r>
      <w:r>
        <w:rPr>
          <w:rFonts w:ascii="宋体" w:hAnsi="宋体" w:hint="eastAsia"/>
          <w:snapToGrid w:val="0"/>
          <w:kern w:val="0"/>
          <w:sz w:val="24"/>
        </w:rPr>
        <w:t>工程具备竣工验收条件，乙方按国家工程竣工验收有关规定，向甲方提供完整竣工资料（包含竣工图）及竣工验收报告。</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37.2</w:t>
      </w:r>
      <w:r>
        <w:rPr>
          <w:rFonts w:ascii="宋体" w:hAnsi="宋体" w:hint="eastAsia"/>
          <w:snapToGrid w:val="0"/>
          <w:kern w:val="0"/>
          <w:sz w:val="24"/>
        </w:rPr>
        <w:t>甲方收到竣工验收报告并审核竣工文件后，如认为乙方竣工文件不能符合竣工要求，应书面通知乙方整改，乙方按要求整改后重新提出竣工验收报告。甲方收到竣工验收报告并审核竣工文件通过后</w:t>
      </w:r>
      <w:r>
        <w:rPr>
          <w:rFonts w:ascii="宋体" w:hAnsi="宋体" w:hint="eastAsia"/>
          <w:snapToGrid w:val="0"/>
          <w:kern w:val="0"/>
          <w:sz w:val="24"/>
        </w:rPr>
        <w:t>28</w:t>
      </w:r>
      <w:r>
        <w:rPr>
          <w:rFonts w:ascii="宋体" w:hAnsi="宋体" w:hint="eastAsia"/>
          <w:snapToGrid w:val="0"/>
          <w:kern w:val="0"/>
          <w:sz w:val="24"/>
        </w:rPr>
        <w:t>天内组织有关单位进行验收。</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37.3</w:t>
      </w:r>
      <w:r>
        <w:rPr>
          <w:rFonts w:ascii="宋体" w:hAnsi="宋体" w:hint="eastAsia"/>
          <w:snapToGrid w:val="0"/>
          <w:kern w:val="0"/>
          <w:sz w:val="24"/>
        </w:rPr>
        <w:t>甲方应在验收后</w:t>
      </w:r>
      <w:r>
        <w:rPr>
          <w:rFonts w:ascii="宋体" w:hAnsi="宋体" w:hint="eastAsia"/>
          <w:snapToGrid w:val="0"/>
          <w:kern w:val="0"/>
          <w:sz w:val="24"/>
        </w:rPr>
        <w:t>14</w:t>
      </w:r>
      <w:r>
        <w:rPr>
          <w:rFonts w:ascii="宋体" w:hAnsi="宋体" w:hint="eastAsia"/>
          <w:snapToGrid w:val="0"/>
          <w:kern w:val="0"/>
          <w:sz w:val="24"/>
        </w:rPr>
        <w:t>天内给予认可或提出修改意见。乙方按要求修改，并承担由自身原因造成修改的费用。</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37.4</w:t>
      </w:r>
      <w:r>
        <w:rPr>
          <w:rFonts w:ascii="宋体" w:hAnsi="宋体" w:hint="eastAsia"/>
          <w:snapToGrid w:val="0"/>
          <w:kern w:val="0"/>
          <w:sz w:val="24"/>
        </w:rPr>
        <w:t>甲方收到乙方送交的竣工验收报告后</w:t>
      </w:r>
      <w:r>
        <w:rPr>
          <w:rFonts w:ascii="宋体" w:hAnsi="宋体" w:hint="eastAsia"/>
          <w:snapToGrid w:val="0"/>
          <w:kern w:val="0"/>
          <w:sz w:val="24"/>
        </w:rPr>
        <w:t>28</w:t>
      </w:r>
      <w:r>
        <w:rPr>
          <w:rFonts w:ascii="宋体" w:hAnsi="宋体" w:hint="eastAsia"/>
          <w:snapToGrid w:val="0"/>
          <w:kern w:val="0"/>
          <w:sz w:val="24"/>
        </w:rPr>
        <w:t>天内无故不组织验收，或验收后</w:t>
      </w:r>
      <w:r>
        <w:rPr>
          <w:rFonts w:ascii="宋体" w:hAnsi="宋体" w:hint="eastAsia"/>
          <w:snapToGrid w:val="0"/>
          <w:kern w:val="0"/>
          <w:sz w:val="24"/>
        </w:rPr>
        <w:t>14</w:t>
      </w:r>
      <w:r>
        <w:rPr>
          <w:rFonts w:ascii="宋体" w:hAnsi="宋体" w:hint="eastAsia"/>
          <w:snapToGrid w:val="0"/>
          <w:kern w:val="0"/>
          <w:sz w:val="24"/>
        </w:rPr>
        <w:t>天内不提出修改意见，视为竣工验收报告已被认可。</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37.5</w:t>
      </w:r>
      <w:r>
        <w:rPr>
          <w:rFonts w:ascii="宋体" w:hAnsi="宋体" w:hint="eastAsia"/>
          <w:snapToGrid w:val="0"/>
          <w:kern w:val="0"/>
          <w:sz w:val="24"/>
        </w:rPr>
        <w:t>工程竣工验收通过，乙方送交竣工验收报告的日期为实际竣工日期。工程</w:t>
      </w:r>
      <w:r>
        <w:rPr>
          <w:rFonts w:ascii="宋体" w:hAnsi="宋体" w:hint="eastAsia"/>
          <w:snapToGrid w:val="0"/>
          <w:kern w:val="0"/>
          <w:sz w:val="24"/>
        </w:rPr>
        <w:t>按甲方要求修改后通过竣工验收的，实际竣工日期为乙方修改后提请甲方验收的日期。</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37.6</w:t>
      </w:r>
      <w:r>
        <w:rPr>
          <w:rFonts w:ascii="宋体" w:hAnsi="宋体" w:hint="eastAsia"/>
          <w:snapToGrid w:val="0"/>
          <w:kern w:val="0"/>
          <w:sz w:val="24"/>
        </w:rPr>
        <w:t>甲方收到乙方竣工验收报告后</w:t>
      </w:r>
      <w:r>
        <w:rPr>
          <w:rFonts w:ascii="宋体" w:hAnsi="宋体" w:hint="eastAsia"/>
          <w:snapToGrid w:val="0"/>
          <w:kern w:val="0"/>
          <w:sz w:val="24"/>
        </w:rPr>
        <w:t>28</w:t>
      </w:r>
      <w:r>
        <w:rPr>
          <w:rFonts w:ascii="宋体" w:hAnsi="宋体" w:hint="eastAsia"/>
          <w:snapToGrid w:val="0"/>
          <w:kern w:val="0"/>
          <w:sz w:val="24"/>
        </w:rPr>
        <w:t>天内无故不组织验收，从第</w:t>
      </w:r>
      <w:r>
        <w:rPr>
          <w:rFonts w:ascii="宋体" w:hAnsi="宋体" w:hint="eastAsia"/>
          <w:snapToGrid w:val="0"/>
          <w:kern w:val="0"/>
          <w:sz w:val="24"/>
        </w:rPr>
        <w:t>29</w:t>
      </w:r>
      <w:r>
        <w:rPr>
          <w:rFonts w:ascii="宋体" w:hAnsi="宋体" w:hint="eastAsia"/>
          <w:snapToGrid w:val="0"/>
          <w:kern w:val="0"/>
          <w:sz w:val="24"/>
        </w:rPr>
        <w:t>天起承担工程保管及一切意外责任。</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37.7</w:t>
      </w:r>
      <w:r>
        <w:rPr>
          <w:rFonts w:ascii="宋体" w:hAnsi="宋体" w:hint="eastAsia"/>
          <w:snapToGrid w:val="0"/>
          <w:kern w:val="0"/>
          <w:sz w:val="24"/>
        </w:rPr>
        <w:t>中间交工工程的验收按合同条款第</w:t>
      </w:r>
      <w:r>
        <w:rPr>
          <w:rFonts w:ascii="宋体" w:hAnsi="宋体" w:hint="eastAsia"/>
          <w:snapToGrid w:val="0"/>
          <w:kern w:val="0"/>
          <w:sz w:val="24"/>
        </w:rPr>
        <w:t>21</w:t>
      </w:r>
      <w:r>
        <w:rPr>
          <w:rFonts w:ascii="宋体" w:hAnsi="宋体" w:hint="eastAsia"/>
          <w:snapToGrid w:val="0"/>
          <w:kern w:val="0"/>
          <w:sz w:val="24"/>
        </w:rPr>
        <w:t>条的约定办理。</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37.8</w:t>
      </w:r>
      <w:r>
        <w:rPr>
          <w:rFonts w:ascii="宋体" w:hAnsi="宋体" w:hint="eastAsia"/>
          <w:snapToGrid w:val="0"/>
          <w:kern w:val="0"/>
          <w:sz w:val="24"/>
        </w:rPr>
        <w:t>因特殊原因，甲方要求部分单位工程或工程部位甩项竣工的，另行签</w:t>
      </w:r>
      <w:r>
        <w:rPr>
          <w:rFonts w:ascii="宋体" w:hAnsi="宋体" w:hint="eastAsia"/>
          <w:snapToGrid w:val="0"/>
          <w:kern w:val="0"/>
          <w:sz w:val="24"/>
        </w:rPr>
        <w:lastRenderedPageBreak/>
        <w:t>订甩项竣工协议，明确各方责任和工程价款的支付方法。</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37</w:t>
      </w:r>
      <w:r>
        <w:rPr>
          <w:rFonts w:ascii="宋体" w:hAnsi="宋体"/>
          <w:snapToGrid w:val="0"/>
          <w:kern w:val="0"/>
          <w:sz w:val="24"/>
        </w:rPr>
        <w:t>.</w:t>
      </w:r>
      <w:r>
        <w:rPr>
          <w:rFonts w:ascii="宋体" w:hAnsi="宋体" w:hint="eastAsia"/>
          <w:snapToGrid w:val="0"/>
          <w:kern w:val="0"/>
          <w:sz w:val="24"/>
        </w:rPr>
        <w:t>9</w:t>
      </w:r>
      <w:r>
        <w:rPr>
          <w:rFonts w:ascii="宋体" w:hAnsi="宋体" w:hint="eastAsia"/>
          <w:snapToGrid w:val="0"/>
          <w:kern w:val="0"/>
          <w:sz w:val="24"/>
        </w:rPr>
        <w:t>经验收评定，工程质量及工程内容符合合同要求的，甲方、乙方、监理单位均应在工程竣工验收证明书上盖章签字；工程质量不合格或工程内容有尚未完成者，由乙方在商定的期限内进行修补后，再进行竣工验收，直至达到完全符合合同要求为止，并按最后验收合格的日期作为竣工日期，由此产生的一切费用均由乙方负责。</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37.10</w:t>
      </w:r>
      <w:r>
        <w:rPr>
          <w:rFonts w:ascii="宋体" w:hAnsi="宋体" w:hint="eastAsia"/>
          <w:snapToGrid w:val="0"/>
          <w:kern w:val="0"/>
          <w:sz w:val="24"/>
        </w:rPr>
        <w:t>工程未经竣工验收或竣工验收未通过的，甲方不得使用。</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37.11</w:t>
      </w:r>
      <w:r>
        <w:rPr>
          <w:rFonts w:ascii="宋体" w:hAnsi="宋体" w:hint="eastAsia"/>
          <w:snapToGrid w:val="0"/>
          <w:kern w:val="0"/>
          <w:sz w:val="24"/>
        </w:rPr>
        <w:t>乙方应按如下程序进行竣工资料准备：</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）乙方有责任根据竣工验收要求对分包单位所绘制的竣工图进行符合性审查。</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）乙方有义务对专业管理、分包单位的工</w:t>
      </w:r>
      <w:r>
        <w:rPr>
          <w:rFonts w:ascii="宋体" w:hAnsi="宋体" w:hint="eastAsia"/>
          <w:snapToGrid w:val="0"/>
          <w:kern w:val="0"/>
          <w:sz w:val="24"/>
        </w:rPr>
        <w:t>程资料按照国家《城市建设档案管理规定》、《建筑工程施工技术资料编制指南（</w:t>
      </w:r>
      <w:r>
        <w:rPr>
          <w:rFonts w:ascii="宋体" w:hAnsi="宋体" w:hint="eastAsia"/>
          <w:snapToGrid w:val="0"/>
          <w:kern w:val="0"/>
          <w:sz w:val="24"/>
        </w:rPr>
        <w:t>2012</w:t>
      </w:r>
      <w:r>
        <w:rPr>
          <w:rFonts w:ascii="宋体" w:hAnsi="宋体" w:hint="eastAsia"/>
          <w:snapToGrid w:val="0"/>
          <w:kern w:val="0"/>
          <w:sz w:val="24"/>
        </w:rPr>
        <w:t>年版）》（广州市建设工程质量监督站主编）、《广州市建设工程档案编制指南（</w:t>
      </w:r>
      <w:r>
        <w:rPr>
          <w:rFonts w:ascii="宋体" w:hAnsi="宋体" w:hint="eastAsia"/>
          <w:snapToGrid w:val="0"/>
          <w:kern w:val="0"/>
          <w:sz w:val="24"/>
        </w:rPr>
        <w:t>2009</w:t>
      </w:r>
      <w:r>
        <w:rPr>
          <w:rFonts w:ascii="宋体" w:hAnsi="宋体" w:hint="eastAsia"/>
          <w:snapToGrid w:val="0"/>
          <w:kern w:val="0"/>
          <w:sz w:val="24"/>
        </w:rPr>
        <w:t>版）》（广州市城市建设档案馆主编）和甲方的具体要求进行收集、整理、编制、汇总和管理。</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）竣工档案要求按工程档案有关标准编制。</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w:t>
      </w:r>
      <w:r>
        <w:rPr>
          <w:rFonts w:ascii="宋体" w:hAnsi="宋体"/>
          <w:snapToGrid w:val="0"/>
          <w:kern w:val="0"/>
          <w:sz w:val="24"/>
        </w:rPr>
        <w:t>.</w:t>
      </w:r>
      <w:r>
        <w:rPr>
          <w:rFonts w:ascii="宋体" w:hAnsi="宋体" w:hint="eastAsia"/>
          <w:snapToGrid w:val="0"/>
          <w:kern w:val="0"/>
          <w:sz w:val="24"/>
        </w:rPr>
        <w:t>12</w:t>
      </w:r>
      <w:r>
        <w:rPr>
          <w:rFonts w:ascii="宋体" w:hAnsi="宋体" w:hint="eastAsia"/>
          <w:snapToGrid w:val="0"/>
          <w:kern w:val="0"/>
          <w:sz w:val="24"/>
        </w:rPr>
        <w:t>验收依据和标准：施工图纸，图纸说明，设计变更资料和图纸，技术交底及会议纪要，国家颁布的施工验收规范、规定，以及本建设项目专家委员会根据国家有关标准、规范制订的针对本工程特殊子项的施工规范及验收标准。</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37.13</w:t>
      </w:r>
      <w:r>
        <w:rPr>
          <w:rFonts w:ascii="宋体" w:hAnsi="宋体" w:hint="eastAsia"/>
          <w:snapToGrid w:val="0"/>
          <w:kern w:val="0"/>
          <w:sz w:val="24"/>
        </w:rPr>
        <w:t>专</w:t>
      </w:r>
      <w:r>
        <w:rPr>
          <w:rFonts w:ascii="宋体" w:hAnsi="宋体" w:hint="eastAsia"/>
          <w:snapToGrid w:val="0"/>
          <w:kern w:val="0"/>
          <w:sz w:val="24"/>
        </w:rPr>
        <w:t>业分包工程需单独验收的，经乙方预验合格后，属专业分包项目的再报监理单位进行监理预验；不属专业分包项目的由监理单位进行监理预验，合格后由该分包单位与专业工程验收管理部门、监理单位、甲方协商确定验收时间，并及时通知乙方参与验收。</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37.14</w:t>
      </w:r>
      <w:r>
        <w:rPr>
          <w:rFonts w:ascii="宋体" w:hAnsi="宋体" w:hint="eastAsia"/>
          <w:snapToGrid w:val="0"/>
          <w:kern w:val="0"/>
          <w:sz w:val="24"/>
        </w:rPr>
        <w:t>专业分包工程不需要办理单独验收的，经乙方预验合格后，属专业分包项目的再报监理单位进行监理预验；不属专业分包项目的由监理单位进行监理预验，合格后由分包单位、乙方、施工监理单位、甲方协商验收。</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37.15</w:t>
      </w:r>
      <w:r>
        <w:rPr>
          <w:rFonts w:ascii="宋体" w:hAnsi="宋体" w:hint="eastAsia"/>
          <w:snapToGrid w:val="0"/>
          <w:kern w:val="0"/>
          <w:sz w:val="24"/>
        </w:rPr>
        <w:t>乙方必须全力配合甲方组织的专项验收工作，包括但不限于质量验收、档案验收、消防</w:t>
      </w:r>
      <w:r>
        <w:rPr>
          <w:rFonts w:ascii="宋体" w:hAnsi="宋体" w:hint="eastAsia"/>
          <w:snapToGrid w:val="0"/>
          <w:kern w:val="0"/>
          <w:sz w:val="24"/>
        </w:rPr>
        <w:t>验收、规划验收、电梯验收、环保验收、人防验收、卫生防疫验收、信息工程测评和信息安全测评等。</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77" w:name="_Toc502215518"/>
      <w:bookmarkStart w:id="178" w:name="_Toc37236368"/>
      <w:bookmarkStart w:id="179" w:name="_Toc504465921"/>
      <w:r>
        <w:rPr>
          <w:rFonts w:ascii="宋体" w:hAnsi="宋体" w:hint="eastAsia"/>
          <w:b/>
          <w:snapToGrid w:val="0"/>
          <w:kern w:val="0"/>
          <w:sz w:val="24"/>
        </w:rPr>
        <w:lastRenderedPageBreak/>
        <w:t>38</w:t>
      </w:r>
      <w:r>
        <w:rPr>
          <w:rFonts w:ascii="宋体" w:hAnsi="宋体" w:hint="eastAsia"/>
          <w:b/>
          <w:snapToGrid w:val="0"/>
          <w:kern w:val="0"/>
          <w:sz w:val="24"/>
        </w:rPr>
        <w:t>、工程移交</w:t>
      </w:r>
      <w:bookmarkEnd w:id="177"/>
      <w:bookmarkEnd w:id="178"/>
      <w:bookmarkEnd w:id="179"/>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.1</w:t>
      </w:r>
      <w:r>
        <w:rPr>
          <w:rFonts w:ascii="宋体" w:hAnsi="宋体" w:hint="eastAsia"/>
          <w:snapToGrid w:val="0"/>
          <w:kern w:val="0"/>
          <w:sz w:val="24"/>
        </w:rPr>
        <w:t>乙方应在工程项目移交前将场地清理干净，将无关机械设备及材料撤离现场，保证移交的工程项目环境洁净、安全卫生。</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38.2</w:t>
      </w:r>
      <w:r>
        <w:rPr>
          <w:rFonts w:ascii="宋体" w:hAnsi="宋体" w:hint="eastAsia"/>
          <w:snapToGrid w:val="0"/>
          <w:kern w:val="0"/>
          <w:sz w:val="24"/>
        </w:rPr>
        <w:t>乙方应于</w:t>
      </w:r>
      <w:r>
        <w:rPr>
          <w:rFonts w:ascii="宋体" w:hAnsi="宋体"/>
          <w:snapToGrid w:val="0"/>
          <w:kern w:val="0"/>
          <w:sz w:val="24"/>
        </w:rPr>
        <w:t>工程</w:t>
      </w:r>
      <w:r>
        <w:rPr>
          <w:rFonts w:ascii="宋体" w:hAnsi="宋体" w:hint="eastAsia"/>
          <w:snapToGrid w:val="0"/>
          <w:kern w:val="0"/>
          <w:sz w:val="24"/>
        </w:rPr>
        <w:t>竣工验收合格后</w:t>
      </w:r>
      <w:r>
        <w:rPr>
          <w:rFonts w:ascii="宋体" w:hAnsi="宋体"/>
          <w:snapToGrid w:val="0"/>
          <w:kern w:val="0"/>
          <w:sz w:val="24"/>
        </w:rPr>
        <w:t>15</w:t>
      </w:r>
      <w:r>
        <w:rPr>
          <w:rFonts w:ascii="宋体" w:hAnsi="宋体"/>
          <w:snapToGrid w:val="0"/>
          <w:kern w:val="0"/>
          <w:sz w:val="24"/>
        </w:rPr>
        <w:t>天内按要求提供相关资料，整理汇编</w:t>
      </w:r>
      <w:r>
        <w:rPr>
          <w:rFonts w:ascii="宋体" w:hAnsi="宋体" w:hint="eastAsia"/>
          <w:snapToGrid w:val="0"/>
          <w:kern w:val="0"/>
          <w:sz w:val="24"/>
        </w:rPr>
        <w:t>成工程移交手册，</w:t>
      </w:r>
      <w:r>
        <w:rPr>
          <w:rFonts w:ascii="宋体" w:hAnsi="宋体"/>
          <w:snapToGrid w:val="0"/>
          <w:kern w:val="0"/>
          <w:sz w:val="24"/>
        </w:rPr>
        <w:t>移交手册包括</w:t>
      </w:r>
      <w:r>
        <w:rPr>
          <w:rFonts w:ascii="宋体" w:hAnsi="宋体" w:hint="eastAsia"/>
          <w:snapToGrid w:val="0"/>
          <w:kern w:val="0"/>
          <w:sz w:val="24"/>
        </w:rPr>
        <w:t>但不限于以下内容</w:t>
      </w:r>
      <w:r>
        <w:rPr>
          <w:rFonts w:ascii="宋体" w:hAnsi="宋体"/>
          <w:snapToGrid w:val="0"/>
          <w:kern w:val="0"/>
          <w:sz w:val="24"/>
        </w:rPr>
        <w:t>：</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w:t>
      </w:r>
      <w:r>
        <w:rPr>
          <w:rFonts w:ascii="宋体" w:hAnsi="宋体"/>
          <w:snapToGrid w:val="0"/>
          <w:kern w:val="0"/>
          <w:sz w:val="24"/>
        </w:rPr>
        <w:t>工程项目各部分、各系统的工程概况；</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w:t>
      </w:r>
      <w:r>
        <w:rPr>
          <w:rFonts w:ascii="宋体" w:hAnsi="宋体"/>
          <w:snapToGrid w:val="0"/>
          <w:kern w:val="0"/>
          <w:sz w:val="24"/>
        </w:rPr>
        <w:t>工程项目全部的图纸</w:t>
      </w:r>
      <w:r>
        <w:rPr>
          <w:rFonts w:ascii="宋体" w:hAnsi="宋体" w:hint="eastAsia"/>
          <w:snapToGrid w:val="0"/>
          <w:kern w:val="0"/>
          <w:sz w:val="24"/>
        </w:rPr>
        <w:t>及</w:t>
      </w:r>
      <w:r>
        <w:rPr>
          <w:rFonts w:ascii="宋体" w:hAnsi="宋体"/>
          <w:snapToGrid w:val="0"/>
          <w:kern w:val="0"/>
          <w:sz w:val="24"/>
        </w:rPr>
        <w:t>清单；</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w:t>
      </w:r>
      <w:r>
        <w:rPr>
          <w:rFonts w:ascii="宋体" w:hAnsi="宋体"/>
          <w:snapToGrid w:val="0"/>
          <w:kern w:val="0"/>
          <w:sz w:val="24"/>
        </w:rPr>
        <w:t>工程项目的乙方、主要材料设备供货商清单、联系人及电话；</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）工程、材料、设备的保修书</w:t>
      </w:r>
      <w:r>
        <w:rPr>
          <w:rFonts w:ascii="宋体" w:hAnsi="宋体" w:hint="eastAsia"/>
          <w:snapToGrid w:val="0"/>
          <w:kern w:val="0"/>
          <w:sz w:val="24"/>
        </w:rPr>
        <w:t>（包括保修内容、期限、联系人、电话等）；</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）甲方要求的其它内容。</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3</w:t>
      </w:r>
      <w:r>
        <w:rPr>
          <w:rFonts w:ascii="宋体" w:hAnsi="宋体" w:hint="eastAsia"/>
          <w:snapToGrid w:val="0"/>
          <w:kern w:val="0"/>
          <w:sz w:val="24"/>
        </w:rPr>
        <w:t>乙方应在进行本条第</w:t>
      </w:r>
      <w:r>
        <w:rPr>
          <w:rFonts w:ascii="宋体" w:hAnsi="宋体"/>
          <w:snapToGrid w:val="0"/>
          <w:kern w:val="0"/>
          <w:sz w:val="24"/>
        </w:rPr>
        <w:t>3</w:t>
      </w:r>
      <w:r>
        <w:rPr>
          <w:rFonts w:ascii="宋体" w:hAnsi="宋体" w:hint="eastAsia"/>
          <w:snapToGrid w:val="0"/>
          <w:kern w:val="0"/>
          <w:sz w:val="24"/>
        </w:rPr>
        <w:t>8</w:t>
      </w:r>
      <w:r>
        <w:rPr>
          <w:rFonts w:ascii="宋体" w:hAnsi="宋体"/>
          <w:snapToGrid w:val="0"/>
          <w:kern w:val="0"/>
          <w:sz w:val="24"/>
        </w:rPr>
        <w:t>.</w:t>
      </w:r>
      <w:r>
        <w:rPr>
          <w:rFonts w:ascii="宋体" w:hAnsi="宋体" w:hint="eastAsia"/>
          <w:snapToGrid w:val="0"/>
          <w:kern w:val="0"/>
          <w:sz w:val="24"/>
        </w:rPr>
        <w:t>2</w:t>
      </w:r>
      <w:r>
        <w:rPr>
          <w:rFonts w:ascii="宋体" w:hAnsi="宋体" w:hint="eastAsia"/>
          <w:snapToGrid w:val="0"/>
          <w:kern w:val="0"/>
          <w:sz w:val="24"/>
        </w:rPr>
        <w:t>款工作的同时</w:t>
      </w:r>
      <w:r>
        <w:rPr>
          <w:rFonts w:ascii="宋体" w:hAnsi="宋体"/>
          <w:snapToGrid w:val="0"/>
          <w:kern w:val="0"/>
          <w:sz w:val="24"/>
        </w:rPr>
        <w:t>编写工程项目移交计划，</w:t>
      </w:r>
      <w:r>
        <w:rPr>
          <w:rFonts w:ascii="宋体" w:hAnsi="宋体" w:hint="eastAsia"/>
          <w:snapToGrid w:val="0"/>
          <w:kern w:val="0"/>
          <w:sz w:val="24"/>
        </w:rPr>
        <w:t>并于本条第</w:t>
      </w:r>
      <w:r>
        <w:rPr>
          <w:rFonts w:ascii="宋体" w:hAnsi="宋体"/>
          <w:snapToGrid w:val="0"/>
          <w:kern w:val="0"/>
          <w:sz w:val="24"/>
        </w:rPr>
        <w:t>3</w:t>
      </w:r>
      <w:r>
        <w:rPr>
          <w:rFonts w:ascii="宋体" w:hAnsi="宋体" w:hint="eastAsia"/>
          <w:snapToGrid w:val="0"/>
          <w:kern w:val="0"/>
          <w:sz w:val="24"/>
        </w:rPr>
        <w:t>8</w:t>
      </w:r>
      <w:r>
        <w:rPr>
          <w:rFonts w:ascii="宋体" w:hAnsi="宋体"/>
          <w:snapToGrid w:val="0"/>
          <w:kern w:val="0"/>
          <w:sz w:val="24"/>
        </w:rPr>
        <w:t>.</w:t>
      </w:r>
      <w:r>
        <w:rPr>
          <w:rFonts w:ascii="宋体" w:hAnsi="宋体" w:hint="eastAsia"/>
          <w:snapToGrid w:val="0"/>
          <w:kern w:val="0"/>
          <w:sz w:val="24"/>
        </w:rPr>
        <w:t>2</w:t>
      </w:r>
      <w:r>
        <w:rPr>
          <w:rFonts w:ascii="宋体" w:hAnsi="宋体" w:hint="eastAsia"/>
          <w:snapToGrid w:val="0"/>
          <w:kern w:val="0"/>
          <w:sz w:val="24"/>
        </w:rPr>
        <w:t>款工作完成后</w:t>
      </w:r>
      <w:r>
        <w:rPr>
          <w:rFonts w:ascii="宋体" w:hAnsi="宋体" w:hint="eastAsia"/>
          <w:snapToGrid w:val="0"/>
          <w:kern w:val="0"/>
          <w:sz w:val="24"/>
        </w:rPr>
        <w:t>3</w:t>
      </w:r>
      <w:r>
        <w:rPr>
          <w:rFonts w:ascii="宋体" w:hAnsi="宋体" w:hint="eastAsia"/>
          <w:snapToGrid w:val="0"/>
          <w:kern w:val="0"/>
          <w:sz w:val="24"/>
        </w:rPr>
        <w:t>天内按如下程序向甲方</w:t>
      </w:r>
      <w:r>
        <w:rPr>
          <w:rFonts w:ascii="宋体" w:hAnsi="宋体"/>
          <w:snapToGrid w:val="0"/>
          <w:kern w:val="0"/>
          <w:sz w:val="24"/>
        </w:rPr>
        <w:t>进行</w:t>
      </w:r>
      <w:r>
        <w:rPr>
          <w:rFonts w:ascii="宋体" w:hAnsi="宋体" w:hint="eastAsia"/>
          <w:snapToGrid w:val="0"/>
          <w:kern w:val="0"/>
          <w:sz w:val="24"/>
        </w:rPr>
        <w:t>工程</w:t>
      </w:r>
      <w:r>
        <w:rPr>
          <w:rFonts w:ascii="宋体" w:hAnsi="宋体"/>
          <w:snapToGrid w:val="0"/>
          <w:kern w:val="0"/>
          <w:sz w:val="24"/>
        </w:rPr>
        <w:t>项目移交：</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w:t>
      </w:r>
      <w:r>
        <w:rPr>
          <w:rFonts w:ascii="宋体" w:hAnsi="宋体"/>
          <w:snapToGrid w:val="0"/>
          <w:kern w:val="0"/>
          <w:sz w:val="24"/>
        </w:rPr>
        <w:t>按移交手册的资料清单移交图纸、资料；</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w:t>
      </w:r>
      <w:r>
        <w:rPr>
          <w:rFonts w:ascii="宋体" w:hAnsi="宋体"/>
          <w:snapToGrid w:val="0"/>
          <w:kern w:val="0"/>
          <w:sz w:val="24"/>
        </w:rPr>
        <w:t>按移交手册的数量清单清点主要材料设备的数量；</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w:t>
      </w:r>
      <w:r>
        <w:rPr>
          <w:rFonts w:ascii="宋体" w:hAnsi="宋体"/>
          <w:snapToGrid w:val="0"/>
          <w:kern w:val="0"/>
          <w:sz w:val="24"/>
        </w:rPr>
        <w:t>按移交手册的设计、使用功能说明进行必要的功能性试验</w:t>
      </w:r>
      <w:r>
        <w:rPr>
          <w:rFonts w:ascii="宋体" w:hAnsi="宋体" w:hint="eastAsia"/>
          <w:snapToGrid w:val="0"/>
          <w:kern w:val="0"/>
          <w:sz w:val="24"/>
        </w:rPr>
        <w:t>（或组织各方参加政府指定机构、第三方检测机构进行的功能性试验）</w:t>
      </w:r>
      <w:r>
        <w:rPr>
          <w:rFonts w:ascii="宋体" w:hAnsi="宋体"/>
          <w:snapToGrid w:val="0"/>
          <w:kern w:val="0"/>
          <w:sz w:val="24"/>
        </w:rPr>
        <w:t>；</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w:t>
      </w:r>
      <w:r>
        <w:rPr>
          <w:rFonts w:ascii="宋体" w:hAnsi="宋体"/>
          <w:snapToGrid w:val="0"/>
          <w:kern w:val="0"/>
          <w:sz w:val="24"/>
        </w:rPr>
        <w:t>按移交手册的说明进行系统的试运行</w:t>
      </w:r>
      <w:r>
        <w:rPr>
          <w:rFonts w:ascii="宋体" w:hAnsi="宋体" w:hint="eastAsia"/>
          <w:snapToGrid w:val="0"/>
          <w:kern w:val="0"/>
          <w:sz w:val="24"/>
        </w:rPr>
        <w:t>（或组织各方参加政府指定机构、第三方检测机构进行的功能性试验）</w:t>
      </w:r>
      <w:r>
        <w:rPr>
          <w:rFonts w:ascii="宋体" w:hAnsi="宋体"/>
          <w:snapToGrid w:val="0"/>
          <w:kern w:val="0"/>
          <w:sz w:val="24"/>
        </w:rPr>
        <w:t>，测试主要设备的运行参数；</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w:t>
      </w:r>
      <w:r>
        <w:rPr>
          <w:rFonts w:ascii="宋体" w:hAnsi="宋体"/>
          <w:snapToGrid w:val="0"/>
          <w:kern w:val="0"/>
          <w:sz w:val="24"/>
        </w:rPr>
        <w:t>组织各方对上述移交过程进行签认；</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w:t>
      </w:r>
      <w:r>
        <w:rPr>
          <w:rFonts w:ascii="宋体" w:hAnsi="宋体"/>
          <w:snapToGrid w:val="0"/>
          <w:kern w:val="0"/>
          <w:sz w:val="24"/>
        </w:rPr>
        <w:t>对移交过程中发现的质量问题进行记录并及时组织责任方进行维修，验收合格后重新组织移交；</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4</w:t>
      </w:r>
      <w:r>
        <w:rPr>
          <w:rFonts w:ascii="宋体" w:hAnsi="宋体" w:hint="eastAsia"/>
          <w:snapToGrid w:val="0"/>
          <w:kern w:val="0"/>
          <w:sz w:val="24"/>
        </w:rPr>
        <w:t>乙方应按照国家《城市建设档案管理规定》、《广州市城市建设档案管理办法》和甲方有关整理工程档案的要求，在工程施工期间及时收集、汇总、整理、编制竣工档案，包括：</w:t>
      </w:r>
    </w:p>
    <w:p w:rsidR="00411E7A" w:rsidRDefault="00E359A2">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）竣工文件资料、竣工图档案（原件）各一式四份；</w:t>
      </w:r>
    </w:p>
    <w:p w:rsidR="00411E7A" w:rsidRDefault="00E359A2">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）与本款（</w:t>
      </w:r>
      <w:r>
        <w:rPr>
          <w:rFonts w:ascii="宋体" w:hAnsi="宋体" w:hint="eastAsia"/>
          <w:snapToGrid w:val="0"/>
          <w:kern w:val="0"/>
          <w:sz w:val="24"/>
        </w:rPr>
        <w:t>1</w:t>
      </w:r>
      <w:r>
        <w:rPr>
          <w:rFonts w:ascii="宋体" w:hAnsi="宋体" w:hint="eastAsia"/>
          <w:snapToGrid w:val="0"/>
          <w:kern w:val="0"/>
          <w:sz w:val="24"/>
        </w:rPr>
        <w:t>）项内容相同的电子版档案一式二份；</w:t>
      </w:r>
    </w:p>
    <w:p w:rsidR="00411E7A" w:rsidRDefault="00E359A2">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）声像档案一式二</w:t>
      </w:r>
      <w:r>
        <w:rPr>
          <w:rFonts w:ascii="宋体" w:hAnsi="宋体" w:hint="eastAsia"/>
          <w:snapToGrid w:val="0"/>
          <w:kern w:val="0"/>
          <w:sz w:val="24"/>
        </w:rPr>
        <w:t>份。</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5</w:t>
      </w:r>
      <w:r>
        <w:rPr>
          <w:rFonts w:ascii="宋体" w:hAnsi="宋体" w:hint="eastAsia"/>
          <w:snapToGrid w:val="0"/>
          <w:kern w:val="0"/>
          <w:sz w:val="24"/>
        </w:rPr>
        <w:t>乙方移交竣工档案的时限：乙方应于工程竣工验收后</w:t>
      </w:r>
      <w:r>
        <w:rPr>
          <w:rFonts w:ascii="宋体" w:hAnsi="宋体" w:hint="eastAsia"/>
          <w:snapToGrid w:val="0"/>
          <w:kern w:val="0"/>
          <w:sz w:val="24"/>
        </w:rPr>
        <w:t>15</w:t>
      </w:r>
      <w:r>
        <w:rPr>
          <w:rFonts w:ascii="宋体" w:hAnsi="宋体" w:hint="eastAsia"/>
          <w:snapToGrid w:val="0"/>
          <w:kern w:val="0"/>
          <w:sz w:val="24"/>
        </w:rPr>
        <w:t>天内将竣工档案提交工程监理单位审查。经工程监理单位审查合格后，乙方应及时将竣工档案移交给甲方归档并同时移交有关归档的证明文件。甲方经审查合格的，应在收到</w:t>
      </w:r>
      <w:r>
        <w:rPr>
          <w:rFonts w:ascii="宋体" w:hAnsi="宋体" w:hint="eastAsia"/>
          <w:snapToGrid w:val="0"/>
          <w:kern w:val="0"/>
          <w:sz w:val="24"/>
        </w:rPr>
        <w:lastRenderedPageBreak/>
        <w:t>竣工档案后</w:t>
      </w:r>
      <w:r>
        <w:rPr>
          <w:rFonts w:ascii="宋体" w:hAnsi="宋体"/>
          <w:snapToGrid w:val="0"/>
          <w:kern w:val="0"/>
          <w:sz w:val="24"/>
        </w:rPr>
        <w:t>10</w:t>
      </w:r>
      <w:r>
        <w:rPr>
          <w:rFonts w:ascii="宋体" w:hAnsi="宋体" w:hint="eastAsia"/>
          <w:snapToGrid w:val="0"/>
          <w:kern w:val="0"/>
          <w:sz w:val="24"/>
        </w:rPr>
        <w:t>天内签署档案验收意见；不合格的，要求乙方限期补正，直至合格为止。</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6</w:t>
      </w:r>
      <w:r>
        <w:rPr>
          <w:rFonts w:ascii="宋体" w:hAnsi="宋体" w:hint="eastAsia"/>
          <w:snapToGrid w:val="0"/>
          <w:kern w:val="0"/>
          <w:sz w:val="24"/>
        </w:rPr>
        <w:t>电子版竣工图的编制，以甲方提供的电子版施工图为基础。乙方在移交竣工档案时，应一并移交甲方提供的电子版施工图。</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7</w:t>
      </w:r>
      <w:r>
        <w:rPr>
          <w:rFonts w:ascii="宋体" w:hAnsi="宋体" w:hint="eastAsia"/>
          <w:snapToGrid w:val="0"/>
          <w:kern w:val="0"/>
          <w:sz w:val="24"/>
        </w:rPr>
        <w:t>电子版施工图和电子版竣工图的知识产权归属甲方所有，非经甲方许可，乙方不得以任何方式复制、备</w:t>
      </w:r>
      <w:r>
        <w:rPr>
          <w:rFonts w:ascii="宋体" w:hAnsi="宋体" w:hint="eastAsia"/>
          <w:snapToGrid w:val="0"/>
          <w:kern w:val="0"/>
          <w:sz w:val="24"/>
        </w:rPr>
        <w:t>份、转让和利用，否则由此引起的任何纠纷和责任由乙方承担。</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8</w:t>
      </w:r>
      <w:r>
        <w:rPr>
          <w:rFonts w:ascii="宋体" w:hAnsi="宋体" w:hint="eastAsia"/>
          <w:snapToGrid w:val="0"/>
          <w:kern w:val="0"/>
          <w:sz w:val="24"/>
        </w:rPr>
        <w:t>乙方应督促其工程分包单位及时做好竣工资料整理工作，于分包工程竣工验收后</w:t>
      </w:r>
      <w:r>
        <w:rPr>
          <w:rFonts w:ascii="宋体" w:hAnsi="宋体"/>
          <w:snapToGrid w:val="0"/>
          <w:kern w:val="0"/>
          <w:sz w:val="24"/>
        </w:rPr>
        <w:t>25</w:t>
      </w:r>
      <w:r>
        <w:rPr>
          <w:rFonts w:ascii="宋体" w:hAnsi="宋体" w:hint="eastAsia"/>
          <w:snapToGrid w:val="0"/>
          <w:kern w:val="0"/>
          <w:sz w:val="24"/>
        </w:rPr>
        <w:t>天内将全部档案资料移交给乙方，由乙方汇总、归档，并在乙方移交竣工档案时一并移交。</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9</w:t>
      </w:r>
      <w:r>
        <w:rPr>
          <w:rFonts w:ascii="宋体" w:hAnsi="宋体" w:hint="eastAsia"/>
          <w:snapToGrid w:val="0"/>
          <w:kern w:val="0"/>
          <w:sz w:val="24"/>
        </w:rPr>
        <w:t>因乙方的原因致使甲方未能按照国家规定向政府有关部门移交工程竣工档案而受到经济处罚的，由乙方承担全额赔偿责任。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10</w:t>
      </w:r>
      <w:r>
        <w:rPr>
          <w:rFonts w:ascii="宋体" w:hAnsi="宋体" w:hint="eastAsia"/>
          <w:snapToGrid w:val="0"/>
          <w:kern w:val="0"/>
          <w:sz w:val="24"/>
        </w:rPr>
        <w:t>由乙方先移交给甲方、然后再由甲方移交给项目业主、</w:t>
      </w:r>
      <w:r>
        <w:rPr>
          <w:rFonts w:ascii="宋体" w:hAnsi="宋体"/>
          <w:snapToGrid w:val="0"/>
          <w:kern w:val="0"/>
          <w:sz w:val="24"/>
        </w:rPr>
        <w:t>项目产权管理单位</w:t>
      </w:r>
      <w:r>
        <w:rPr>
          <w:rFonts w:ascii="宋体" w:hAnsi="宋体" w:hint="eastAsia"/>
          <w:snapToGrid w:val="0"/>
          <w:kern w:val="0"/>
          <w:sz w:val="24"/>
        </w:rPr>
        <w:t>的工程项目，乙方仍应按甲方的要求及上述约定予以协助。</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11</w:t>
      </w:r>
      <w:r>
        <w:rPr>
          <w:rFonts w:ascii="宋体" w:hAnsi="宋体" w:hint="eastAsia"/>
          <w:snapToGrid w:val="0"/>
          <w:kern w:val="0"/>
          <w:sz w:val="24"/>
        </w:rPr>
        <w:t>工程项目移交给</w:t>
      </w:r>
      <w:r>
        <w:rPr>
          <w:rFonts w:ascii="宋体" w:hAnsi="宋体"/>
          <w:snapToGrid w:val="0"/>
          <w:kern w:val="0"/>
          <w:sz w:val="24"/>
        </w:rPr>
        <w:t>项目产权管理单位</w:t>
      </w:r>
      <w:r>
        <w:rPr>
          <w:rFonts w:ascii="宋体" w:hAnsi="宋体" w:hint="eastAsia"/>
          <w:snapToGrid w:val="0"/>
          <w:kern w:val="0"/>
          <w:sz w:val="24"/>
        </w:rPr>
        <w:t>后，由</w:t>
      </w:r>
      <w:r>
        <w:rPr>
          <w:rFonts w:ascii="宋体" w:hAnsi="宋体"/>
          <w:snapToGrid w:val="0"/>
          <w:kern w:val="0"/>
          <w:sz w:val="24"/>
        </w:rPr>
        <w:t>项目产权管理单位</w:t>
      </w:r>
      <w:r>
        <w:rPr>
          <w:rFonts w:ascii="宋体" w:hAnsi="宋体" w:hint="eastAsia"/>
          <w:snapToGrid w:val="0"/>
          <w:kern w:val="0"/>
          <w:sz w:val="24"/>
        </w:rPr>
        <w:t>替代甲方在本合同中的地位，承继甲方的权利义务。</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w:t>
      </w:r>
      <w:r>
        <w:rPr>
          <w:rFonts w:ascii="宋体" w:hAnsi="宋体"/>
          <w:snapToGrid w:val="0"/>
          <w:kern w:val="0"/>
          <w:sz w:val="24"/>
        </w:rPr>
        <w:t>.</w:t>
      </w:r>
      <w:r>
        <w:rPr>
          <w:rFonts w:ascii="宋体" w:hAnsi="宋体" w:hint="eastAsia"/>
          <w:snapToGrid w:val="0"/>
          <w:kern w:val="0"/>
          <w:sz w:val="24"/>
        </w:rPr>
        <w:t>12</w:t>
      </w:r>
      <w:r>
        <w:rPr>
          <w:rFonts w:ascii="宋体" w:hAnsi="宋体" w:hint="eastAsia"/>
          <w:snapToGrid w:val="0"/>
          <w:kern w:val="0"/>
          <w:sz w:val="24"/>
        </w:rPr>
        <w:t>乙方参与移交或协助移交的所有费用均已包含在合同价款之内。</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80" w:name="_Toc37236369"/>
      <w:bookmarkStart w:id="181" w:name="_Toc504465922"/>
      <w:bookmarkStart w:id="182" w:name="_Toc502215519"/>
      <w:r>
        <w:rPr>
          <w:rFonts w:ascii="宋体" w:hAnsi="宋体" w:hint="eastAsia"/>
          <w:b/>
          <w:snapToGrid w:val="0"/>
          <w:kern w:val="0"/>
          <w:sz w:val="24"/>
        </w:rPr>
        <w:t>39</w:t>
      </w:r>
      <w:r>
        <w:rPr>
          <w:rFonts w:ascii="宋体" w:hAnsi="宋体" w:hint="eastAsia"/>
          <w:b/>
          <w:snapToGrid w:val="0"/>
          <w:kern w:val="0"/>
          <w:sz w:val="24"/>
        </w:rPr>
        <w:t>、竣工结算</w:t>
      </w:r>
      <w:bookmarkEnd w:id="180"/>
      <w:bookmarkEnd w:id="181"/>
      <w:bookmarkEnd w:id="182"/>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39.1</w:t>
      </w:r>
      <w:r>
        <w:rPr>
          <w:rFonts w:ascii="宋体" w:hAnsi="宋体" w:hint="eastAsia"/>
          <w:bCs/>
          <w:snapToGrid w:val="0"/>
          <w:kern w:val="0"/>
          <w:sz w:val="24"/>
        </w:rPr>
        <w:t>结算</w:t>
      </w:r>
      <w:r>
        <w:rPr>
          <w:rFonts w:ascii="宋体" w:hAnsi="宋体" w:hint="eastAsia"/>
          <w:snapToGrid w:val="0"/>
          <w:kern w:val="0"/>
          <w:sz w:val="24"/>
        </w:rPr>
        <w:t>方式</w:t>
      </w:r>
      <w:r>
        <w:rPr>
          <w:rFonts w:ascii="宋体" w:hAnsi="宋体" w:hint="eastAsia"/>
          <w:bCs/>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结算原则：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w:t>
      </w:r>
      <w:r>
        <w:rPr>
          <w:rFonts w:ascii="宋体" w:hAnsi="宋体" w:hint="eastAsia"/>
          <w:snapToGrid w:val="0"/>
          <w:kern w:val="0"/>
          <w:sz w:val="24"/>
        </w:rPr>
        <w:t>按招标文件及本合同有关规定办理，乙方按甲方要求编制结算书，并提交竣工结算资料。</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）设计费、施工费结算原则详见本合同条款第</w:t>
      </w:r>
      <w:r>
        <w:rPr>
          <w:rFonts w:ascii="宋体" w:hAnsi="宋体"/>
          <w:snapToGrid w:val="0"/>
          <w:kern w:val="0"/>
          <w:sz w:val="24"/>
        </w:rPr>
        <w:t>28</w:t>
      </w:r>
      <w:r>
        <w:rPr>
          <w:rFonts w:ascii="宋体" w:hAnsi="宋体"/>
          <w:snapToGrid w:val="0"/>
          <w:kern w:val="0"/>
          <w:sz w:val="24"/>
        </w:rPr>
        <w:t>条</w:t>
      </w:r>
      <w:r>
        <w:rPr>
          <w:rFonts w:ascii="宋体" w:hAnsi="宋体" w:hint="eastAsia"/>
          <w:snapToGrid w:val="0"/>
          <w:kern w:val="0"/>
          <w:sz w:val="24"/>
        </w:rPr>
        <w:t>及第</w:t>
      </w:r>
      <w:r>
        <w:rPr>
          <w:rFonts w:ascii="宋体" w:hAnsi="宋体"/>
          <w:snapToGrid w:val="0"/>
          <w:kern w:val="0"/>
          <w:sz w:val="24"/>
        </w:rPr>
        <w:t>36</w:t>
      </w:r>
      <w:r>
        <w:rPr>
          <w:rFonts w:ascii="宋体" w:hAnsi="宋体"/>
          <w:snapToGrid w:val="0"/>
          <w:kern w:val="0"/>
          <w:sz w:val="24"/>
        </w:rPr>
        <w:t>条</w:t>
      </w:r>
      <w:r>
        <w:rPr>
          <w:rFonts w:ascii="宋体" w:hAnsi="宋体" w:hint="eastAsia"/>
          <w:snapToGrid w:val="0"/>
          <w:kern w:val="0"/>
          <w:sz w:val="24"/>
        </w:rPr>
        <w:t>。</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snapToGrid w:val="0"/>
          <w:kern w:val="0"/>
          <w:sz w:val="24"/>
        </w:rPr>
        <w:t>3</w:t>
      </w:r>
      <w:r>
        <w:rPr>
          <w:rFonts w:ascii="宋体" w:hAnsi="宋体"/>
          <w:snapToGrid w:val="0"/>
          <w:kern w:val="0"/>
          <w:sz w:val="24"/>
        </w:rPr>
        <w:t>）</w:t>
      </w:r>
      <w:r>
        <w:rPr>
          <w:rFonts w:ascii="宋体" w:hAnsi="宋体" w:hint="eastAsia"/>
          <w:bCs/>
          <w:snapToGrid w:val="0"/>
          <w:kern w:val="0"/>
          <w:sz w:val="24"/>
        </w:rPr>
        <w:t>本合同工程结算价最终以有权审核部门审定为准。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39.2</w:t>
      </w:r>
      <w:r>
        <w:rPr>
          <w:rFonts w:ascii="宋体" w:hAnsi="宋体" w:hint="eastAsia"/>
          <w:snapToGrid w:val="0"/>
          <w:kern w:val="0"/>
          <w:sz w:val="24"/>
        </w:rPr>
        <w:t>乙方提交结算报告的时间</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乙方提交竣工结算报告的时间：竣工验收合格后</w:t>
      </w:r>
      <w:r>
        <w:rPr>
          <w:rFonts w:ascii="宋体" w:hAnsi="宋体" w:hint="eastAsia"/>
          <w:snapToGrid w:val="0"/>
          <w:kern w:val="0"/>
          <w:sz w:val="24"/>
          <w:u w:val="single"/>
        </w:rPr>
        <w:t>30</w:t>
      </w:r>
      <w:r>
        <w:rPr>
          <w:rFonts w:ascii="宋体" w:hAnsi="宋体" w:hint="eastAsia"/>
          <w:snapToGrid w:val="0"/>
          <w:kern w:val="0"/>
          <w:sz w:val="24"/>
        </w:rPr>
        <w:t>天内。</w:t>
      </w:r>
    </w:p>
    <w:p w:rsidR="00411E7A" w:rsidRDefault="00E359A2" w:rsidP="00714D89">
      <w:pPr>
        <w:adjustRightInd w:val="0"/>
        <w:snapToGrid w:val="0"/>
        <w:spacing w:line="360" w:lineRule="auto"/>
        <w:ind w:right="11" w:firstLineChars="192" w:firstLine="461"/>
        <w:rPr>
          <w:rFonts w:ascii="宋体" w:hAnsi="宋体"/>
          <w:b/>
          <w:iCs/>
          <w:snapToGrid w:val="0"/>
          <w:kern w:val="0"/>
          <w:sz w:val="24"/>
        </w:rPr>
      </w:pPr>
      <w:r>
        <w:rPr>
          <w:rFonts w:ascii="宋体" w:hAnsi="宋体" w:hint="eastAsia"/>
          <w:snapToGrid w:val="0"/>
          <w:kern w:val="0"/>
          <w:sz w:val="24"/>
        </w:rPr>
        <w:t>39</w:t>
      </w:r>
      <w:r>
        <w:rPr>
          <w:rFonts w:ascii="宋体" w:hAnsi="宋体" w:hint="eastAsia"/>
          <w:iCs/>
          <w:snapToGrid w:val="0"/>
          <w:kern w:val="0"/>
          <w:sz w:val="24"/>
        </w:rPr>
        <w:t>.3</w:t>
      </w:r>
      <w:r>
        <w:rPr>
          <w:rFonts w:ascii="宋体" w:hAnsi="宋体" w:hint="eastAsia"/>
          <w:iCs/>
          <w:snapToGrid w:val="0"/>
          <w:kern w:val="0"/>
          <w:sz w:val="24"/>
        </w:rPr>
        <w:t>甲方审核结算报告的时间：甲方收到乙方提交的结算资料后</w:t>
      </w:r>
      <w:r>
        <w:rPr>
          <w:rFonts w:ascii="宋体" w:hAnsi="宋体" w:hint="eastAsia"/>
          <w:iCs/>
          <w:snapToGrid w:val="0"/>
          <w:kern w:val="0"/>
          <w:sz w:val="24"/>
          <w:u w:val="single"/>
        </w:rPr>
        <w:t xml:space="preserve"> 60</w:t>
      </w:r>
      <w:r>
        <w:rPr>
          <w:rFonts w:ascii="宋体" w:hAnsi="宋体" w:hint="eastAsia"/>
          <w:iCs/>
          <w:snapToGrid w:val="0"/>
          <w:kern w:val="0"/>
          <w:sz w:val="24"/>
        </w:rPr>
        <w:t>天内（其中含监理单位审核时间</w:t>
      </w:r>
      <w:r>
        <w:rPr>
          <w:rFonts w:ascii="宋体" w:hAnsi="宋体" w:hint="eastAsia"/>
          <w:iCs/>
          <w:snapToGrid w:val="0"/>
          <w:kern w:val="0"/>
          <w:sz w:val="24"/>
          <w:u w:val="single"/>
        </w:rPr>
        <w:t>30</w:t>
      </w:r>
      <w:r>
        <w:rPr>
          <w:rFonts w:ascii="宋体" w:hAnsi="宋体" w:hint="eastAsia"/>
          <w:iCs/>
          <w:snapToGrid w:val="0"/>
          <w:kern w:val="0"/>
          <w:sz w:val="24"/>
        </w:rPr>
        <w:t>天）出具初审意见。</w:t>
      </w:r>
    </w:p>
    <w:p w:rsidR="00411E7A" w:rsidRDefault="00E359A2">
      <w:pPr>
        <w:suppressAutoHyphen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39</w:t>
      </w:r>
      <w:r>
        <w:rPr>
          <w:rFonts w:ascii="宋体" w:hAnsi="宋体" w:hint="eastAsia"/>
          <w:iCs/>
          <w:snapToGrid w:val="0"/>
          <w:kern w:val="0"/>
          <w:sz w:val="24"/>
        </w:rPr>
        <w:t>.4</w:t>
      </w:r>
      <w:r>
        <w:rPr>
          <w:rFonts w:ascii="宋体" w:hAnsi="宋体" w:hint="eastAsia"/>
          <w:snapToGrid w:val="0"/>
          <w:kern w:val="0"/>
          <w:sz w:val="24"/>
        </w:rPr>
        <w:t>乙方应当向</w:t>
      </w:r>
      <w:r>
        <w:rPr>
          <w:rFonts w:ascii="宋体" w:hAnsi="宋体" w:hint="eastAsia"/>
          <w:iCs/>
          <w:snapToGrid w:val="0"/>
          <w:kern w:val="0"/>
          <w:sz w:val="24"/>
        </w:rPr>
        <w:t>甲方</w:t>
      </w:r>
      <w:r>
        <w:rPr>
          <w:rFonts w:ascii="宋体" w:hAnsi="宋体" w:hint="eastAsia"/>
          <w:bCs/>
          <w:snapToGrid w:val="0"/>
          <w:kern w:val="0"/>
          <w:sz w:val="24"/>
        </w:rPr>
        <w:t>提供如下竣工结算资料（包括但不限于以下）：</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lastRenderedPageBreak/>
        <w:t>（</w:t>
      </w:r>
      <w:r>
        <w:rPr>
          <w:rFonts w:ascii="Cambria" w:hAnsi="Cambria"/>
          <w:sz w:val="24"/>
        </w:rPr>
        <w:t>1</w:t>
      </w:r>
      <w:r>
        <w:rPr>
          <w:rFonts w:ascii="Cambria" w:hAnsi="宋体"/>
          <w:sz w:val="24"/>
        </w:rPr>
        <w:t>）工程结算书</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2</w:t>
      </w:r>
      <w:r>
        <w:rPr>
          <w:rFonts w:ascii="Cambria" w:hAnsi="宋体"/>
          <w:sz w:val="24"/>
        </w:rPr>
        <w:t>）工程量计算书</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3</w:t>
      </w:r>
      <w:r>
        <w:rPr>
          <w:rFonts w:ascii="Cambria" w:hAnsi="宋体"/>
          <w:sz w:val="24"/>
        </w:rPr>
        <w:t>）钢筋抽料表（土建专业）</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4</w:t>
      </w:r>
      <w:r>
        <w:rPr>
          <w:rFonts w:ascii="Cambria" w:hAnsi="宋体"/>
          <w:sz w:val="24"/>
        </w:rPr>
        <w:t>）工程承包合同</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5</w:t>
      </w:r>
      <w:r>
        <w:rPr>
          <w:rFonts w:ascii="Cambria" w:hAnsi="宋体"/>
          <w:sz w:val="24"/>
        </w:rPr>
        <w:t>）工程竣工图（含电子版和竣工通及相关部门要求的专用软件版本）</w:t>
      </w:r>
    </w:p>
    <w:p w:rsidR="00411E7A" w:rsidRDefault="00E359A2">
      <w:pPr>
        <w:spacing w:line="360" w:lineRule="auto"/>
        <w:ind w:leftChars="172" w:left="961" w:hangingChars="250" w:hanging="600"/>
        <w:rPr>
          <w:rFonts w:ascii="Cambria" w:hAnsi="Cambria"/>
          <w:sz w:val="24"/>
        </w:rPr>
      </w:pPr>
      <w:r>
        <w:rPr>
          <w:rFonts w:ascii="Cambria" w:hAnsi="宋体"/>
          <w:sz w:val="24"/>
        </w:rPr>
        <w:t>（</w:t>
      </w:r>
      <w:r>
        <w:rPr>
          <w:rFonts w:ascii="Cambria" w:hAnsi="Cambria"/>
          <w:sz w:val="24"/>
        </w:rPr>
        <w:t>6</w:t>
      </w:r>
      <w:r>
        <w:rPr>
          <w:rFonts w:ascii="Cambria" w:hAnsi="宋体"/>
          <w:sz w:val="24"/>
        </w:rPr>
        <w:t>）工程竣工资料（含电子版及相关部门要求的专用软件版本、单位工程开工申请报告、单位工程竣工验收报告）</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7</w:t>
      </w:r>
      <w:r>
        <w:rPr>
          <w:rFonts w:ascii="Cambria" w:hAnsi="宋体"/>
          <w:sz w:val="24"/>
        </w:rPr>
        <w:t>）图纸会审记录</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8</w:t>
      </w:r>
      <w:r>
        <w:rPr>
          <w:rFonts w:ascii="Cambria" w:hAnsi="宋体"/>
          <w:sz w:val="24"/>
        </w:rPr>
        <w:t>）设计变更单</w:t>
      </w:r>
      <w:r>
        <w:rPr>
          <w:rFonts w:ascii="Cambria" w:hAnsi="宋体" w:hint="eastAsia"/>
          <w:sz w:val="24"/>
        </w:rPr>
        <w:t>、现场签证</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9</w:t>
      </w:r>
      <w:r>
        <w:rPr>
          <w:rFonts w:ascii="Cambria" w:hAnsi="宋体"/>
          <w:sz w:val="24"/>
        </w:rPr>
        <w:t>）工程洽商记录</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10</w:t>
      </w:r>
      <w:r>
        <w:rPr>
          <w:rFonts w:ascii="Cambria" w:hAnsi="宋体"/>
          <w:sz w:val="24"/>
        </w:rPr>
        <w:t>）监理工程师通知或甲方施工指令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11</w:t>
      </w:r>
      <w:r>
        <w:rPr>
          <w:rFonts w:ascii="Cambria" w:hAnsi="宋体"/>
          <w:sz w:val="24"/>
        </w:rPr>
        <w:t>）会议纪要</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2</w:t>
      </w:r>
      <w:r>
        <w:rPr>
          <w:rFonts w:ascii="Cambria" w:hAnsi="宋体"/>
          <w:sz w:val="24"/>
        </w:rPr>
        <w:t>）材料设备单价呈批审核单</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3</w:t>
      </w:r>
      <w:r>
        <w:rPr>
          <w:rFonts w:ascii="Cambria" w:hAnsi="宋体"/>
          <w:sz w:val="24"/>
        </w:rPr>
        <w:t>）综合单价呈批审核单</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4</w:t>
      </w:r>
      <w:r>
        <w:rPr>
          <w:rFonts w:ascii="Cambria" w:hAnsi="宋体"/>
          <w:sz w:val="24"/>
        </w:rPr>
        <w:t>）招标文件、答疑纪要</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5</w:t>
      </w:r>
      <w:r>
        <w:rPr>
          <w:rFonts w:ascii="Cambria" w:hAnsi="宋体"/>
          <w:sz w:val="24"/>
        </w:rPr>
        <w:t>）投标文件（含经济标软件版）、中标通知书</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6</w:t>
      </w:r>
      <w:r>
        <w:rPr>
          <w:rFonts w:ascii="Cambria" w:hAnsi="宋体"/>
          <w:sz w:val="24"/>
        </w:rPr>
        <w:t>）其他结算资料</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hint="eastAsia"/>
          <w:sz w:val="24"/>
        </w:rPr>
        <w:t>17</w:t>
      </w:r>
      <w:r>
        <w:rPr>
          <w:rFonts w:ascii="Cambria" w:hAnsi="宋体"/>
          <w:sz w:val="24"/>
        </w:rPr>
        <w:t>）工期履行审核表</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hint="eastAsia"/>
          <w:sz w:val="24"/>
        </w:rPr>
        <w:t>18</w:t>
      </w:r>
      <w:r>
        <w:rPr>
          <w:rFonts w:ascii="Cambria" w:hAnsi="宋体"/>
          <w:sz w:val="24"/>
        </w:rPr>
        <w:t>）移交资料签收表</w:t>
      </w:r>
    </w:p>
    <w:p w:rsidR="00411E7A" w:rsidRDefault="00E359A2">
      <w:pPr>
        <w:suppressAutoHyphens/>
        <w:adjustRightInd w:val="0"/>
        <w:snapToGrid w:val="0"/>
        <w:spacing w:line="360" w:lineRule="auto"/>
        <w:ind w:firstLineChars="200" w:firstLine="480"/>
        <w:rPr>
          <w:rFonts w:ascii="宋体" w:hAnsi="宋体"/>
          <w:bCs/>
          <w:snapToGrid w:val="0"/>
          <w:kern w:val="0"/>
          <w:sz w:val="24"/>
        </w:rPr>
      </w:pPr>
      <w:r>
        <w:rPr>
          <w:rFonts w:ascii="宋体" w:hAnsi="宋体" w:hint="eastAsia"/>
          <w:iCs/>
          <w:snapToGrid w:val="0"/>
          <w:kern w:val="0"/>
          <w:sz w:val="24"/>
        </w:rPr>
        <w:t>39.5</w:t>
      </w:r>
      <w:r>
        <w:rPr>
          <w:rFonts w:ascii="宋体" w:hAnsi="宋体" w:hint="eastAsia"/>
          <w:bCs/>
          <w:snapToGrid w:val="0"/>
          <w:kern w:val="0"/>
          <w:sz w:val="24"/>
        </w:rPr>
        <w:t>甲方对送审结算资料的具体要求：</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宋体"/>
          <w:sz w:val="24"/>
        </w:rPr>
        <w:t>）结算书：每项工程的结算书要求分两部分编制：第一部分是以竣工图为依据编制部分（即清单范围内），要求以竣工图纸、投标中标价构成的内容为主要部分，但包括图纸会审记录、设计变更、监理工程师通知或甲方施工指令等，第二部分以工程洽商记录以及其它有关费用为结算依据编制部分（即清单范围外）。上述两部分不应有重复列项的内容，用电脑编制的结算书要求提供相应的拷贝磁盘（包括软件版和导出的</w:t>
      </w:r>
      <w:r>
        <w:rPr>
          <w:rFonts w:ascii="Cambria" w:hAnsi="Cambria"/>
          <w:sz w:val="24"/>
        </w:rPr>
        <w:t>EXCEL</w:t>
      </w:r>
      <w:r>
        <w:rPr>
          <w:rFonts w:ascii="Cambria" w:hAnsi="宋体"/>
          <w:sz w:val="24"/>
        </w:rPr>
        <w:t>版）。</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2</w:t>
      </w:r>
      <w:r>
        <w:rPr>
          <w:rFonts w:ascii="Cambria" w:hAnsi="宋体"/>
          <w:sz w:val="24"/>
        </w:rPr>
        <w:t>）工程量计算书（即计算底稿）：工程量计算书应由工程量汇总表和详细的工程量计算式组成，工程量应有详细的计算表达式，施工图、</w:t>
      </w:r>
      <w:r>
        <w:rPr>
          <w:rFonts w:ascii="Cambria" w:hAnsi="宋体"/>
          <w:sz w:val="24"/>
        </w:rPr>
        <w:t>图纸会审记录、设计变更、工程洽商记录、监理工程师通知或甲方施工指令等部分的内容应在工</w:t>
      </w:r>
      <w:r>
        <w:rPr>
          <w:rFonts w:ascii="Cambria" w:hAnsi="宋体"/>
          <w:sz w:val="24"/>
        </w:rPr>
        <w:lastRenderedPageBreak/>
        <w:t>程量计算式中一次计算。用电脑编制的工程量计算书应提供相应的拷贝磁盘。</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3</w:t>
      </w:r>
      <w:r>
        <w:rPr>
          <w:rFonts w:ascii="Cambria" w:hAnsi="宋体"/>
          <w:sz w:val="24"/>
        </w:rPr>
        <w:t>）钢筋抽料表用电脑抽料的钢筋用量表要求提供相应的拷贝磁盘，用手工抽料的钢筋用量表要求提供详细的抽料表和明细汇总表，详细的抽料表应注明钢筋所在的构件名称、施工部位、钢筋编号等。</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4</w:t>
      </w:r>
      <w:r>
        <w:rPr>
          <w:rFonts w:ascii="Cambria" w:hAnsi="宋体"/>
          <w:sz w:val="24"/>
        </w:rPr>
        <w:t>）工程施工合同：包括甲方与乙方签订的工程施工合同、经甲方确认的乙方与第三方签订的分包合同、各类补充合同、合同附件等，要求将上述合同文件列出总目录按顺序整理装订成册。</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5</w:t>
      </w:r>
      <w:r>
        <w:rPr>
          <w:rFonts w:ascii="Cambria" w:hAnsi="宋体"/>
          <w:sz w:val="24"/>
        </w:rPr>
        <w:t>）竣工图：用于结算的竣工图必须有乙方竣工图专用章及其相关人员签字和甲方盖章确认，有监理等单位确认的图纸会审记录、设计变更、工程洽商记录、监理工程师通知或甲方施工指令等内容均应反映在相应的竣工图上。对未在竣工图上反映的图纸会审记录、设计变更和工程洽商记录等，其费用增减，在结算评审中不予考虑。</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6</w:t>
      </w:r>
      <w:r>
        <w:rPr>
          <w:rFonts w:ascii="Cambria" w:hAnsi="宋体"/>
          <w:sz w:val="24"/>
        </w:rPr>
        <w:t>）竣工资料：指在进行工程竣工验收和资料归档时所需的资料。具体包括开工报告、竣工报告、工程质量验收评定证书、材料检验报告、产品质量合格证、经甲方批准的施工组织设计或施工方案、隐蔽工程验收记录、安装工程的调试方案和调试记</w:t>
      </w:r>
      <w:r>
        <w:rPr>
          <w:rFonts w:ascii="Cambria" w:hAnsi="宋体"/>
          <w:sz w:val="24"/>
        </w:rPr>
        <w:t>录、竣工验收报批电子版等。竣工资料要求监理单位和甲方在确认表上盖章确认，以证明竣工资料上的相关内容与该项目送审资料的实际内容相一致。整理装订成册的竣工资料需编制总目录，并在每一页的下方统一编号，以便于查找。</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7</w:t>
      </w:r>
      <w:r>
        <w:rPr>
          <w:rFonts w:ascii="Cambria" w:hAnsi="宋体"/>
          <w:sz w:val="24"/>
        </w:rPr>
        <w:t>）图纸会审记录：要求按图纸会审的时间先后整理装订成册，图纸会审记录须有各单位参加会审人员签字及参加会审的单位盖章确认。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8</w:t>
      </w:r>
      <w:r>
        <w:rPr>
          <w:rFonts w:ascii="Cambria" w:hAnsi="宋体"/>
          <w:sz w:val="24"/>
        </w:rPr>
        <w:t>）设计变更单：要求按设计变更的时间先后整理（安装工程要分专业）装订成册。设计变更单要求有设计人员的签名及设计单位盖章，同时要求有甲方同意按相关的设计院变更进行施工的签认意见和盖</w:t>
      </w:r>
      <w:r>
        <w:rPr>
          <w:rFonts w:ascii="Cambria" w:hAnsi="宋体"/>
          <w:sz w:val="24"/>
        </w:rPr>
        <w:t>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9</w:t>
      </w:r>
      <w:r>
        <w:rPr>
          <w:rFonts w:ascii="Cambria" w:hAnsi="宋体"/>
          <w:sz w:val="24"/>
        </w:rPr>
        <w:t>）工程洽商记录：要求根据工程洽商记录的时间先后整理装订成册，然后在每一页的下方统一编号，以便于查找。工程洽商记录要求有监理单位和甲方相关人员的签字和单位盖章确认。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10</w:t>
      </w:r>
      <w:r>
        <w:rPr>
          <w:rFonts w:ascii="Cambria" w:hAnsi="宋体"/>
          <w:sz w:val="24"/>
        </w:rPr>
        <w:t>）监理工程师通知或甲方施工指令：要求根据监理工程师通知或甲方施工指令的时间先后整理装订成册，然后在每一页的下方统一编号。监理工程师通</w:t>
      </w:r>
      <w:r>
        <w:rPr>
          <w:rFonts w:ascii="Cambria" w:hAnsi="宋体"/>
          <w:sz w:val="24"/>
        </w:rPr>
        <w:lastRenderedPageBreak/>
        <w:t>知要求有监理单位和甲方相关人员的签字和单位盖章确认。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11</w:t>
      </w:r>
      <w:r>
        <w:rPr>
          <w:rFonts w:ascii="Cambria" w:hAnsi="宋体"/>
          <w:sz w:val="24"/>
        </w:rPr>
        <w:t>）会议纪要：指工程质量、安全、技术、经济等现场协调会会议纪要等。要求根据会议纪要的时间先后整理装订成册，然后在每一页的下方统一编号。会议</w:t>
      </w:r>
      <w:r>
        <w:rPr>
          <w:rFonts w:ascii="Cambria" w:hAnsi="宋体"/>
          <w:sz w:val="24"/>
        </w:rPr>
        <w:t>纪要要求有参与会议的各方代表签字，并有监理单位和甲方盖章确认。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2</w:t>
      </w:r>
      <w:r>
        <w:rPr>
          <w:rFonts w:ascii="Cambria" w:hAnsi="宋体"/>
          <w:sz w:val="24"/>
        </w:rPr>
        <w:t>）材料设备单价呈批审核单：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财政部门认可的其它有效材料设备价格凭证等。每份审核单手续必须完备，要求有监理单位和甲方相关人员的签字和单位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3</w:t>
      </w:r>
      <w:r>
        <w:rPr>
          <w:rFonts w:ascii="Cambria" w:hAnsi="宋体"/>
          <w:sz w:val="24"/>
        </w:rPr>
        <w:t>）综合单价呈批审核单：在作为合同附件之一的工</w:t>
      </w:r>
      <w:r>
        <w:rPr>
          <w:rFonts w:ascii="Cambria" w:hAnsi="宋体"/>
          <w:sz w:val="24"/>
        </w:rPr>
        <w:t>程量清单中未列但在施工过程中发生的项目，应由乙方编制单位分析表，盖章确认后报监理单位和甲方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工程师通知等。每份综合单价呈批审核单手续必须完备，要求有监理单位和甲方相关人员的签字和单位盖章确认，并且有上述单位的造价工程师对综合单价进行审核的签字和盖章。</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4</w:t>
      </w:r>
      <w:r>
        <w:rPr>
          <w:rFonts w:ascii="Cambria" w:hAnsi="宋体"/>
          <w:sz w:val="24"/>
        </w:rPr>
        <w:t>）甲方供应材料收货验收签收单：按甲方供应材料</w:t>
      </w:r>
      <w:r>
        <w:rPr>
          <w:rFonts w:ascii="Cambria" w:hAnsi="宋体"/>
          <w:sz w:val="24"/>
        </w:rPr>
        <w:t>收货验收签收单的编号顺序及不同材料分类整理装订成册。要求甲方供应材料收货验收签收单上有乙方、材料供货单位、监理单位、甲方代表签字和单位盖章确认。</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5</w:t>
      </w:r>
      <w:r>
        <w:rPr>
          <w:rFonts w:ascii="Cambria" w:hAnsi="宋体"/>
          <w:sz w:val="24"/>
        </w:rPr>
        <w:t>）其它结算资料：凡上述未提及而在结算评审中需要的资料均需提供，例如：施工日记、非常用的标准图集、应由乙方承担而由建设单位支付的费用证明如发包方代缴施工水电费票据、余泥排放费证明等。</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Cambria" w:hint="eastAsia"/>
          <w:sz w:val="24"/>
        </w:rPr>
        <w:t>6</w:t>
      </w:r>
      <w:r>
        <w:rPr>
          <w:rFonts w:ascii="Cambria" w:hAnsi="宋体"/>
          <w:sz w:val="24"/>
        </w:rPr>
        <w:t>）资料签收表：按送审结算资料的内容表，以便资料的移交和管理。资料签收表上应注明资料内容、份数和页数（标注页码），并且对所有复印资料的真实性进行确认，资料签收表一式二份，由资</w:t>
      </w:r>
      <w:r>
        <w:rPr>
          <w:rFonts w:ascii="Cambria" w:hAnsi="宋体"/>
          <w:sz w:val="24"/>
        </w:rPr>
        <w:t>料移交人和接收人分别签名，必要时加盖</w:t>
      </w:r>
      <w:r>
        <w:rPr>
          <w:rFonts w:ascii="Cambria" w:hAnsi="宋体" w:hint="eastAsia"/>
          <w:sz w:val="24"/>
        </w:rPr>
        <w:t>双</w:t>
      </w:r>
      <w:r>
        <w:rPr>
          <w:rFonts w:ascii="Cambria" w:hAnsi="宋体"/>
          <w:sz w:val="24"/>
        </w:rPr>
        <w:t>方单位的印章。</w:t>
      </w:r>
    </w:p>
    <w:p w:rsidR="00411E7A" w:rsidRDefault="00E359A2">
      <w:pPr>
        <w:adjustRightInd w:val="0"/>
        <w:snapToGrid w:val="0"/>
        <w:spacing w:line="360" w:lineRule="auto"/>
        <w:ind w:right="11" w:firstLineChars="200" w:firstLine="480"/>
        <w:rPr>
          <w:rFonts w:ascii="宋体" w:hAnsi="宋体"/>
          <w:iCs/>
          <w:snapToGrid w:val="0"/>
          <w:kern w:val="0"/>
          <w:sz w:val="24"/>
        </w:rPr>
      </w:pPr>
      <w:r>
        <w:rPr>
          <w:rFonts w:ascii="宋体" w:hAnsi="宋体" w:hint="eastAsia"/>
          <w:snapToGrid w:val="0"/>
          <w:kern w:val="0"/>
          <w:sz w:val="24"/>
        </w:rPr>
        <w:t>39</w:t>
      </w:r>
      <w:r>
        <w:rPr>
          <w:rFonts w:ascii="宋体" w:hAnsi="宋体" w:hint="eastAsia"/>
          <w:iCs/>
          <w:snapToGrid w:val="0"/>
          <w:kern w:val="0"/>
          <w:sz w:val="24"/>
        </w:rPr>
        <w:t>.6</w:t>
      </w:r>
      <w:r>
        <w:rPr>
          <w:rFonts w:ascii="宋体" w:hAnsi="宋体" w:hint="eastAsia"/>
          <w:iCs/>
          <w:snapToGrid w:val="0"/>
          <w:kern w:val="0"/>
          <w:sz w:val="24"/>
        </w:rPr>
        <w:t>乙方迟延提交竣工</w:t>
      </w:r>
      <w:r>
        <w:rPr>
          <w:rFonts w:ascii="宋体" w:hAnsi="宋体" w:hint="eastAsia"/>
          <w:snapToGrid w:val="0"/>
          <w:kern w:val="0"/>
          <w:sz w:val="24"/>
        </w:rPr>
        <w:t>结算报告的，</w:t>
      </w:r>
      <w:r>
        <w:rPr>
          <w:rFonts w:ascii="宋体" w:hAnsi="宋体" w:hint="eastAsia"/>
          <w:iCs/>
          <w:snapToGrid w:val="0"/>
          <w:kern w:val="0"/>
          <w:sz w:val="24"/>
        </w:rPr>
        <w:t>甲方完成审核相应结算报告的时间相应顺延。由于</w:t>
      </w:r>
      <w:r>
        <w:rPr>
          <w:rFonts w:ascii="宋体" w:hAnsi="宋体" w:hint="eastAsia"/>
          <w:snapToGrid w:val="0"/>
          <w:kern w:val="0"/>
          <w:sz w:val="24"/>
        </w:rPr>
        <w:t>结算报告存在错误或不完整而退回乙方修改或补充的，</w:t>
      </w:r>
      <w:r>
        <w:rPr>
          <w:rFonts w:ascii="宋体" w:hAnsi="宋体" w:hint="eastAsia"/>
          <w:iCs/>
          <w:snapToGrid w:val="0"/>
          <w:kern w:val="0"/>
          <w:sz w:val="24"/>
        </w:rPr>
        <w:t>甲方完成审</w:t>
      </w:r>
      <w:r>
        <w:rPr>
          <w:rFonts w:ascii="宋体" w:hAnsi="宋体" w:hint="eastAsia"/>
          <w:iCs/>
          <w:snapToGrid w:val="0"/>
          <w:kern w:val="0"/>
          <w:sz w:val="24"/>
        </w:rPr>
        <w:lastRenderedPageBreak/>
        <w:t>核相应结算报告的时间从收到</w:t>
      </w:r>
      <w:r>
        <w:rPr>
          <w:rFonts w:ascii="宋体" w:hAnsi="宋体" w:hint="eastAsia"/>
          <w:snapToGrid w:val="0"/>
          <w:kern w:val="0"/>
          <w:sz w:val="24"/>
        </w:rPr>
        <w:t>修改或补充的结算报告后重新计算。</w:t>
      </w:r>
    </w:p>
    <w:p w:rsidR="00411E7A" w:rsidRDefault="00E359A2">
      <w:pPr>
        <w:adjustRightInd w:val="0"/>
        <w:snapToGrid w:val="0"/>
        <w:spacing w:line="360" w:lineRule="auto"/>
        <w:ind w:right="11" w:firstLineChars="200" w:firstLine="480"/>
        <w:rPr>
          <w:rFonts w:ascii="宋体" w:hAnsi="宋体"/>
          <w:iCs/>
          <w:snapToGrid w:val="0"/>
          <w:kern w:val="0"/>
          <w:sz w:val="24"/>
        </w:rPr>
      </w:pPr>
      <w:r>
        <w:rPr>
          <w:rFonts w:ascii="宋体" w:hAnsi="宋体" w:hint="eastAsia"/>
          <w:snapToGrid w:val="0"/>
          <w:kern w:val="0"/>
          <w:sz w:val="24"/>
        </w:rPr>
        <w:t>39</w:t>
      </w:r>
      <w:r>
        <w:rPr>
          <w:rFonts w:ascii="宋体" w:hAnsi="宋体" w:hint="eastAsia"/>
          <w:iCs/>
          <w:snapToGrid w:val="0"/>
          <w:kern w:val="0"/>
          <w:sz w:val="24"/>
        </w:rPr>
        <w:t>.7</w:t>
      </w:r>
      <w:r>
        <w:rPr>
          <w:rFonts w:ascii="宋体" w:hAnsi="宋体" w:hint="eastAsia"/>
          <w:iCs/>
          <w:snapToGrid w:val="0"/>
          <w:kern w:val="0"/>
          <w:sz w:val="24"/>
        </w:rPr>
        <w:t>乙方提交的竣工</w:t>
      </w:r>
      <w:r>
        <w:rPr>
          <w:rFonts w:ascii="宋体" w:hAnsi="宋体" w:hint="eastAsia"/>
          <w:snapToGrid w:val="0"/>
          <w:kern w:val="0"/>
          <w:sz w:val="24"/>
        </w:rPr>
        <w:t>结算报告有错误或不完整，甲方有权不予结算。</w:t>
      </w:r>
    </w:p>
    <w:p w:rsidR="00411E7A" w:rsidRDefault="00E359A2">
      <w:pPr>
        <w:adjustRightInd w:val="0"/>
        <w:snapToGrid w:val="0"/>
        <w:spacing w:line="360" w:lineRule="auto"/>
        <w:ind w:right="11" w:firstLineChars="200" w:firstLine="480"/>
        <w:rPr>
          <w:rFonts w:ascii="宋体" w:hAnsi="宋体" w:cs="宋体"/>
          <w:snapToGrid w:val="0"/>
          <w:kern w:val="0"/>
          <w:sz w:val="24"/>
        </w:rPr>
      </w:pPr>
      <w:r>
        <w:rPr>
          <w:rFonts w:ascii="宋体" w:hAnsi="宋体" w:hint="eastAsia"/>
          <w:snapToGrid w:val="0"/>
          <w:kern w:val="0"/>
          <w:sz w:val="24"/>
        </w:rPr>
        <w:t>39</w:t>
      </w:r>
      <w:r>
        <w:rPr>
          <w:rFonts w:ascii="宋体" w:hAnsi="宋体" w:hint="eastAsia"/>
          <w:iCs/>
          <w:snapToGrid w:val="0"/>
          <w:kern w:val="0"/>
          <w:sz w:val="24"/>
        </w:rPr>
        <w:t>.8</w:t>
      </w:r>
      <w:r>
        <w:rPr>
          <w:rFonts w:ascii="宋体" w:hAnsi="宋体" w:cs="宋体" w:hint="eastAsia"/>
          <w:snapToGrid w:val="0"/>
          <w:kern w:val="0"/>
          <w:sz w:val="24"/>
        </w:rPr>
        <w:t>由于乙方未按甲方要求及时报送</w:t>
      </w:r>
      <w:r>
        <w:rPr>
          <w:rFonts w:ascii="宋体" w:hAnsi="宋体" w:hint="eastAsia"/>
          <w:iCs/>
          <w:snapToGrid w:val="0"/>
          <w:kern w:val="0"/>
          <w:sz w:val="24"/>
        </w:rPr>
        <w:t>竣工</w:t>
      </w:r>
      <w:r>
        <w:rPr>
          <w:rFonts w:ascii="宋体" w:hAnsi="宋体" w:cs="宋体" w:hint="eastAsia"/>
          <w:snapToGrid w:val="0"/>
          <w:kern w:val="0"/>
          <w:sz w:val="24"/>
        </w:rPr>
        <w:t>结算资料或报送资料不齐全、不完整引起的相应结算滞后或影响支付，应由乙方负责，乙方所主张的材料款、人工工资等申请将不被接受，应由乙方承担责任。</w:t>
      </w:r>
    </w:p>
    <w:p w:rsidR="00411E7A" w:rsidRDefault="00E359A2">
      <w:pPr>
        <w:adjustRightInd w:val="0"/>
        <w:snapToGrid w:val="0"/>
        <w:spacing w:line="360" w:lineRule="auto"/>
        <w:ind w:right="11" w:firstLineChars="200" w:firstLine="480"/>
        <w:rPr>
          <w:rFonts w:ascii="宋体" w:hAnsi="宋体" w:cs="宋体"/>
          <w:snapToGrid w:val="0"/>
          <w:kern w:val="0"/>
          <w:sz w:val="24"/>
        </w:rPr>
      </w:pPr>
      <w:r>
        <w:rPr>
          <w:rFonts w:ascii="宋体" w:hAnsi="宋体" w:hint="eastAsia"/>
          <w:snapToGrid w:val="0"/>
          <w:kern w:val="0"/>
          <w:sz w:val="24"/>
        </w:rPr>
        <w:t>39</w:t>
      </w:r>
      <w:r>
        <w:rPr>
          <w:rFonts w:ascii="宋体" w:hAnsi="宋体" w:cs="宋体" w:hint="eastAsia"/>
          <w:snapToGrid w:val="0"/>
          <w:kern w:val="0"/>
          <w:sz w:val="24"/>
        </w:rPr>
        <w:t>.9</w:t>
      </w:r>
      <w:r>
        <w:rPr>
          <w:rFonts w:ascii="宋体" w:hAnsi="宋体" w:cs="宋体" w:hint="eastAsia"/>
          <w:snapToGrid w:val="0"/>
          <w:kern w:val="0"/>
          <w:sz w:val="24"/>
        </w:rPr>
        <w:t>若乙方原因导致工程结算迟迟不能定案或乙方对终审部门的审核结果拒不确认，在规定时间内又提不出正当理由的，则最终的审核结果由甲方与终审部门共同盖章确认。</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83" w:name="_Toc504465923"/>
      <w:bookmarkStart w:id="184" w:name="_Toc37236370"/>
      <w:bookmarkStart w:id="185" w:name="_Toc502215520"/>
      <w:r>
        <w:rPr>
          <w:rFonts w:ascii="宋体" w:hAnsi="宋体" w:hint="eastAsia"/>
          <w:b/>
          <w:snapToGrid w:val="0"/>
          <w:kern w:val="0"/>
          <w:sz w:val="24"/>
        </w:rPr>
        <w:t>40</w:t>
      </w:r>
      <w:r>
        <w:rPr>
          <w:rFonts w:ascii="宋体" w:hAnsi="宋体" w:hint="eastAsia"/>
          <w:b/>
          <w:snapToGrid w:val="0"/>
          <w:kern w:val="0"/>
          <w:sz w:val="24"/>
        </w:rPr>
        <w:t>、缺陷责任及质量保修</w:t>
      </w:r>
      <w:bookmarkEnd w:id="183"/>
      <w:bookmarkEnd w:id="184"/>
      <w:bookmarkEnd w:id="185"/>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40.1</w:t>
      </w:r>
      <w:r>
        <w:rPr>
          <w:rFonts w:ascii="宋体" w:hAnsi="宋体" w:hint="eastAsia"/>
          <w:snapToGrid w:val="0"/>
          <w:kern w:val="0"/>
          <w:sz w:val="24"/>
        </w:rPr>
        <w:t>乙方应按法律、行政法规或国家关于工程质量保修的有关规定，对交付甲方使用的工程在缺陷责任期及质量保修期内承担质量保修责任。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40.2</w:t>
      </w:r>
      <w:r>
        <w:rPr>
          <w:rFonts w:ascii="宋体" w:hAnsi="宋体" w:hint="eastAsia"/>
          <w:snapToGrid w:val="0"/>
          <w:kern w:val="0"/>
          <w:sz w:val="24"/>
        </w:rPr>
        <w:t>乙方应在签订本合同的同时与甲方签订工程质量保修书（见合同附件</w:t>
      </w:r>
      <w:r>
        <w:rPr>
          <w:rFonts w:ascii="宋体" w:hAnsi="宋体" w:hint="eastAsia"/>
          <w:snapToGrid w:val="0"/>
          <w:kern w:val="0"/>
          <w:sz w:val="24"/>
        </w:rPr>
        <w:t>1</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微软雅黑" w:hAnsi="微软雅黑"/>
          <w:sz w:val="24"/>
          <w:szCs w:val="24"/>
        </w:rPr>
      </w:pPr>
      <w:r>
        <w:rPr>
          <w:rFonts w:ascii="宋体" w:hAnsi="宋体"/>
          <w:snapToGrid w:val="0"/>
          <w:kern w:val="0"/>
          <w:sz w:val="24"/>
        </w:rPr>
        <w:t>40.3</w:t>
      </w:r>
      <w:r>
        <w:rPr>
          <w:rFonts w:ascii="微软雅黑" w:hAnsi="微软雅黑"/>
          <w:sz w:val="24"/>
          <w:szCs w:val="24"/>
        </w:rPr>
        <w:t>保修期内</w:t>
      </w:r>
      <w:r>
        <w:rPr>
          <w:rFonts w:ascii="微软雅黑" w:hAnsi="微软雅黑" w:hint="eastAsia"/>
          <w:sz w:val="24"/>
          <w:szCs w:val="24"/>
        </w:rPr>
        <w:t>，乙方</w:t>
      </w:r>
      <w:r>
        <w:rPr>
          <w:rFonts w:ascii="微软雅黑" w:hAnsi="微软雅黑"/>
          <w:sz w:val="24"/>
          <w:szCs w:val="24"/>
        </w:rPr>
        <w:t>应当根据法律规定以及合同约定承担</w:t>
      </w:r>
      <w:r>
        <w:rPr>
          <w:rFonts w:ascii="微软雅黑" w:hAnsi="微软雅黑" w:hint="eastAsia"/>
          <w:sz w:val="24"/>
          <w:szCs w:val="24"/>
        </w:rPr>
        <w:t>缺陷修复及质量</w:t>
      </w:r>
      <w:r>
        <w:rPr>
          <w:rFonts w:ascii="微软雅黑" w:hAnsi="微软雅黑"/>
          <w:sz w:val="24"/>
          <w:szCs w:val="24"/>
        </w:rPr>
        <w:t>保修责任，</w:t>
      </w:r>
      <w:r>
        <w:rPr>
          <w:rFonts w:ascii="微软雅黑" w:hAnsi="微软雅黑" w:hint="eastAsia"/>
          <w:sz w:val="24"/>
          <w:szCs w:val="24"/>
        </w:rPr>
        <w:t>乙方</w:t>
      </w:r>
      <w:r>
        <w:rPr>
          <w:rFonts w:ascii="微软雅黑" w:hAnsi="微软雅黑"/>
          <w:sz w:val="24"/>
          <w:szCs w:val="24"/>
        </w:rPr>
        <w:t>不得以其与分包单位之间保修责任划分而拒绝履行</w:t>
      </w:r>
      <w:r>
        <w:rPr>
          <w:rFonts w:ascii="微软雅黑" w:hAnsi="微软雅黑" w:hint="eastAsia"/>
          <w:sz w:val="24"/>
          <w:szCs w:val="24"/>
        </w:rPr>
        <w:t>缺陷修复及质量</w:t>
      </w:r>
      <w:r>
        <w:rPr>
          <w:rFonts w:ascii="微软雅黑" w:hAnsi="微软雅黑"/>
          <w:sz w:val="24"/>
          <w:szCs w:val="24"/>
        </w:rPr>
        <w:t>保修责任。</w:t>
      </w:r>
    </w:p>
    <w:p w:rsidR="00411E7A" w:rsidRDefault="00411E7A">
      <w:pPr>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outlineLvl w:val="1"/>
        <w:rPr>
          <w:rFonts w:ascii="宋体" w:hAnsi="宋体"/>
          <w:b/>
          <w:snapToGrid w:val="0"/>
          <w:kern w:val="0"/>
          <w:sz w:val="30"/>
          <w:szCs w:val="30"/>
        </w:rPr>
      </w:pPr>
      <w:bookmarkStart w:id="186" w:name="_Toc37236371"/>
      <w:bookmarkStart w:id="187" w:name="_Toc502215521"/>
      <w:bookmarkStart w:id="188" w:name="_Toc504465924"/>
      <w:r>
        <w:rPr>
          <w:rFonts w:ascii="宋体" w:hAnsi="宋体" w:hint="eastAsia"/>
          <w:b/>
          <w:snapToGrid w:val="0"/>
          <w:kern w:val="0"/>
          <w:sz w:val="30"/>
          <w:szCs w:val="30"/>
        </w:rPr>
        <w:t>十一、违约、索赔和争议</w:t>
      </w:r>
      <w:bookmarkEnd w:id="186"/>
      <w:bookmarkEnd w:id="187"/>
      <w:bookmarkEnd w:id="188"/>
    </w:p>
    <w:p w:rsidR="00411E7A" w:rsidRDefault="00E359A2">
      <w:pPr>
        <w:adjustRightInd w:val="0"/>
        <w:snapToGrid w:val="0"/>
        <w:spacing w:line="360" w:lineRule="auto"/>
        <w:outlineLvl w:val="2"/>
        <w:rPr>
          <w:rFonts w:ascii="宋体" w:hAnsi="宋体"/>
          <w:b/>
          <w:snapToGrid w:val="0"/>
          <w:kern w:val="0"/>
          <w:sz w:val="24"/>
        </w:rPr>
      </w:pPr>
      <w:bookmarkStart w:id="189" w:name="_Toc37236372"/>
      <w:bookmarkStart w:id="190" w:name="_Toc502215522"/>
      <w:bookmarkStart w:id="191" w:name="_Toc504465925"/>
      <w:r>
        <w:rPr>
          <w:rFonts w:ascii="宋体" w:hAnsi="宋体" w:hint="eastAsia"/>
          <w:b/>
          <w:snapToGrid w:val="0"/>
          <w:kern w:val="0"/>
          <w:sz w:val="24"/>
        </w:rPr>
        <w:t>41</w:t>
      </w:r>
      <w:r>
        <w:rPr>
          <w:rFonts w:ascii="宋体" w:hAnsi="宋体" w:hint="eastAsia"/>
          <w:b/>
          <w:snapToGrid w:val="0"/>
          <w:kern w:val="0"/>
          <w:sz w:val="24"/>
        </w:rPr>
        <w:t>、违约</w:t>
      </w:r>
      <w:bookmarkEnd w:id="189"/>
      <w:bookmarkEnd w:id="190"/>
      <w:bookmarkEnd w:id="191"/>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bCs/>
          <w:snapToGrid w:val="0"/>
          <w:kern w:val="0"/>
          <w:sz w:val="24"/>
        </w:rPr>
        <w:t>41.1</w:t>
      </w:r>
      <w:r>
        <w:rPr>
          <w:rFonts w:ascii="宋体" w:hAnsi="宋体" w:hint="eastAsia"/>
          <w:snapToGrid w:val="0"/>
          <w:kern w:val="0"/>
          <w:sz w:val="24"/>
        </w:rPr>
        <w:t>甲方的违约责任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）甲方无正当理由不按合同约定办理工程预付款、进度款和竣工结算款支付手续的，应继续办理本合同约定的工程预付款、进度款和竣工结算款支付手续。</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）因甲方违约或者过错给乙方造成损失的，在乙方提交足够证据并经查证属实的情况下，甲方应赔偿其直接经济损失。</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41.2</w:t>
      </w:r>
      <w:r>
        <w:rPr>
          <w:rFonts w:ascii="宋体" w:hAnsi="宋体" w:hint="eastAsia"/>
          <w:snapToGrid w:val="0"/>
          <w:kern w:val="0"/>
          <w:sz w:val="24"/>
        </w:rPr>
        <w:t>乙方违约。当发生下列情况时：</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）合同条款第</w:t>
      </w:r>
      <w:r>
        <w:rPr>
          <w:rFonts w:ascii="宋体" w:hAnsi="宋体" w:hint="eastAsia"/>
          <w:snapToGrid w:val="0"/>
          <w:kern w:val="0"/>
          <w:sz w:val="24"/>
        </w:rPr>
        <w:t>17</w:t>
      </w:r>
      <w:r>
        <w:rPr>
          <w:rFonts w:ascii="宋体" w:hAnsi="宋体" w:hint="eastAsia"/>
          <w:snapToGrid w:val="0"/>
          <w:kern w:val="0"/>
          <w:sz w:val="24"/>
        </w:rPr>
        <w:t>条提到的因乙方原因不能按照合同协议书约定的竣工日期或总监理工程师同意顺</w:t>
      </w:r>
      <w:r>
        <w:rPr>
          <w:rFonts w:ascii="宋体" w:hAnsi="宋体" w:hint="eastAsia"/>
          <w:snapToGrid w:val="0"/>
          <w:kern w:val="0"/>
          <w:sz w:val="24"/>
        </w:rPr>
        <w:t>延的工期竣工；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2</w:t>
      </w:r>
      <w:r>
        <w:rPr>
          <w:rFonts w:ascii="宋体" w:hAnsi="宋体" w:hint="eastAsia"/>
          <w:snapToGrid w:val="0"/>
          <w:kern w:val="0"/>
          <w:sz w:val="24"/>
        </w:rPr>
        <w:t>）合同条款第</w:t>
      </w:r>
      <w:r>
        <w:rPr>
          <w:rFonts w:ascii="宋体" w:hAnsi="宋体" w:hint="eastAsia"/>
          <w:snapToGrid w:val="0"/>
          <w:kern w:val="0"/>
          <w:sz w:val="24"/>
        </w:rPr>
        <w:t>18.1</w:t>
      </w:r>
      <w:r>
        <w:rPr>
          <w:rFonts w:ascii="宋体" w:hAnsi="宋体" w:hint="eastAsia"/>
          <w:snapToGrid w:val="0"/>
          <w:kern w:val="0"/>
          <w:sz w:val="24"/>
        </w:rPr>
        <w:t>款提到的因乙方原因工程质量达不到合同协议书约定的质量标准；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）乙方不履行合同义务或不按合同约定履行义务的其它情况。</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乙方承担违约，赔偿因其违约给甲方及项目业主造成的损失。乙方赔偿甲方损失的计算方法或者乙方应当支付违约金的数额或计算方法按合同条款第</w:t>
      </w:r>
      <w:r>
        <w:rPr>
          <w:rFonts w:ascii="宋体" w:hAnsi="宋体" w:hint="eastAsia"/>
          <w:snapToGrid w:val="0"/>
          <w:kern w:val="0"/>
          <w:sz w:val="24"/>
        </w:rPr>
        <w:t>41.4</w:t>
      </w:r>
      <w:r>
        <w:rPr>
          <w:rFonts w:ascii="宋体" w:hAnsi="宋体" w:hint="eastAsia"/>
          <w:snapToGrid w:val="0"/>
          <w:kern w:val="0"/>
          <w:sz w:val="24"/>
        </w:rPr>
        <w:t>款至</w:t>
      </w:r>
      <w:r>
        <w:rPr>
          <w:rFonts w:ascii="宋体" w:hAnsi="宋体" w:hint="eastAsia"/>
          <w:snapToGrid w:val="0"/>
          <w:kern w:val="0"/>
          <w:sz w:val="24"/>
        </w:rPr>
        <w:t>41.17</w:t>
      </w:r>
      <w:r>
        <w:rPr>
          <w:rFonts w:ascii="宋体" w:hAnsi="宋体" w:hint="eastAsia"/>
          <w:snapToGrid w:val="0"/>
          <w:kern w:val="0"/>
          <w:sz w:val="24"/>
        </w:rPr>
        <w:t>款的约定执行。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41.3</w:t>
      </w:r>
      <w:r>
        <w:rPr>
          <w:rFonts w:ascii="宋体" w:hAnsi="宋体" w:hint="eastAsia"/>
          <w:snapToGrid w:val="0"/>
          <w:kern w:val="0"/>
          <w:sz w:val="24"/>
        </w:rPr>
        <w:t>一方违约后，另一方要求违约方继续履行合同时，违约方承担违约责任后仍应继续履行合同。</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41.4</w:t>
      </w:r>
      <w:r>
        <w:rPr>
          <w:rFonts w:ascii="宋体" w:hAnsi="宋体" w:hint="eastAsia"/>
          <w:snapToGrid w:val="0"/>
          <w:kern w:val="0"/>
          <w:sz w:val="24"/>
        </w:rPr>
        <w:t>乙方承担违约责任的方式包括但不限于：</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）书面警告。乙方不履行或不完全履行合同约定的义务及责任，或者不执行总监理工程师或甲方的指令时，甲方有权向乙方发出书面警告。</w:t>
      </w:r>
      <w:r>
        <w:rPr>
          <w:rFonts w:ascii="宋体" w:hAnsi="宋体" w:hint="eastAsia"/>
          <w:bCs/>
          <w:snapToGrid w:val="0"/>
          <w:kern w:val="0"/>
          <w:sz w:val="24"/>
        </w:rPr>
        <w:t>乙方必须在书面警告限定的时间内改正，逾期未改正的，</w:t>
      </w:r>
      <w:r>
        <w:rPr>
          <w:rFonts w:ascii="宋体" w:hAnsi="宋体" w:hint="eastAsia"/>
          <w:snapToGrid w:val="0"/>
          <w:kern w:val="0"/>
          <w:sz w:val="24"/>
        </w:rPr>
        <w:t>甲方</w:t>
      </w:r>
      <w:r>
        <w:rPr>
          <w:rFonts w:ascii="宋体" w:hAnsi="宋体" w:hint="eastAsia"/>
          <w:bCs/>
          <w:snapToGrid w:val="0"/>
          <w:kern w:val="0"/>
          <w:sz w:val="24"/>
        </w:rPr>
        <w:t>有权要求其指挥长驻场办公，直至改正为止。</w:t>
      </w:r>
    </w:p>
    <w:p w:rsidR="00411E7A" w:rsidRDefault="00E359A2">
      <w:pPr>
        <w:tabs>
          <w:tab w:val="left" w:pos="1125"/>
        </w:tabs>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）一般违约责任。乙方违反本合同的约定须承担一般违约责任时，必须向甲方交纳违约金</w:t>
      </w:r>
      <w:r>
        <w:rPr>
          <w:rFonts w:ascii="宋体" w:hAnsi="宋体" w:hint="eastAsia"/>
          <w:snapToGrid w:val="0"/>
          <w:kern w:val="0"/>
          <w:sz w:val="24"/>
        </w:rPr>
        <w:t>2</w:t>
      </w:r>
      <w:r>
        <w:rPr>
          <w:rFonts w:ascii="宋体" w:hAnsi="宋体" w:hint="eastAsia"/>
          <w:snapToGrid w:val="0"/>
          <w:kern w:val="0"/>
          <w:sz w:val="24"/>
        </w:rPr>
        <w:t>000</w:t>
      </w:r>
      <w:r>
        <w:rPr>
          <w:rFonts w:ascii="宋体" w:hAnsi="宋体" w:hint="eastAsia"/>
          <w:snapToGrid w:val="0"/>
          <w:kern w:val="0"/>
          <w:sz w:val="24"/>
        </w:rPr>
        <w:t>元</w:t>
      </w:r>
      <w:r>
        <w:rPr>
          <w:rFonts w:ascii="宋体" w:hAnsi="宋体" w:hint="eastAsia"/>
          <w:bCs/>
          <w:snapToGrid w:val="0"/>
          <w:kern w:val="0"/>
          <w:sz w:val="24"/>
        </w:rPr>
        <w:t>/</w:t>
      </w:r>
      <w:r>
        <w:rPr>
          <w:rFonts w:ascii="宋体" w:hAnsi="宋体" w:hint="eastAsia"/>
          <w:bCs/>
          <w:snapToGrid w:val="0"/>
          <w:kern w:val="0"/>
          <w:sz w:val="24"/>
        </w:rPr>
        <w:t>次</w:t>
      </w:r>
      <w:r>
        <w:rPr>
          <w:rFonts w:ascii="宋体" w:hAnsi="宋体" w:hint="eastAsia"/>
          <w:snapToGrid w:val="0"/>
          <w:kern w:val="0"/>
          <w:sz w:val="24"/>
        </w:rPr>
        <w:t>。</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）严重违约责任。乙方违反本合同的约定须承担严重违约责任时，必须向甲方交纳违约金</w:t>
      </w:r>
      <w:r>
        <w:rPr>
          <w:rFonts w:ascii="宋体" w:hAnsi="宋体" w:hint="eastAsia"/>
          <w:snapToGrid w:val="0"/>
          <w:kern w:val="0"/>
          <w:sz w:val="24"/>
        </w:rPr>
        <w:t>1</w:t>
      </w:r>
      <w:r>
        <w:rPr>
          <w:rFonts w:ascii="宋体" w:hAnsi="宋体" w:hint="eastAsia"/>
          <w:snapToGrid w:val="0"/>
          <w:kern w:val="0"/>
          <w:sz w:val="24"/>
        </w:rPr>
        <w:t>0000</w:t>
      </w:r>
      <w:r>
        <w:rPr>
          <w:rFonts w:ascii="宋体" w:hAnsi="宋体" w:hint="eastAsia"/>
          <w:snapToGrid w:val="0"/>
          <w:kern w:val="0"/>
          <w:sz w:val="24"/>
        </w:rPr>
        <w:t>元</w:t>
      </w:r>
      <w:r>
        <w:rPr>
          <w:rFonts w:ascii="宋体" w:hAnsi="宋体" w:hint="eastAsia"/>
          <w:bCs/>
          <w:snapToGrid w:val="0"/>
          <w:kern w:val="0"/>
          <w:sz w:val="24"/>
        </w:rPr>
        <w:t>/</w:t>
      </w:r>
      <w:r>
        <w:rPr>
          <w:rFonts w:ascii="宋体" w:hAnsi="宋体" w:hint="eastAsia"/>
          <w:bCs/>
          <w:snapToGrid w:val="0"/>
          <w:kern w:val="0"/>
          <w:sz w:val="24"/>
        </w:rPr>
        <w:t>次。</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4</w:t>
      </w:r>
      <w:r>
        <w:rPr>
          <w:rFonts w:ascii="宋体" w:hAnsi="宋体" w:hint="eastAsia"/>
          <w:bCs/>
          <w:snapToGrid w:val="0"/>
          <w:kern w:val="0"/>
          <w:sz w:val="24"/>
        </w:rPr>
        <w:t>）部分解除合同。当乙方违反本合同的约定符合部分解除合同的条件时，甲方有权向乙方发出书面部分解除合同的通知，该通知在送达乙方时即生效。甲方有权从本合同价款中直接扣除被解除部分工程所需的全部费用，同时，</w:t>
      </w:r>
      <w:r>
        <w:rPr>
          <w:rFonts w:ascii="宋体" w:hAnsi="宋体" w:hint="eastAsia"/>
          <w:snapToGrid w:val="0"/>
          <w:kern w:val="0"/>
          <w:sz w:val="24"/>
        </w:rPr>
        <w:t>乙方应在部分解除合同之日起七日内向甲方支付</w:t>
      </w:r>
      <w:r>
        <w:rPr>
          <w:rFonts w:ascii="宋体" w:hAnsi="宋体" w:hint="eastAsia"/>
          <w:bCs/>
          <w:snapToGrid w:val="0"/>
          <w:kern w:val="0"/>
          <w:sz w:val="24"/>
        </w:rPr>
        <w:t>被解除部分工程</w:t>
      </w:r>
      <w:r>
        <w:rPr>
          <w:rFonts w:ascii="宋体" w:hAnsi="宋体" w:hint="eastAsia"/>
          <w:snapToGrid w:val="0"/>
          <w:kern w:val="0"/>
          <w:sz w:val="24"/>
        </w:rPr>
        <w:t>合同价款</w:t>
      </w:r>
      <w:r>
        <w:rPr>
          <w:rFonts w:ascii="宋体" w:hAnsi="宋体" w:hint="eastAsia"/>
          <w:snapToGrid w:val="0"/>
          <w:kern w:val="0"/>
          <w:sz w:val="24"/>
        </w:rPr>
        <w:t>20%</w:t>
      </w:r>
      <w:r>
        <w:rPr>
          <w:rFonts w:ascii="宋体" w:hAnsi="宋体" w:hint="eastAsia"/>
          <w:snapToGrid w:val="0"/>
          <w:kern w:val="0"/>
          <w:sz w:val="24"/>
        </w:rPr>
        <w:t>的违约金并赔偿甲方的实际损失</w:t>
      </w:r>
      <w:r>
        <w:rPr>
          <w:rFonts w:ascii="宋体" w:hAnsi="宋体" w:hint="eastAsia"/>
          <w:bCs/>
          <w:snapToGrid w:val="0"/>
          <w:kern w:val="0"/>
          <w:sz w:val="24"/>
        </w:rPr>
        <w:t>。</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5</w:t>
      </w:r>
      <w:r>
        <w:rPr>
          <w:rFonts w:ascii="宋体" w:hAnsi="宋体" w:hint="eastAsia"/>
          <w:bCs/>
          <w:snapToGrid w:val="0"/>
          <w:kern w:val="0"/>
          <w:sz w:val="24"/>
        </w:rPr>
        <w:t>）解除合同。当乙方违反本合同的约定符合解除合同的条件时，甲方有权向乙方发出书面解除合同的通知，该通知在送达乙方时即生效，</w:t>
      </w:r>
      <w:r>
        <w:rPr>
          <w:rFonts w:ascii="宋体" w:hAnsi="宋体" w:hint="eastAsia"/>
          <w:snapToGrid w:val="0"/>
          <w:kern w:val="0"/>
          <w:sz w:val="24"/>
        </w:rPr>
        <w:t>乙方应在解除合同之日起七日内向甲方支付本合同价款</w:t>
      </w:r>
      <w:r>
        <w:rPr>
          <w:rFonts w:ascii="宋体" w:hAnsi="宋体" w:hint="eastAsia"/>
          <w:snapToGrid w:val="0"/>
          <w:kern w:val="0"/>
          <w:sz w:val="24"/>
        </w:rPr>
        <w:t>20%</w:t>
      </w:r>
      <w:r>
        <w:rPr>
          <w:rFonts w:ascii="宋体" w:hAnsi="宋体" w:hint="eastAsia"/>
          <w:snapToGrid w:val="0"/>
          <w:kern w:val="0"/>
          <w:sz w:val="24"/>
        </w:rPr>
        <w:t>的违约金并赔偿甲方的实际损失</w:t>
      </w:r>
      <w:r>
        <w:rPr>
          <w:rFonts w:ascii="宋体" w:hAnsi="宋体" w:hint="eastAsia"/>
          <w:bCs/>
          <w:snapToGrid w:val="0"/>
          <w:kern w:val="0"/>
          <w:sz w:val="24"/>
        </w:rPr>
        <w:t>。</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6</w:t>
      </w:r>
      <w:r>
        <w:rPr>
          <w:rFonts w:ascii="宋体" w:hAnsi="宋体" w:hint="eastAsia"/>
          <w:bCs/>
          <w:snapToGrid w:val="0"/>
          <w:kern w:val="0"/>
          <w:sz w:val="24"/>
        </w:rPr>
        <w:t>）赔偿损失。因乙方原因造成甲方经济损失的，乙方应赔偿甲方</w:t>
      </w:r>
      <w:r>
        <w:rPr>
          <w:rFonts w:ascii="宋体" w:hAnsi="宋体" w:hint="eastAsia"/>
          <w:snapToGrid w:val="0"/>
          <w:kern w:val="0"/>
          <w:sz w:val="24"/>
        </w:rPr>
        <w:t>及项目业主</w:t>
      </w:r>
      <w:r>
        <w:rPr>
          <w:rFonts w:ascii="宋体" w:hAnsi="宋体" w:hint="eastAsia"/>
          <w:bCs/>
          <w:snapToGrid w:val="0"/>
          <w:kern w:val="0"/>
          <w:sz w:val="24"/>
        </w:rPr>
        <w:t>的经济损失。</w:t>
      </w:r>
    </w:p>
    <w:p w:rsidR="00411E7A" w:rsidRDefault="00E359A2">
      <w:pPr>
        <w:tabs>
          <w:tab w:val="left" w:pos="1125"/>
        </w:tabs>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41.5</w:t>
      </w:r>
      <w:r>
        <w:rPr>
          <w:rFonts w:ascii="宋体" w:hAnsi="宋体" w:hint="eastAsia"/>
          <w:snapToGrid w:val="0"/>
          <w:kern w:val="0"/>
          <w:sz w:val="24"/>
        </w:rPr>
        <w:t>在本合同有效期内，乙方累计承担五次严重违约责任的，甲方有权单方面部分或全部解除合同且无须承担任何法律责任。</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41.6</w:t>
      </w:r>
      <w:r>
        <w:rPr>
          <w:rFonts w:ascii="宋体" w:hAnsi="宋体" w:hint="eastAsia"/>
          <w:bCs/>
          <w:snapToGrid w:val="0"/>
          <w:kern w:val="0"/>
          <w:sz w:val="24"/>
        </w:rPr>
        <w:t>乙方按本合同约定应交纳的违约金和赔偿金属于合同条款第</w:t>
      </w:r>
      <w:r>
        <w:rPr>
          <w:rFonts w:ascii="宋体" w:hAnsi="宋体" w:hint="eastAsia"/>
          <w:bCs/>
          <w:snapToGrid w:val="0"/>
          <w:kern w:val="0"/>
          <w:sz w:val="24"/>
        </w:rPr>
        <w:t>41.11</w:t>
      </w:r>
      <w:r>
        <w:rPr>
          <w:rFonts w:ascii="宋体" w:hAnsi="宋体" w:hint="eastAsia"/>
          <w:bCs/>
          <w:snapToGrid w:val="0"/>
          <w:kern w:val="0"/>
          <w:sz w:val="24"/>
        </w:rPr>
        <w:t>款</w:t>
      </w:r>
      <w:r>
        <w:rPr>
          <w:rFonts w:ascii="宋体" w:hAnsi="宋体" w:hint="eastAsia"/>
          <w:bCs/>
          <w:snapToGrid w:val="0"/>
          <w:kern w:val="0"/>
          <w:sz w:val="24"/>
        </w:rPr>
        <w:lastRenderedPageBreak/>
        <w:t>“工程质量方面的违约责任”、第</w:t>
      </w:r>
      <w:r>
        <w:rPr>
          <w:rFonts w:ascii="宋体" w:hAnsi="宋体" w:hint="eastAsia"/>
          <w:bCs/>
          <w:snapToGrid w:val="0"/>
          <w:kern w:val="0"/>
          <w:sz w:val="24"/>
        </w:rPr>
        <w:t>41.12</w:t>
      </w:r>
      <w:r>
        <w:rPr>
          <w:rFonts w:ascii="宋体" w:hAnsi="宋体" w:hint="eastAsia"/>
          <w:bCs/>
          <w:snapToGrid w:val="0"/>
          <w:kern w:val="0"/>
          <w:sz w:val="24"/>
        </w:rPr>
        <w:t>款“安全生产方面的违约责任”的，乙方应当按违约处罚决定确定的时间向甲方交纳，否则，甲方有权从应支付给乙方的工程款中直接扣除。</w:t>
      </w:r>
    </w:p>
    <w:p w:rsidR="00411E7A" w:rsidRDefault="00E359A2">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乙方按本合同约定应交纳的违约金和赔偿金属于合同条款第</w:t>
      </w:r>
      <w:r>
        <w:rPr>
          <w:rFonts w:ascii="宋体" w:hAnsi="宋体" w:hint="eastAsia"/>
          <w:bCs/>
          <w:snapToGrid w:val="0"/>
          <w:kern w:val="0"/>
          <w:sz w:val="24"/>
        </w:rPr>
        <w:t>41.11</w:t>
      </w:r>
      <w:r>
        <w:rPr>
          <w:rFonts w:ascii="宋体" w:hAnsi="宋体" w:hint="eastAsia"/>
          <w:bCs/>
          <w:snapToGrid w:val="0"/>
          <w:kern w:val="0"/>
          <w:sz w:val="24"/>
        </w:rPr>
        <w:t>款、第</w:t>
      </w:r>
      <w:r>
        <w:rPr>
          <w:rFonts w:ascii="宋体" w:hAnsi="宋体" w:hint="eastAsia"/>
          <w:bCs/>
          <w:snapToGrid w:val="0"/>
          <w:kern w:val="0"/>
          <w:sz w:val="24"/>
        </w:rPr>
        <w:t>41</w:t>
      </w:r>
      <w:r>
        <w:rPr>
          <w:rFonts w:ascii="宋体" w:hAnsi="宋体" w:hint="eastAsia"/>
          <w:bCs/>
          <w:snapToGrid w:val="0"/>
          <w:kern w:val="0"/>
          <w:sz w:val="24"/>
        </w:rPr>
        <w:t>.12</w:t>
      </w:r>
      <w:r>
        <w:rPr>
          <w:rFonts w:ascii="宋体" w:hAnsi="宋体" w:hint="eastAsia"/>
          <w:bCs/>
          <w:snapToGrid w:val="0"/>
          <w:kern w:val="0"/>
          <w:sz w:val="24"/>
        </w:rPr>
        <w:t>款约定以外的其他违约责任的，甲方可决定暂不收取违约金和赔偿金，作为对乙方享有的应收款项债权，甲方将根据乙方履行合同的实际情况随时通知乙方交纳或在工程结算时予以扣除。若相关违约责任非乙方原因引起的，或相关违约责任对合同的履行未造成实质性影响的，或乙方在合同后续履行过程中已采取足够措施来弥补违约责任造成的损失的，由乙方提出申请，经监理单位、甲方及项目业主批准后，可予以免除</w:t>
      </w:r>
      <w:r>
        <w:rPr>
          <w:rFonts w:ascii="宋体" w:hAnsi="宋体" w:hint="eastAsia"/>
          <w:snapToGrid w:val="0"/>
          <w:kern w:val="0"/>
          <w:sz w:val="24"/>
        </w:rPr>
        <w:t>。</w:t>
      </w:r>
    </w:p>
    <w:p w:rsidR="00411E7A" w:rsidRDefault="00E359A2">
      <w:pPr>
        <w:pStyle w:val="af2"/>
        <w:adjustRightInd w:val="0"/>
        <w:snapToGrid w:val="0"/>
        <w:spacing w:line="360" w:lineRule="auto"/>
        <w:ind w:firstLineChars="200" w:firstLine="480"/>
        <w:rPr>
          <w:snapToGrid w:val="0"/>
        </w:rPr>
      </w:pPr>
      <w:r>
        <w:rPr>
          <w:rFonts w:hint="eastAsia"/>
          <w:snapToGrid w:val="0"/>
        </w:rPr>
        <w:t>41.7</w:t>
      </w:r>
      <w:r>
        <w:rPr>
          <w:rFonts w:hint="eastAsia"/>
          <w:snapToGrid w:val="0"/>
          <w:szCs w:val="22"/>
        </w:rPr>
        <w:t>设</w:t>
      </w:r>
      <w:r>
        <w:rPr>
          <w:rFonts w:hint="eastAsia"/>
          <w:snapToGrid w:val="0"/>
        </w:rPr>
        <w:t>计方面的违约责任</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1</w:t>
      </w:r>
      <w:r>
        <w:rPr>
          <w:rFonts w:hint="eastAsia"/>
          <w:snapToGrid w:val="0"/>
        </w:rPr>
        <w:t>）乙方未能按合同约定投入或投入没有按时到位的人员为</w:t>
      </w:r>
      <w:r>
        <w:rPr>
          <w:rFonts w:hint="eastAsia"/>
          <w:snapToGrid w:val="0"/>
          <w:szCs w:val="22"/>
        </w:rPr>
        <w:t>一般设计人员的，每出现</w:t>
      </w:r>
      <w:r>
        <w:rPr>
          <w:rFonts w:hint="eastAsia"/>
          <w:snapToGrid w:val="0"/>
          <w:szCs w:val="22"/>
        </w:rPr>
        <w:t>1</w:t>
      </w:r>
      <w:r>
        <w:rPr>
          <w:rFonts w:hint="eastAsia"/>
          <w:snapToGrid w:val="0"/>
          <w:szCs w:val="22"/>
        </w:rPr>
        <w:t>人次，乙方承担一般违约责任</w:t>
      </w:r>
      <w:r>
        <w:rPr>
          <w:rFonts w:hint="eastAsia"/>
          <w:snapToGrid w:val="0"/>
          <w:szCs w:val="22"/>
        </w:rPr>
        <w:t>1</w:t>
      </w:r>
      <w:r>
        <w:rPr>
          <w:rFonts w:hint="eastAsia"/>
          <w:snapToGrid w:val="0"/>
          <w:szCs w:val="22"/>
        </w:rPr>
        <w:t>次；如该没有投入或者没有按时到位的人员为设计专业负责人员的，每出现</w:t>
      </w:r>
      <w:r>
        <w:rPr>
          <w:rFonts w:hint="eastAsia"/>
          <w:snapToGrid w:val="0"/>
          <w:szCs w:val="22"/>
        </w:rPr>
        <w:t>1</w:t>
      </w:r>
      <w:r>
        <w:rPr>
          <w:rFonts w:hint="eastAsia"/>
          <w:snapToGrid w:val="0"/>
          <w:szCs w:val="22"/>
        </w:rPr>
        <w:t>人</w:t>
      </w:r>
      <w:r>
        <w:rPr>
          <w:rFonts w:hint="eastAsia"/>
          <w:snapToGrid w:val="0"/>
        </w:rPr>
        <w:t>次，乙方承担严重违约责任</w:t>
      </w:r>
      <w:r>
        <w:rPr>
          <w:snapToGrid w:val="0"/>
        </w:rPr>
        <w:t>1</w:t>
      </w:r>
      <w:r>
        <w:rPr>
          <w:rFonts w:hint="eastAsia"/>
          <w:snapToGrid w:val="0"/>
        </w:rPr>
        <w:t>次，并按合同条款第</w:t>
      </w:r>
      <w:r>
        <w:rPr>
          <w:rFonts w:hint="eastAsia"/>
          <w:snapToGrid w:val="0"/>
        </w:rPr>
        <w:t>41.8</w:t>
      </w:r>
      <w:r>
        <w:rPr>
          <w:rFonts w:hint="eastAsia"/>
          <w:snapToGrid w:val="0"/>
        </w:rPr>
        <w:t>款的约定支付违约金；乙方要求更换人员的，按合同条款第</w:t>
      </w:r>
      <w:r>
        <w:rPr>
          <w:rFonts w:hint="eastAsia"/>
          <w:snapToGrid w:val="0"/>
        </w:rPr>
        <w:t>41.8</w:t>
      </w:r>
      <w:r>
        <w:rPr>
          <w:rFonts w:hint="eastAsia"/>
          <w:snapToGrid w:val="0"/>
        </w:rPr>
        <w:t>款的约定执行。乙方在甲方规定的宽限期内仍未将人员投入到位的，甲方有权另请他人接替其工作，另请他人的费用从应支付给乙方</w:t>
      </w:r>
      <w:r>
        <w:rPr>
          <w:rFonts w:hint="eastAsia"/>
          <w:snapToGrid w:val="0"/>
          <w:szCs w:val="22"/>
        </w:rPr>
        <w:t>的设计费中扣</w:t>
      </w:r>
      <w:r>
        <w:rPr>
          <w:rFonts w:hint="eastAsia"/>
          <w:snapToGrid w:val="0"/>
        </w:rPr>
        <w:t>除，乙方不得提出任何异议。</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2</w:t>
      </w:r>
      <w:r>
        <w:rPr>
          <w:rFonts w:hint="eastAsia"/>
          <w:snapToGrid w:val="0"/>
        </w:rPr>
        <w:t>）乙方纳入甲方统一管理的</w:t>
      </w:r>
      <w:r>
        <w:rPr>
          <w:rFonts w:hint="eastAsia"/>
          <w:snapToGrid w:val="0"/>
          <w:szCs w:val="22"/>
        </w:rPr>
        <w:t>设</w:t>
      </w:r>
      <w:r>
        <w:rPr>
          <w:rFonts w:hint="eastAsia"/>
          <w:snapToGrid w:val="0"/>
        </w:rPr>
        <w:t>计服务人员（含现场服务人员）不遵守甲方管理制度或者工作不称职的，必须在甲方规定的时间内予以更换。到期不更换的，视为乙方未能按合同约定投入人员，</w:t>
      </w:r>
      <w:r>
        <w:rPr>
          <w:rFonts w:hint="eastAsia"/>
          <w:snapToGrid w:val="0"/>
        </w:rPr>
        <w:t>参照合同条款第</w:t>
      </w:r>
      <w:r>
        <w:rPr>
          <w:rFonts w:hint="eastAsia"/>
          <w:snapToGrid w:val="0"/>
        </w:rPr>
        <w:t>41.7</w:t>
      </w:r>
      <w:r>
        <w:rPr>
          <w:rFonts w:hint="eastAsia"/>
          <w:snapToGrid w:val="0"/>
        </w:rPr>
        <w:t>款第</w:t>
      </w:r>
      <w:r>
        <w:rPr>
          <w:snapToGrid w:val="0"/>
        </w:rPr>
        <w:t>(</w:t>
      </w:r>
      <w:r>
        <w:rPr>
          <w:rFonts w:hint="eastAsia"/>
          <w:snapToGrid w:val="0"/>
        </w:rPr>
        <w:t>1</w:t>
      </w:r>
      <w:r>
        <w:rPr>
          <w:snapToGrid w:val="0"/>
        </w:rPr>
        <w:t>)</w:t>
      </w:r>
      <w:r>
        <w:rPr>
          <w:rFonts w:hint="eastAsia"/>
          <w:snapToGrid w:val="0"/>
        </w:rPr>
        <w:t>项的约定执行。</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3</w:t>
      </w:r>
      <w:r>
        <w:rPr>
          <w:rFonts w:hint="eastAsia"/>
          <w:snapToGrid w:val="0"/>
        </w:rPr>
        <w:t>）按合同约定投入的专为本合同工程服务的乙方驻场设计人员参与其他工程工作的，每发现</w:t>
      </w:r>
      <w:r>
        <w:rPr>
          <w:rFonts w:hint="eastAsia"/>
          <w:snapToGrid w:val="0"/>
        </w:rPr>
        <w:t>1</w:t>
      </w:r>
      <w:r>
        <w:rPr>
          <w:rFonts w:hint="eastAsia"/>
          <w:snapToGrid w:val="0"/>
        </w:rPr>
        <w:t>人次，视为乙方未能按合同约定投入人员，参照合同条款第</w:t>
      </w:r>
      <w:r>
        <w:rPr>
          <w:rFonts w:hint="eastAsia"/>
          <w:snapToGrid w:val="0"/>
        </w:rPr>
        <w:t>41.7</w:t>
      </w:r>
      <w:r>
        <w:rPr>
          <w:rFonts w:hint="eastAsia"/>
          <w:snapToGrid w:val="0"/>
        </w:rPr>
        <w:t>款第</w:t>
      </w:r>
      <w:r>
        <w:rPr>
          <w:snapToGrid w:val="0"/>
        </w:rPr>
        <w:t>(</w:t>
      </w:r>
      <w:r>
        <w:rPr>
          <w:rFonts w:hint="eastAsia"/>
          <w:snapToGrid w:val="0"/>
        </w:rPr>
        <w:t>1</w:t>
      </w:r>
      <w:r>
        <w:rPr>
          <w:snapToGrid w:val="0"/>
        </w:rPr>
        <w:t>)</w:t>
      </w:r>
      <w:r>
        <w:rPr>
          <w:rFonts w:hint="eastAsia"/>
          <w:snapToGrid w:val="0"/>
        </w:rPr>
        <w:t>项的约定执行。</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4</w:t>
      </w:r>
      <w:r>
        <w:rPr>
          <w:rFonts w:hint="eastAsia"/>
          <w:snapToGrid w:val="0"/>
        </w:rPr>
        <w:t>）</w:t>
      </w:r>
      <w:r>
        <w:t>未经甲方及监理书面批准</w:t>
      </w:r>
      <w:r>
        <w:rPr>
          <w:rFonts w:hint="eastAsia"/>
        </w:rPr>
        <w:t>，</w:t>
      </w:r>
      <w:r>
        <w:rPr>
          <w:rFonts w:hint="eastAsia"/>
          <w:snapToGrid w:val="0"/>
        </w:rPr>
        <w:t>乙方设计负责人缺席参加的现场问题处理会议、工程验收会议等会议，每缺席一人次乙方承担</w:t>
      </w:r>
      <w:r>
        <w:rPr>
          <w:snapToGrid w:val="0"/>
        </w:rPr>
        <w:t>1</w:t>
      </w:r>
      <w:r>
        <w:rPr>
          <w:rFonts w:hint="eastAsia"/>
          <w:snapToGrid w:val="0"/>
        </w:rPr>
        <w:t>次一般违约责任。</w:t>
      </w:r>
    </w:p>
    <w:p w:rsidR="00411E7A" w:rsidRDefault="00E359A2">
      <w:pPr>
        <w:pStyle w:val="af2"/>
        <w:adjustRightInd w:val="0"/>
        <w:snapToGrid w:val="0"/>
        <w:spacing w:line="360" w:lineRule="auto"/>
        <w:ind w:firstLineChars="200" w:firstLine="480"/>
        <w:rPr>
          <w:snapToGrid w:val="0"/>
        </w:rPr>
      </w:pPr>
      <w:r>
        <w:rPr>
          <w:rFonts w:hint="eastAsia"/>
          <w:snapToGrid w:val="0"/>
        </w:rPr>
        <w:lastRenderedPageBreak/>
        <w:t>（</w:t>
      </w:r>
      <w:r>
        <w:rPr>
          <w:rFonts w:hint="eastAsia"/>
          <w:snapToGrid w:val="0"/>
        </w:rPr>
        <w:t>5</w:t>
      </w:r>
      <w:r>
        <w:rPr>
          <w:rFonts w:hint="eastAsia"/>
          <w:snapToGrid w:val="0"/>
        </w:rPr>
        <w:t>）乙方未能按本合同约定的时间或甲方审核同</w:t>
      </w:r>
      <w:r>
        <w:rPr>
          <w:rFonts w:hint="eastAsia"/>
          <w:snapToGrid w:val="0"/>
          <w:szCs w:val="22"/>
        </w:rPr>
        <w:t>意的设计计划要求提交各阶段设计成果文件的。逾期</w:t>
      </w:r>
      <w:r>
        <w:rPr>
          <w:rFonts w:hint="eastAsia"/>
          <w:snapToGrid w:val="0"/>
          <w:szCs w:val="22"/>
        </w:rPr>
        <w:t>3</w:t>
      </w:r>
      <w:r>
        <w:rPr>
          <w:rFonts w:hint="eastAsia"/>
          <w:snapToGrid w:val="0"/>
          <w:szCs w:val="22"/>
        </w:rPr>
        <w:t>天以内（或</w:t>
      </w:r>
      <w:r>
        <w:rPr>
          <w:rFonts w:hint="eastAsia"/>
          <w:snapToGrid w:val="0"/>
        </w:rPr>
        <w:t>累计达</w:t>
      </w:r>
      <w:r>
        <w:rPr>
          <w:rFonts w:hint="eastAsia"/>
          <w:snapToGrid w:val="0"/>
        </w:rPr>
        <w:t>5</w:t>
      </w:r>
      <w:r>
        <w:rPr>
          <w:rFonts w:hint="eastAsia"/>
          <w:snapToGrid w:val="0"/>
        </w:rPr>
        <w:t>天以上，不到</w:t>
      </w:r>
      <w:r>
        <w:rPr>
          <w:rFonts w:hint="eastAsia"/>
          <w:snapToGrid w:val="0"/>
        </w:rPr>
        <w:t>10</w:t>
      </w:r>
      <w:r>
        <w:rPr>
          <w:rFonts w:hint="eastAsia"/>
          <w:snapToGrid w:val="0"/>
        </w:rPr>
        <w:t>天）的，乙方按</w:t>
      </w:r>
      <w:r>
        <w:rPr>
          <w:rFonts w:hint="eastAsia"/>
          <w:snapToGrid w:val="0"/>
        </w:rPr>
        <w:t>5</w:t>
      </w:r>
      <w:r>
        <w:rPr>
          <w:rFonts w:hint="eastAsia"/>
          <w:snapToGrid w:val="0"/>
        </w:rPr>
        <w:t>000</w:t>
      </w:r>
      <w:r>
        <w:rPr>
          <w:rFonts w:hint="eastAsia"/>
          <w:snapToGrid w:val="0"/>
        </w:rPr>
        <w:t>元</w:t>
      </w:r>
      <w:r>
        <w:rPr>
          <w:rFonts w:hint="eastAsia"/>
          <w:snapToGrid w:val="0"/>
        </w:rPr>
        <w:t>/</w:t>
      </w:r>
      <w:r>
        <w:rPr>
          <w:rFonts w:hint="eastAsia"/>
          <w:snapToGrid w:val="0"/>
        </w:rPr>
        <w:t>天向甲方支付违约金，违约金不足以弥补甲方损失的，乙方应继续赔偿；逾期</w:t>
      </w:r>
      <w:r>
        <w:rPr>
          <w:rFonts w:hint="eastAsia"/>
          <w:snapToGrid w:val="0"/>
        </w:rPr>
        <w:t>3</w:t>
      </w:r>
      <w:r>
        <w:rPr>
          <w:rFonts w:hint="eastAsia"/>
          <w:snapToGrid w:val="0"/>
        </w:rPr>
        <w:t>天以上（或累计达</w:t>
      </w:r>
      <w:r>
        <w:rPr>
          <w:rFonts w:hint="eastAsia"/>
          <w:snapToGrid w:val="0"/>
        </w:rPr>
        <w:t>10</w:t>
      </w:r>
      <w:r>
        <w:rPr>
          <w:rFonts w:hint="eastAsia"/>
          <w:snapToGrid w:val="0"/>
        </w:rPr>
        <w:t>天以上）的，乙方按</w:t>
      </w:r>
      <w:r>
        <w:rPr>
          <w:rFonts w:hint="eastAsia"/>
          <w:snapToGrid w:val="0"/>
        </w:rPr>
        <w:t>1</w:t>
      </w:r>
      <w:r>
        <w:rPr>
          <w:rFonts w:hint="eastAsia"/>
          <w:snapToGrid w:val="0"/>
        </w:rPr>
        <w:t>0000</w:t>
      </w:r>
      <w:r>
        <w:rPr>
          <w:rFonts w:hint="eastAsia"/>
          <w:snapToGrid w:val="0"/>
        </w:rPr>
        <w:t>元</w:t>
      </w:r>
      <w:r>
        <w:rPr>
          <w:rFonts w:hint="eastAsia"/>
          <w:snapToGrid w:val="0"/>
        </w:rPr>
        <w:t>/</w:t>
      </w:r>
      <w:r>
        <w:rPr>
          <w:rFonts w:hint="eastAsia"/>
          <w:snapToGrid w:val="0"/>
        </w:rPr>
        <w:t>天向甲方支付违约金，违约金不足以弥补甲方损失的，乙方应继续赔偿。</w:t>
      </w:r>
    </w:p>
    <w:p w:rsidR="00411E7A" w:rsidRDefault="00E359A2">
      <w:pPr>
        <w:pStyle w:val="af2"/>
        <w:adjustRightInd w:val="0"/>
        <w:snapToGrid w:val="0"/>
        <w:spacing w:line="360" w:lineRule="auto"/>
        <w:ind w:firstLineChars="200" w:firstLine="480"/>
        <w:rPr>
          <w:snapToGrid w:val="0"/>
        </w:rPr>
      </w:pPr>
      <w:r>
        <w:rPr>
          <w:rFonts w:hint="eastAsia"/>
        </w:rPr>
        <w:t>（</w:t>
      </w:r>
      <w:r>
        <w:rPr>
          <w:rFonts w:hint="eastAsia"/>
        </w:rPr>
        <w:t>6</w:t>
      </w:r>
      <w:r>
        <w:rPr>
          <w:rFonts w:hint="eastAsia"/>
        </w:rPr>
        <w:t>）本合同履行期间，乙方</w:t>
      </w:r>
      <w:r>
        <w:rPr>
          <w:rFonts w:hint="eastAsia"/>
          <w:szCs w:val="22"/>
        </w:rPr>
        <w:t>的设计质量不符合合同约定或设计成果文件出现遗漏、错误的，乙方应在甲方规定的限期内对</w:t>
      </w:r>
      <w:r>
        <w:rPr>
          <w:rFonts w:hint="eastAsia"/>
        </w:rPr>
        <w:t>设计成果文件及时进行补充、修改、完善；因此</w:t>
      </w:r>
      <w:r>
        <w:rPr>
          <w:rFonts w:hint="eastAsia"/>
          <w:szCs w:val="22"/>
        </w:rPr>
        <w:t>造成设计成</w:t>
      </w:r>
      <w:r>
        <w:rPr>
          <w:rFonts w:hint="eastAsia"/>
          <w:snapToGrid w:val="0"/>
        </w:rPr>
        <w:t>果</w:t>
      </w:r>
      <w:r>
        <w:rPr>
          <w:rFonts w:hint="eastAsia"/>
        </w:rPr>
        <w:t>文件逾期交付的，按合同条款第</w:t>
      </w:r>
      <w:r>
        <w:rPr>
          <w:rFonts w:hint="eastAsia"/>
        </w:rPr>
        <w:t>41.7</w:t>
      </w:r>
      <w:r>
        <w:rPr>
          <w:rFonts w:hint="eastAsia"/>
        </w:rPr>
        <w:t>款第</w:t>
      </w:r>
      <w:r>
        <w:rPr>
          <w:rFonts w:hint="eastAsia"/>
        </w:rPr>
        <w:t>(5)</w:t>
      </w:r>
      <w:r>
        <w:rPr>
          <w:rFonts w:hint="eastAsia"/>
        </w:rPr>
        <w:t>项的约定处理。</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7</w:t>
      </w:r>
      <w:r>
        <w:rPr>
          <w:rFonts w:hint="eastAsia"/>
          <w:snapToGrid w:val="0"/>
        </w:rPr>
        <w:t>）乙方提交的</w:t>
      </w:r>
      <w:r>
        <w:rPr>
          <w:rFonts w:hint="eastAsia"/>
          <w:snapToGrid w:val="0"/>
          <w:szCs w:val="22"/>
        </w:rPr>
        <w:t>设计成果</w:t>
      </w:r>
      <w:r>
        <w:rPr>
          <w:rFonts w:hint="eastAsia"/>
          <w:snapToGrid w:val="0"/>
        </w:rPr>
        <w:t>文件如有违反国家相关强制性规定的，经施工图审查单位或政府有关部门确</w:t>
      </w:r>
      <w:r>
        <w:rPr>
          <w:rFonts w:hint="eastAsia"/>
          <w:snapToGrid w:val="0"/>
        </w:rPr>
        <w:t>认，每发生</w:t>
      </w:r>
      <w:r>
        <w:rPr>
          <w:snapToGrid w:val="0"/>
        </w:rPr>
        <w:t>1</w:t>
      </w:r>
      <w:r>
        <w:rPr>
          <w:rFonts w:hint="eastAsia"/>
          <w:snapToGrid w:val="0"/>
        </w:rPr>
        <w:t>例，承担严重违约责任</w:t>
      </w:r>
      <w:r>
        <w:rPr>
          <w:snapToGrid w:val="0"/>
        </w:rPr>
        <w:t>1</w:t>
      </w:r>
      <w:r>
        <w:rPr>
          <w:rFonts w:hint="eastAsia"/>
          <w:snapToGrid w:val="0"/>
        </w:rPr>
        <w:t>次。</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8</w:t>
      </w:r>
      <w:r>
        <w:rPr>
          <w:rFonts w:hint="eastAsia"/>
          <w:snapToGrid w:val="0"/>
        </w:rPr>
        <w:t>）非甲方及不可抗力原因造成设计变更，乙方应负责修改设计。工程费用减少的予以扣减，工程费用增加的，由乙方自行承担，甲方不补偿任何费用。</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9</w:t>
      </w:r>
      <w:r>
        <w:rPr>
          <w:rFonts w:hint="eastAsia"/>
          <w:snapToGrid w:val="0"/>
        </w:rPr>
        <w:t>）乙方未经甲方同意突破合同约定的投资控制要求的，乙方承担一次严重违约责任</w:t>
      </w:r>
      <w:r>
        <w:rPr>
          <w:rFonts w:hint="eastAsia"/>
          <w:snapToGrid w:val="0"/>
        </w:rPr>
        <w:t>1</w:t>
      </w:r>
      <w:r>
        <w:rPr>
          <w:rFonts w:hint="eastAsia"/>
          <w:snapToGrid w:val="0"/>
        </w:rPr>
        <w:t>次，且乙方应负责修改设计，保证工程总投资控制在合同约定的投资控制要求内</w:t>
      </w:r>
      <w:r>
        <w:rPr>
          <w:rFonts w:hint="eastAsia"/>
        </w:rPr>
        <w:t>。</w:t>
      </w:r>
    </w:p>
    <w:p w:rsidR="00411E7A" w:rsidRDefault="00E359A2">
      <w:pPr>
        <w:pStyle w:val="af2"/>
        <w:adjustRightInd w:val="0"/>
        <w:snapToGrid w:val="0"/>
        <w:spacing w:line="360" w:lineRule="auto"/>
        <w:ind w:firstLineChars="200" w:firstLine="480"/>
        <w:rPr>
          <w:snapToGrid w:val="0"/>
        </w:rPr>
      </w:pPr>
      <w:r>
        <w:rPr>
          <w:rFonts w:hint="eastAsia"/>
          <w:snapToGrid w:val="0"/>
        </w:rPr>
        <w:t>（</w:t>
      </w:r>
      <w:r>
        <w:rPr>
          <w:rFonts w:hint="eastAsia"/>
          <w:snapToGrid w:val="0"/>
        </w:rPr>
        <w:t>10</w:t>
      </w:r>
      <w:r>
        <w:rPr>
          <w:snapToGrid w:val="0"/>
        </w:rPr>
        <w:t>）</w:t>
      </w:r>
      <w:r>
        <w:rPr>
          <w:rFonts w:hint="eastAsia"/>
          <w:snapToGrid w:val="0"/>
        </w:rPr>
        <w:t>由乙方编制的工程预算中的建安工程费经过甲方或甲方委托的其它单位审核后，如果出现工程量偏差绝对值累计额相对于乙方报送总数量，误差率在</w:t>
      </w:r>
      <w:r>
        <w:rPr>
          <w:rFonts w:hint="eastAsia"/>
          <w:snapToGrid w:val="0"/>
        </w:rPr>
        <w:t>10%</w:t>
      </w:r>
      <w:r>
        <w:rPr>
          <w:rFonts w:hint="eastAsia"/>
          <w:snapToGrid w:val="0"/>
        </w:rPr>
        <w:t>～</w:t>
      </w:r>
      <w:r>
        <w:rPr>
          <w:rFonts w:hint="eastAsia"/>
          <w:snapToGrid w:val="0"/>
        </w:rPr>
        <w:t>20%</w:t>
      </w:r>
      <w:r>
        <w:rPr>
          <w:rFonts w:hint="eastAsia"/>
          <w:snapToGrid w:val="0"/>
        </w:rPr>
        <w:t>的，或建安工程费总价超过</w:t>
      </w:r>
      <w:r>
        <w:rPr>
          <w:rFonts w:hint="eastAsia"/>
          <w:snapToGrid w:val="0"/>
        </w:rPr>
        <w:t>10%</w:t>
      </w:r>
      <w:r>
        <w:rPr>
          <w:rFonts w:hint="eastAsia"/>
          <w:snapToGrid w:val="0"/>
        </w:rPr>
        <w:t>（不含</w:t>
      </w:r>
      <w:r>
        <w:rPr>
          <w:rFonts w:hint="eastAsia"/>
          <w:snapToGrid w:val="0"/>
        </w:rPr>
        <w:t>10%</w:t>
      </w:r>
      <w:r>
        <w:rPr>
          <w:rFonts w:hint="eastAsia"/>
          <w:snapToGrid w:val="0"/>
        </w:rPr>
        <w:t>）的，乙方除必须限期修改外，每出现</w:t>
      </w:r>
      <w:r>
        <w:rPr>
          <w:rFonts w:hint="eastAsia"/>
          <w:snapToGrid w:val="0"/>
        </w:rPr>
        <w:t>1</w:t>
      </w:r>
      <w:r>
        <w:rPr>
          <w:rFonts w:hint="eastAsia"/>
          <w:snapToGrid w:val="0"/>
        </w:rPr>
        <w:t>次，必须承担严重违约责任</w:t>
      </w:r>
      <w:r>
        <w:rPr>
          <w:rFonts w:hint="eastAsia"/>
          <w:snapToGrid w:val="0"/>
        </w:rPr>
        <w:t>1</w:t>
      </w:r>
      <w:r>
        <w:rPr>
          <w:rFonts w:hint="eastAsia"/>
          <w:snapToGrid w:val="0"/>
        </w:rPr>
        <w:t>次。</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sz w:val="24"/>
        </w:rPr>
        <w:t>（</w:t>
      </w:r>
      <w:r>
        <w:rPr>
          <w:rFonts w:ascii="宋体" w:hAnsi="宋体" w:hint="eastAsia"/>
          <w:snapToGrid w:val="0"/>
          <w:sz w:val="24"/>
        </w:rPr>
        <w:t>11</w:t>
      </w:r>
      <w:r>
        <w:rPr>
          <w:rFonts w:ascii="宋体" w:hAnsi="宋体"/>
          <w:snapToGrid w:val="0"/>
          <w:sz w:val="24"/>
        </w:rPr>
        <w:t>）</w:t>
      </w:r>
      <w:r>
        <w:rPr>
          <w:rFonts w:ascii="宋体" w:hAnsi="宋体" w:hint="eastAsia"/>
          <w:snapToGrid w:val="0"/>
          <w:sz w:val="24"/>
        </w:rPr>
        <w:t>因乙方对设计变更随意进行合并、分拆导致</w:t>
      </w:r>
      <w:r>
        <w:rPr>
          <w:rFonts w:ascii="宋体" w:hAnsi="宋体" w:hint="eastAsia"/>
          <w:sz w:val="24"/>
        </w:rPr>
        <w:t>本合同工程投资失控，</w:t>
      </w:r>
      <w:r>
        <w:rPr>
          <w:rFonts w:ascii="宋体" w:hAnsi="宋体" w:hint="eastAsia"/>
          <w:snapToGrid w:val="0"/>
          <w:sz w:val="24"/>
        </w:rPr>
        <w:t>造成实际发生的建安工程费增加的，参照合同条款第</w:t>
      </w:r>
      <w:r>
        <w:rPr>
          <w:rFonts w:ascii="宋体" w:hAnsi="宋体" w:hint="eastAsia"/>
          <w:snapToGrid w:val="0"/>
          <w:sz w:val="24"/>
        </w:rPr>
        <w:t>41.7</w:t>
      </w:r>
      <w:r>
        <w:rPr>
          <w:rFonts w:ascii="宋体" w:hAnsi="宋体" w:hint="eastAsia"/>
          <w:snapToGrid w:val="0"/>
          <w:sz w:val="24"/>
        </w:rPr>
        <w:t>款第</w:t>
      </w:r>
      <w:r>
        <w:rPr>
          <w:rFonts w:ascii="宋体" w:hAnsi="宋体"/>
          <w:snapToGrid w:val="0"/>
          <w:sz w:val="24"/>
        </w:rPr>
        <w:t>(</w:t>
      </w:r>
      <w:r>
        <w:rPr>
          <w:rFonts w:ascii="宋体" w:hAnsi="宋体" w:hint="eastAsia"/>
          <w:snapToGrid w:val="0"/>
          <w:sz w:val="24"/>
        </w:rPr>
        <w:t>8</w:t>
      </w:r>
      <w:r>
        <w:rPr>
          <w:rFonts w:ascii="宋体" w:hAnsi="宋体"/>
          <w:snapToGrid w:val="0"/>
          <w:sz w:val="24"/>
        </w:rPr>
        <w:t>)</w:t>
      </w:r>
      <w:r>
        <w:rPr>
          <w:rFonts w:ascii="宋体" w:hAnsi="宋体" w:hint="eastAsia"/>
          <w:snapToGrid w:val="0"/>
          <w:sz w:val="24"/>
        </w:rPr>
        <w:t>项约定执行；</w:t>
      </w:r>
      <w:r>
        <w:rPr>
          <w:rFonts w:ascii="宋体" w:hAnsi="宋体" w:hint="eastAsia"/>
          <w:sz w:val="24"/>
        </w:rPr>
        <w:t>给甲方造成损失的，乙方应赔偿甲方的全部损失。</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41.8</w:t>
      </w:r>
      <w:r>
        <w:rPr>
          <w:rFonts w:ascii="宋体" w:hAnsi="宋体" w:hint="eastAsia"/>
          <w:snapToGrid w:val="0"/>
          <w:kern w:val="0"/>
          <w:sz w:val="24"/>
        </w:rPr>
        <w:t>工程组织管理方面的违约责任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）乙方违反合同条款总则第</w:t>
      </w:r>
      <w:r>
        <w:rPr>
          <w:rFonts w:ascii="宋体" w:hAnsi="宋体" w:hint="eastAsia"/>
          <w:bCs/>
          <w:snapToGrid w:val="0"/>
          <w:kern w:val="0"/>
          <w:sz w:val="24"/>
        </w:rPr>
        <w:t>2</w:t>
      </w:r>
      <w:r>
        <w:rPr>
          <w:rFonts w:ascii="宋体" w:hAnsi="宋体" w:hint="eastAsia"/>
          <w:bCs/>
          <w:snapToGrid w:val="0"/>
          <w:kern w:val="0"/>
          <w:sz w:val="24"/>
        </w:rPr>
        <w:t>条、第</w:t>
      </w:r>
      <w:r>
        <w:rPr>
          <w:rFonts w:ascii="宋体" w:hAnsi="宋体" w:hint="eastAsia"/>
          <w:bCs/>
          <w:snapToGrid w:val="0"/>
          <w:kern w:val="0"/>
          <w:sz w:val="24"/>
        </w:rPr>
        <w:t>5</w:t>
      </w:r>
      <w:r>
        <w:rPr>
          <w:rFonts w:ascii="宋体" w:hAnsi="宋体" w:hint="eastAsia"/>
          <w:bCs/>
          <w:snapToGrid w:val="0"/>
          <w:kern w:val="0"/>
          <w:sz w:val="24"/>
        </w:rPr>
        <w:t>条的约定，不服从</w:t>
      </w:r>
      <w:r>
        <w:rPr>
          <w:rFonts w:ascii="宋体" w:hAnsi="宋体" w:hint="eastAsia"/>
          <w:snapToGrid w:val="0"/>
          <w:kern w:val="0"/>
          <w:sz w:val="24"/>
        </w:rPr>
        <w:t>甲方</w:t>
      </w:r>
      <w:r>
        <w:rPr>
          <w:rFonts w:ascii="宋体" w:hAnsi="宋体" w:hint="eastAsia"/>
          <w:bCs/>
          <w:snapToGrid w:val="0"/>
          <w:kern w:val="0"/>
          <w:sz w:val="24"/>
        </w:rPr>
        <w:t>及监理单位的管理，对</w:t>
      </w:r>
      <w:r>
        <w:rPr>
          <w:rFonts w:ascii="宋体" w:hAnsi="宋体" w:hint="eastAsia"/>
          <w:snapToGrid w:val="0"/>
          <w:kern w:val="0"/>
          <w:sz w:val="24"/>
        </w:rPr>
        <w:t>甲方</w:t>
      </w:r>
      <w:r>
        <w:rPr>
          <w:rFonts w:ascii="宋体" w:hAnsi="宋体" w:hint="eastAsia"/>
          <w:bCs/>
          <w:snapToGrid w:val="0"/>
          <w:kern w:val="0"/>
          <w:sz w:val="24"/>
        </w:rPr>
        <w:t>、监理单位的指令和书面通知公开或变相拒不执行的，</w:t>
      </w:r>
      <w:r>
        <w:rPr>
          <w:rFonts w:ascii="宋体" w:hAnsi="宋体" w:hint="eastAsia"/>
          <w:snapToGrid w:val="0"/>
          <w:kern w:val="0"/>
          <w:sz w:val="24"/>
        </w:rPr>
        <w:t>甲方</w:t>
      </w:r>
      <w:r>
        <w:rPr>
          <w:rFonts w:ascii="宋体" w:hAnsi="宋体" w:hint="eastAsia"/>
          <w:bCs/>
          <w:snapToGrid w:val="0"/>
          <w:kern w:val="0"/>
          <w:sz w:val="24"/>
        </w:rPr>
        <w:t>视</w:t>
      </w:r>
      <w:r>
        <w:rPr>
          <w:rFonts w:ascii="宋体" w:hAnsi="宋体" w:hint="eastAsia"/>
          <w:bCs/>
          <w:snapToGrid w:val="0"/>
          <w:kern w:val="0"/>
          <w:sz w:val="24"/>
        </w:rPr>
        <w:lastRenderedPageBreak/>
        <w:t>情节严重程度有权要求其承担</w:t>
      </w:r>
      <w:r>
        <w:rPr>
          <w:rFonts w:ascii="宋体" w:hAnsi="宋体" w:hint="eastAsia"/>
          <w:bCs/>
          <w:snapToGrid w:val="0"/>
          <w:kern w:val="0"/>
          <w:sz w:val="24"/>
        </w:rPr>
        <w:t>1</w:t>
      </w:r>
      <w:r>
        <w:rPr>
          <w:rFonts w:ascii="宋体" w:hAnsi="宋体" w:hint="eastAsia"/>
          <w:bCs/>
          <w:snapToGrid w:val="0"/>
          <w:kern w:val="0"/>
          <w:sz w:val="24"/>
        </w:rPr>
        <w:t>次一般违约责任或者</w:t>
      </w:r>
      <w:r>
        <w:rPr>
          <w:rFonts w:ascii="宋体" w:hAnsi="宋体" w:hint="eastAsia"/>
          <w:bCs/>
          <w:snapToGrid w:val="0"/>
          <w:kern w:val="0"/>
          <w:sz w:val="24"/>
        </w:rPr>
        <w:t>1</w:t>
      </w:r>
      <w:r>
        <w:rPr>
          <w:rFonts w:ascii="宋体" w:hAnsi="宋体" w:hint="eastAsia"/>
          <w:bCs/>
          <w:snapToGrid w:val="0"/>
          <w:kern w:val="0"/>
          <w:sz w:val="24"/>
        </w:rPr>
        <w:t>次严重违约责任，并由乙方承担由此造成的一切经济损失。情节较轻的，可给予书面警告；情节特别严重的，</w:t>
      </w:r>
      <w:r>
        <w:rPr>
          <w:rFonts w:ascii="宋体" w:hAnsi="宋体" w:hint="eastAsia"/>
          <w:snapToGrid w:val="0"/>
          <w:kern w:val="0"/>
          <w:sz w:val="24"/>
        </w:rPr>
        <w:t>甲方</w:t>
      </w:r>
      <w:r>
        <w:rPr>
          <w:rFonts w:ascii="宋体" w:hAnsi="宋体" w:hint="eastAsia"/>
          <w:bCs/>
          <w:snapToGrid w:val="0"/>
          <w:kern w:val="0"/>
          <w:sz w:val="24"/>
        </w:rPr>
        <w:t>有权单方面部分解除合同或解除合同且无须承担任何法律责任</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）乙方不遵守甲方依据合同条款总则第</w:t>
      </w:r>
      <w:r>
        <w:rPr>
          <w:rFonts w:ascii="宋体" w:hAnsi="宋体" w:hint="eastAsia"/>
          <w:bCs/>
          <w:snapToGrid w:val="0"/>
          <w:kern w:val="0"/>
          <w:sz w:val="24"/>
        </w:rPr>
        <w:t>6</w:t>
      </w:r>
      <w:r>
        <w:rPr>
          <w:rFonts w:ascii="宋体" w:hAnsi="宋体" w:hint="eastAsia"/>
          <w:bCs/>
          <w:snapToGrid w:val="0"/>
          <w:kern w:val="0"/>
          <w:sz w:val="24"/>
        </w:rPr>
        <w:t>条约定所制订的各项制度、规定的，由乙方按所触犯制度、规定的有关规定承担违约责任。所触犯制度、规定没有明确规定的，由甲方参照</w:t>
      </w:r>
      <w:r>
        <w:rPr>
          <w:rFonts w:ascii="宋体" w:hAnsi="宋体" w:hint="eastAsia"/>
          <w:snapToGrid w:val="0"/>
          <w:kern w:val="0"/>
          <w:sz w:val="24"/>
        </w:rPr>
        <w:t>合同条款第</w:t>
      </w:r>
      <w:r>
        <w:rPr>
          <w:rFonts w:ascii="宋体" w:hAnsi="宋体" w:hint="eastAsia"/>
          <w:snapToGrid w:val="0"/>
          <w:kern w:val="0"/>
          <w:sz w:val="24"/>
        </w:rPr>
        <w:t>41.8</w:t>
      </w:r>
      <w:r>
        <w:rPr>
          <w:rFonts w:ascii="宋体" w:hAnsi="宋体" w:hint="eastAsia"/>
          <w:snapToGrid w:val="0"/>
          <w:kern w:val="0"/>
          <w:sz w:val="24"/>
        </w:rPr>
        <w:t>款第（</w:t>
      </w:r>
      <w:r>
        <w:rPr>
          <w:rFonts w:ascii="宋体" w:hAnsi="宋体" w:hint="eastAsia"/>
          <w:snapToGrid w:val="0"/>
          <w:kern w:val="0"/>
          <w:sz w:val="24"/>
        </w:rPr>
        <w:t>1</w:t>
      </w:r>
      <w:r>
        <w:rPr>
          <w:rFonts w:ascii="宋体" w:hAnsi="宋体" w:hint="eastAsia"/>
          <w:snapToGrid w:val="0"/>
          <w:kern w:val="0"/>
          <w:sz w:val="24"/>
        </w:rPr>
        <w:t>）项</w:t>
      </w:r>
      <w:r>
        <w:rPr>
          <w:rFonts w:ascii="宋体" w:hAnsi="宋体" w:hint="eastAsia"/>
          <w:bCs/>
          <w:snapToGrid w:val="0"/>
          <w:kern w:val="0"/>
          <w:sz w:val="24"/>
        </w:rPr>
        <w:t>的约定处理。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）乙方不按</w:t>
      </w:r>
      <w:r>
        <w:rPr>
          <w:rFonts w:ascii="宋体" w:hAnsi="宋体" w:hint="eastAsia"/>
          <w:snapToGrid w:val="0"/>
          <w:kern w:val="0"/>
          <w:sz w:val="24"/>
        </w:rPr>
        <w:t>合同条款第</w:t>
      </w:r>
      <w:r>
        <w:rPr>
          <w:rFonts w:ascii="宋体" w:hAnsi="宋体" w:hint="eastAsia"/>
          <w:snapToGrid w:val="0"/>
          <w:kern w:val="0"/>
          <w:sz w:val="24"/>
        </w:rPr>
        <w:t>7</w:t>
      </w:r>
      <w:r>
        <w:rPr>
          <w:rFonts w:ascii="宋体" w:hAnsi="宋体" w:hint="eastAsia"/>
          <w:bCs/>
          <w:snapToGrid w:val="0"/>
          <w:kern w:val="0"/>
          <w:sz w:val="24"/>
        </w:rPr>
        <w:t>条、第</w:t>
      </w:r>
      <w:r>
        <w:rPr>
          <w:rFonts w:ascii="宋体" w:hAnsi="宋体" w:hint="eastAsia"/>
          <w:bCs/>
          <w:snapToGrid w:val="0"/>
          <w:kern w:val="0"/>
          <w:sz w:val="24"/>
        </w:rPr>
        <w:t>11</w:t>
      </w:r>
      <w:r>
        <w:rPr>
          <w:rFonts w:ascii="宋体" w:hAnsi="宋体" w:hint="eastAsia"/>
          <w:bCs/>
          <w:snapToGrid w:val="0"/>
          <w:kern w:val="0"/>
          <w:sz w:val="24"/>
        </w:rPr>
        <w:t>条的有关约定投入</w:t>
      </w:r>
      <w:r>
        <w:rPr>
          <w:rFonts w:ascii="宋体" w:hAnsi="宋体" w:hint="eastAsia"/>
          <w:snapToGrid w:val="0"/>
          <w:kern w:val="0"/>
          <w:sz w:val="24"/>
        </w:rPr>
        <w:t>现场组织管理人员、施工作业人员、施工机械设备，</w:t>
      </w:r>
      <w:r>
        <w:rPr>
          <w:rFonts w:ascii="宋体" w:hAnsi="宋体" w:hint="eastAsia"/>
          <w:snapToGrid w:val="0"/>
          <w:kern w:val="0"/>
          <w:sz w:val="24"/>
        </w:rPr>
        <w:t>或者擅自变更资源投入计划或者擅自对已投入的资源进行调整的，</w:t>
      </w:r>
      <w:r>
        <w:rPr>
          <w:rFonts w:ascii="宋体" w:hAnsi="宋体" w:hint="eastAsia"/>
          <w:bCs/>
          <w:snapToGrid w:val="0"/>
          <w:kern w:val="0"/>
          <w:sz w:val="24"/>
        </w:rPr>
        <w:t>乙方必须按照总监理工程师或者</w:t>
      </w:r>
      <w:r>
        <w:rPr>
          <w:rFonts w:ascii="宋体" w:hAnsi="宋体" w:hint="eastAsia"/>
          <w:snapToGrid w:val="0"/>
          <w:kern w:val="0"/>
          <w:sz w:val="24"/>
        </w:rPr>
        <w:t>甲方</w:t>
      </w:r>
      <w:r>
        <w:rPr>
          <w:rFonts w:ascii="宋体" w:hAnsi="宋体" w:hint="eastAsia"/>
          <w:bCs/>
          <w:snapToGrid w:val="0"/>
          <w:kern w:val="0"/>
          <w:sz w:val="24"/>
        </w:rPr>
        <w:t>的指令限期改正；乙方拒不限期改正的，</w:t>
      </w:r>
      <w:r>
        <w:rPr>
          <w:rFonts w:ascii="宋体" w:hAnsi="宋体" w:hint="eastAsia"/>
          <w:snapToGrid w:val="0"/>
          <w:kern w:val="0"/>
          <w:sz w:val="24"/>
        </w:rPr>
        <w:t>甲方</w:t>
      </w:r>
      <w:r>
        <w:rPr>
          <w:rFonts w:ascii="宋体" w:hAnsi="宋体" w:hint="eastAsia"/>
          <w:bCs/>
          <w:snapToGrid w:val="0"/>
          <w:kern w:val="0"/>
          <w:sz w:val="24"/>
        </w:rPr>
        <w:t>有权要求其承担</w:t>
      </w:r>
      <w:r>
        <w:rPr>
          <w:rFonts w:ascii="宋体" w:hAnsi="宋体" w:hint="eastAsia"/>
          <w:bCs/>
          <w:snapToGrid w:val="0"/>
          <w:kern w:val="0"/>
          <w:sz w:val="24"/>
        </w:rPr>
        <w:t>1</w:t>
      </w:r>
      <w:r>
        <w:rPr>
          <w:rFonts w:ascii="宋体" w:hAnsi="宋体" w:hint="eastAsia"/>
          <w:bCs/>
          <w:snapToGrid w:val="0"/>
          <w:kern w:val="0"/>
          <w:sz w:val="24"/>
        </w:rPr>
        <w:t>次一般违约责任或者</w:t>
      </w:r>
      <w:r>
        <w:rPr>
          <w:rFonts w:ascii="宋体" w:hAnsi="宋体" w:hint="eastAsia"/>
          <w:bCs/>
          <w:snapToGrid w:val="0"/>
          <w:kern w:val="0"/>
          <w:sz w:val="24"/>
        </w:rPr>
        <w:t>1</w:t>
      </w:r>
      <w:r>
        <w:rPr>
          <w:rFonts w:ascii="宋体" w:hAnsi="宋体" w:hint="eastAsia"/>
          <w:bCs/>
          <w:snapToGrid w:val="0"/>
          <w:kern w:val="0"/>
          <w:sz w:val="24"/>
        </w:rPr>
        <w:t>次严重违约责任。情节较轻的，可给予书面警告；情节特别严重的，</w:t>
      </w:r>
      <w:r>
        <w:rPr>
          <w:rFonts w:ascii="宋体" w:hAnsi="宋体" w:hint="eastAsia"/>
          <w:snapToGrid w:val="0"/>
          <w:kern w:val="0"/>
          <w:sz w:val="24"/>
        </w:rPr>
        <w:t>甲方</w:t>
      </w:r>
      <w:r>
        <w:rPr>
          <w:rFonts w:ascii="宋体" w:hAnsi="宋体" w:hint="eastAsia"/>
          <w:bCs/>
          <w:snapToGrid w:val="0"/>
          <w:kern w:val="0"/>
          <w:sz w:val="24"/>
        </w:rPr>
        <w:t>有权单方面部分解除合同或解除合同且无须承担任何法律责任</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经</w:t>
      </w:r>
      <w:r>
        <w:rPr>
          <w:rFonts w:ascii="宋体" w:hAnsi="宋体" w:hint="eastAsia"/>
          <w:snapToGrid w:val="0"/>
          <w:kern w:val="0"/>
          <w:sz w:val="24"/>
        </w:rPr>
        <w:t>甲方</w:t>
      </w:r>
      <w:r>
        <w:rPr>
          <w:rFonts w:ascii="宋体" w:hAnsi="宋体" w:hint="eastAsia"/>
          <w:bCs/>
          <w:snapToGrid w:val="0"/>
          <w:kern w:val="0"/>
          <w:sz w:val="24"/>
        </w:rPr>
        <w:t>或总监理工程师考核，乙方投入的</w:t>
      </w:r>
      <w:r>
        <w:rPr>
          <w:rFonts w:ascii="宋体" w:hAnsi="宋体" w:hint="eastAsia"/>
          <w:snapToGrid w:val="0"/>
          <w:kern w:val="0"/>
          <w:sz w:val="24"/>
        </w:rPr>
        <w:t>现场组织</w:t>
      </w:r>
      <w:r>
        <w:rPr>
          <w:rFonts w:ascii="宋体" w:hAnsi="宋体" w:hint="eastAsia"/>
          <w:bCs/>
          <w:snapToGrid w:val="0"/>
          <w:kern w:val="0"/>
          <w:sz w:val="24"/>
        </w:rPr>
        <w:t>管理人员不能满足本工程建设要求的，乙方必须无条件按甲方的要求更换，直至满足本工程建设要求为止。而且，不能满足本工程建设要求的</w:t>
      </w:r>
      <w:r>
        <w:rPr>
          <w:rFonts w:ascii="宋体" w:hAnsi="宋体" w:hint="eastAsia"/>
          <w:snapToGrid w:val="0"/>
          <w:kern w:val="0"/>
          <w:sz w:val="24"/>
        </w:rPr>
        <w:t>现场组织</w:t>
      </w:r>
      <w:r>
        <w:rPr>
          <w:rFonts w:ascii="宋体" w:hAnsi="宋体" w:hint="eastAsia"/>
          <w:bCs/>
          <w:snapToGrid w:val="0"/>
          <w:kern w:val="0"/>
          <w:sz w:val="24"/>
        </w:rPr>
        <w:t>管理人员按缺勤处理。</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如乙方违背投标承诺，除按上</w:t>
      </w:r>
      <w:r>
        <w:rPr>
          <w:rFonts w:ascii="宋体" w:hAnsi="宋体" w:hint="eastAsia"/>
          <w:snapToGrid w:val="0"/>
          <w:kern w:val="0"/>
          <w:sz w:val="24"/>
        </w:rPr>
        <w:t>述约定承担责任之外，还应同时</w:t>
      </w:r>
      <w:r>
        <w:rPr>
          <w:rFonts w:ascii="宋体" w:hAnsi="宋体" w:hint="eastAsia"/>
          <w:bCs/>
          <w:snapToGrid w:val="0"/>
          <w:kern w:val="0"/>
          <w:sz w:val="24"/>
        </w:rPr>
        <w:t>无条件按下表约定的金额向甲方支付违约金：</w:t>
      </w:r>
      <w:r>
        <w:rPr>
          <w:rFonts w:ascii="宋体" w:hAnsi="宋体" w:hint="eastAsia"/>
          <w:bCs/>
          <w:snapToGrid w:val="0"/>
          <w:kern w:val="0"/>
          <w:sz w:val="24"/>
        </w:rPr>
        <w:t xml:space="preserve">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47"/>
        <w:gridCol w:w="3119"/>
        <w:gridCol w:w="2976"/>
      </w:tblGrid>
      <w:tr w:rsidR="00411E7A">
        <w:trPr>
          <w:trHeight w:val="464"/>
          <w:jc w:val="center"/>
        </w:trPr>
        <w:tc>
          <w:tcPr>
            <w:tcW w:w="703"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序号</w:t>
            </w:r>
          </w:p>
        </w:tc>
        <w:tc>
          <w:tcPr>
            <w:tcW w:w="2247"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承诺项目</w:t>
            </w:r>
          </w:p>
        </w:tc>
        <w:tc>
          <w:tcPr>
            <w:tcW w:w="3119"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违约说明</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乙方承诺的违约金额（元）</w:t>
            </w:r>
          </w:p>
        </w:tc>
      </w:tr>
      <w:tr w:rsidR="00411E7A">
        <w:trPr>
          <w:cantSplit/>
          <w:jc w:val="center"/>
        </w:trPr>
        <w:tc>
          <w:tcPr>
            <w:tcW w:w="703" w:type="dxa"/>
            <w:vMerge w:val="restart"/>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p>
        </w:tc>
        <w:tc>
          <w:tcPr>
            <w:tcW w:w="2247" w:type="dxa"/>
            <w:vMerge w:val="restart"/>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项目部</w:t>
            </w: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更换项目项目经理、项目副经理、技术负责人</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w:t>
            </w:r>
            <w:r>
              <w:rPr>
                <w:rFonts w:ascii="宋体" w:hAnsi="宋体" w:hint="eastAsia"/>
                <w:snapToGrid w:val="0"/>
                <w:kern w:val="0"/>
                <w:szCs w:val="21"/>
              </w:rPr>
              <w:t>0000</w:t>
            </w:r>
          </w:p>
        </w:tc>
      </w:tr>
      <w:tr w:rsidR="00411E7A">
        <w:trPr>
          <w:cantSplit/>
          <w:jc w:val="center"/>
        </w:trPr>
        <w:tc>
          <w:tcPr>
            <w:tcW w:w="703" w:type="dxa"/>
            <w:vMerge/>
            <w:vAlign w:val="center"/>
          </w:tcPr>
          <w:p w:rsidR="00411E7A" w:rsidRDefault="00411E7A">
            <w:pPr>
              <w:adjustRightInd w:val="0"/>
              <w:snapToGrid w:val="0"/>
              <w:spacing w:line="300" w:lineRule="auto"/>
              <w:jc w:val="center"/>
              <w:rPr>
                <w:rFonts w:ascii="宋体" w:hAnsi="宋体"/>
                <w:snapToGrid w:val="0"/>
                <w:kern w:val="0"/>
                <w:szCs w:val="21"/>
              </w:rPr>
            </w:pPr>
          </w:p>
        </w:tc>
        <w:tc>
          <w:tcPr>
            <w:tcW w:w="2247" w:type="dxa"/>
            <w:vMerge/>
            <w:vAlign w:val="center"/>
          </w:tcPr>
          <w:p w:rsidR="00411E7A" w:rsidRDefault="00411E7A">
            <w:pPr>
              <w:adjustRightInd w:val="0"/>
              <w:snapToGrid w:val="0"/>
              <w:spacing w:line="300" w:lineRule="auto"/>
              <w:rPr>
                <w:rFonts w:ascii="宋体" w:hAnsi="宋体"/>
                <w:snapToGrid w:val="0"/>
                <w:kern w:val="0"/>
                <w:szCs w:val="21"/>
              </w:rPr>
            </w:pPr>
          </w:p>
        </w:tc>
        <w:tc>
          <w:tcPr>
            <w:tcW w:w="3119" w:type="dxa"/>
            <w:vAlign w:val="center"/>
          </w:tcPr>
          <w:p w:rsidR="00411E7A" w:rsidRDefault="00E359A2">
            <w:pPr>
              <w:adjustRightInd w:val="0"/>
              <w:snapToGrid w:val="0"/>
              <w:spacing w:line="300" w:lineRule="auto"/>
              <w:rPr>
                <w:rFonts w:ascii="宋体" w:hAnsi="宋体"/>
                <w:dstrike/>
                <w:snapToGrid w:val="0"/>
                <w:kern w:val="0"/>
                <w:szCs w:val="21"/>
                <w:u w:val="single"/>
              </w:rPr>
            </w:pPr>
            <w:r>
              <w:rPr>
                <w:rFonts w:ascii="宋体" w:hAnsi="宋体" w:hint="eastAsia"/>
                <w:snapToGrid w:val="0"/>
                <w:kern w:val="0"/>
                <w:szCs w:val="21"/>
                <w:u w:val="single"/>
              </w:rPr>
              <w:t>更换设计负责人或空缺</w:t>
            </w:r>
          </w:p>
        </w:tc>
        <w:tc>
          <w:tcPr>
            <w:tcW w:w="2976" w:type="dxa"/>
            <w:vAlign w:val="center"/>
          </w:tcPr>
          <w:p w:rsidR="00411E7A" w:rsidRDefault="00E359A2">
            <w:pPr>
              <w:adjustRightInd w:val="0"/>
              <w:snapToGrid w:val="0"/>
              <w:spacing w:line="300" w:lineRule="auto"/>
              <w:jc w:val="center"/>
              <w:rPr>
                <w:rFonts w:ascii="宋体" w:hAnsi="宋体"/>
                <w:dstrike/>
                <w:snapToGrid w:val="0"/>
                <w:kern w:val="0"/>
                <w:szCs w:val="21"/>
                <w:u w:val="single"/>
              </w:rPr>
            </w:pPr>
            <w:r>
              <w:rPr>
                <w:rFonts w:ascii="宋体" w:hAnsi="宋体" w:hint="eastAsia"/>
                <w:snapToGrid w:val="0"/>
                <w:kern w:val="0"/>
                <w:szCs w:val="21"/>
                <w:u w:val="single"/>
              </w:rPr>
              <w:t>5</w:t>
            </w:r>
            <w:r>
              <w:rPr>
                <w:rFonts w:ascii="宋体" w:hAnsi="宋体" w:hint="eastAsia"/>
                <w:snapToGrid w:val="0"/>
                <w:kern w:val="0"/>
                <w:szCs w:val="21"/>
                <w:u w:val="single"/>
              </w:rPr>
              <w:t>0000</w:t>
            </w:r>
          </w:p>
        </w:tc>
      </w:tr>
      <w:tr w:rsidR="00411E7A">
        <w:trPr>
          <w:cantSplit/>
          <w:jc w:val="center"/>
        </w:trPr>
        <w:tc>
          <w:tcPr>
            <w:tcW w:w="703" w:type="dxa"/>
            <w:vMerge/>
            <w:vAlign w:val="center"/>
          </w:tcPr>
          <w:p w:rsidR="00411E7A" w:rsidRDefault="00411E7A">
            <w:pPr>
              <w:adjustRightInd w:val="0"/>
              <w:snapToGrid w:val="0"/>
              <w:spacing w:line="300" w:lineRule="auto"/>
              <w:jc w:val="center"/>
              <w:rPr>
                <w:rFonts w:ascii="宋体" w:hAnsi="宋体"/>
                <w:snapToGrid w:val="0"/>
                <w:kern w:val="0"/>
                <w:szCs w:val="21"/>
              </w:rPr>
            </w:pPr>
          </w:p>
        </w:tc>
        <w:tc>
          <w:tcPr>
            <w:tcW w:w="2247" w:type="dxa"/>
            <w:vMerge/>
            <w:vAlign w:val="center"/>
          </w:tcPr>
          <w:p w:rsidR="00411E7A" w:rsidRDefault="00411E7A">
            <w:pPr>
              <w:adjustRightInd w:val="0"/>
              <w:snapToGrid w:val="0"/>
              <w:spacing w:line="300" w:lineRule="auto"/>
              <w:rPr>
                <w:rFonts w:ascii="宋体" w:hAnsi="宋体"/>
                <w:snapToGrid w:val="0"/>
                <w:kern w:val="0"/>
                <w:szCs w:val="21"/>
              </w:rPr>
            </w:pP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更换专职安全员、资料员、水电技术负责人或其他人</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r>
              <w:rPr>
                <w:rFonts w:ascii="宋体" w:hAnsi="宋体" w:hint="eastAsia"/>
                <w:snapToGrid w:val="0"/>
                <w:kern w:val="0"/>
                <w:szCs w:val="21"/>
              </w:rPr>
              <w:t>0000</w:t>
            </w:r>
          </w:p>
        </w:tc>
      </w:tr>
      <w:tr w:rsidR="00411E7A">
        <w:trPr>
          <w:cantSplit/>
          <w:jc w:val="center"/>
        </w:trPr>
        <w:tc>
          <w:tcPr>
            <w:tcW w:w="703" w:type="dxa"/>
            <w:vMerge w:val="restart"/>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2247" w:type="dxa"/>
            <w:vMerge w:val="restart"/>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材料管理部</w:t>
            </w: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更换部门经理或空缺</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r>
              <w:rPr>
                <w:rFonts w:ascii="宋体" w:hAnsi="宋体" w:hint="eastAsia"/>
                <w:snapToGrid w:val="0"/>
                <w:kern w:val="0"/>
                <w:szCs w:val="21"/>
              </w:rPr>
              <w:t>0000</w:t>
            </w:r>
          </w:p>
        </w:tc>
      </w:tr>
      <w:tr w:rsidR="00411E7A">
        <w:trPr>
          <w:cantSplit/>
          <w:jc w:val="center"/>
        </w:trPr>
        <w:tc>
          <w:tcPr>
            <w:tcW w:w="703" w:type="dxa"/>
            <w:vMerge/>
            <w:vAlign w:val="center"/>
          </w:tcPr>
          <w:p w:rsidR="00411E7A" w:rsidRDefault="00411E7A">
            <w:pPr>
              <w:adjustRightInd w:val="0"/>
              <w:snapToGrid w:val="0"/>
              <w:spacing w:line="300" w:lineRule="auto"/>
              <w:jc w:val="center"/>
              <w:rPr>
                <w:rFonts w:ascii="宋体" w:hAnsi="宋体"/>
                <w:snapToGrid w:val="0"/>
                <w:kern w:val="0"/>
                <w:szCs w:val="21"/>
              </w:rPr>
            </w:pPr>
          </w:p>
        </w:tc>
        <w:tc>
          <w:tcPr>
            <w:tcW w:w="2247" w:type="dxa"/>
            <w:vMerge/>
            <w:vAlign w:val="center"/>
          </w:tcPr>
          <w:p w:rsidR="00411E7A" w:rsidRDefault="00411E7A">
            <w:pPr>
              <w:adjustRightInd w:val="0"/>
              <w:snapToGrid w:val="0"/>
              <w:spacing w:line="300" w:lineRule="auto"/>
              <w:rPr>
                <w:rFonts w:ascii="宋体" w:hAnsi="宋体"/>
                <w:snapToGrid w:val="0"/>
                <w:kern w:val="0"/>
                <w:szCs w:val="21"/>
              </w:rPr>
            </w:pP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更换其他人</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r>
              <w:rPr>
                <w:rFonts w:ascii="宋体" w:hAnsi="宋体" w:hint="eastAsia"/>
                <w:snapToGrid w:val="0"/>
                <w:kern w:val="0"/>
                <w:szCs w:val="21"/>
              </w:rPr>
              <w:t>000</w:t>
            </w:r>
          </w:p>
        </w:tc>
      </w:tr>
      <w:tr w:rsidR="00411E7A">
        <w:trPr>
          <w:jc w:val="center"/>
        </w:trPr>
        <w:tc>
          <w:tcPr>
            <w:tcW w:w="703"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3</w:t>
            </w:r>
          </w:p>
        </w:tc>
        <w:tc>
          <w:tcPr>
            <w:tcW w:w="2247"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各阶段投入劳动力</w:t>
            </w: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每少</w:t>
            </w:r>
            <w:r>
              <w:rPr>
                <w:rFonts w:ascii="宋体" w:hAnsi="宋体" w:hint="eastAsia"/>
                <w:snapToGrid w:val="0"/>
                <w:kern w:val="0"/>
                <w:szCs w:val="21"/>
              </w:rPr>
              <w:t>1</w:t>
            </w:r>
            <w:r>
              <w:rPr>
                <w:rFonts w:ascii="宋体" w:hAnsi="宋体" w:hint="eastAsia"/>
                <w:snapToGrid w:val="0"/>
                <w:kern w:val="0"/>
                <w:szCs w:val="21"/>
              </w:rPr>
              <w:t>人</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1000</w:t>
            </w:r>
          </w:p>
        </w:tc>
      </w:tr>
      <w:tr w:rsidR="00411E7A">
        <w:trPr>
          <w:jc w:val="center"/>
        </w:trPr>
        <w:tc>
          <w:tcPr>
            <w:tcW w:w="703"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4</w:t>
            </w:r>
          </w:p>
        </w:tc>
        <w:tc>
          <w:tcPr>
            <w:tcW w:w="2247"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各阶段投入主要材料</w:t>
            </w: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没有按甲方审定的总控或阶段计划投入，每少</w:t>
            </w:r>
            <w:r>
              <w:rPr>
                <w:rFonts w:ascii="宋体" w:hAnsi="宋体" w:hint="eastAsia"/>
                <w:snapToGrid w:val="0"/>
                <w:kern w:val="0"/>
                <w:szCs w:val="21"/>
              </w:rPr>
              <w:t>10%</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r>
              <w:rPr>
                <w:rFonts w:ascii="宋体" w:hAnsi="宋体" w:hint="eastAsia"/>
                <w:snapToGrid w:val="0"/>
                <w:kern w:val="0"/>
                <w:szCs w:val="21"/>
              </w:rPr>
              <w:t>0000</w:t>
            </w:r>
          </w:p>
        </w:tc>
      </w:tr>
      <w:tr w:rsidR="00411E7A">
        <w:trPr>
          <w:cantSplit/>
          <w:jc w:val="center"/>
        </w:trPr>
        <w:tc>
          <w:tcPr>
            <w:tcW w:w="703" w:type="dxa"/>
            <w:vMerge w:val="restart"/>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p>
        </w:tc>
        <w:tc>
          <w:tcPr>
            <w:tcW w:w="2247" w:type="dxa"/>
            <w:vMerge w:val="restart"/>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各阶段投入施工设备</w:t>
            </w: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没有按甲方审定的总控或阶段计划投入，主要设备每少</w:t>
            </w:r>
            <w:r>
              <w:rPr>
                <w:rFonts w:ascii="宋体" w:hAnsi="宋体" w:hint="eastAsia"/>
                <w:snapToGrid w:val="0"/>
                <w:kern w:val="0"/>
                <w:szCs w:val="21"/>
              </w:rPr>
              <w:t>1</w:t>
            </w:r>
            <w:r>
              <w:rPr>
                <w:rFonts w:ascii="宋体" w:hAnsi="宋体" w:hint="eastAsia"/>
                <w:snapToGrid w:val="0"/>
                <w:kern w:val="0"/>
                <w:szCs w:val="21"/>
              </w:rPr>
              <w:t>台</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r>
              <w:rPr>
                <w:rFonts w:ascii="宋体" w:hAnsi="宋体" w:hint="eastAsia"/>
                <w:snapToGrid w:val="0"/>
                <w:kern w:val="0"/>
                <w:szCs w:val="21"/>
              </w:rPr>
              <w:t>0000</w:t>
            </w:r>
          </w:p>
        </w:tc>
      </w:tr>
      <w:tr w:rsidR="00411E7A">
        <w:trPr>
          <w:cantSplit/>
          <w:jc w:val="center"/>
        </w:trPr>
        <w:tc>
          <w:tcPr>
            <w:tcW w:w="703" w:type="dxa"/>
            <w:vMerge/>
            <w:vAlign w:val="center"/>
          </w:tcPr>
          <w:p w:rsidR="00411E7A" w:rsidRDefault="00411E7A">
            <w:pPr>
              <w:adjustRightInd w:val="0"/>
              <w:snapToGrid w:val="0"/>
              <w:spacing w:line="300" w:lineRule="auto"/>
              <w:jc w:val="center"/>
              <w:rPr>
                <w:rFonts w:ascii="宋体" w:hAnsi="宋体"/>
                <w:snapToGrid w:val="0"/>
                <w:kern w:val="0"/>
                <w:szCs w:val="21"/>
              </w:rPr>
            </w:pPr>
          </w:p>
        </w:tc>
        <w:tc>
          <w:tcPr>
            <w:tcW w:w="2247" w:type="dxa"/>
            <w:vMerge/>
            <w:vAlign w:val="center"/>
          </w:tcPr>
          <w:p w:rsidR="00411E7A" w:rsidRDefault="00411E7A">
            <w:pPr>
              <w:adjustRightInd w:val="0"/>
              <w:snapToGrid w:val="0"/>
              <w:spacing w:line="300" w:lineRule="auto"/>
              <w:rPr>
                <w:rFonts w:ascii="宋体" w:hAnsi="宋体"/>
                <w:snapToGrid w:val="0"/>
                <w:kern w:val="0"/>
                <w:szCs w:val="21"/>
              </w:rPr>
            </w:pPr>
          </w:p>
        </w:tc>
        <w:tc>
          <w:tcPr>
            <w:tcW w:w="3119" w:type="dxa"/>
            <w:vAlign w:val="center"/>
          </w:tcPr>
          <w:p w:rsidR="00411E7A" w:rsidRDefault="00E359A2">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没有按甲方审定的总控或阶段计划投入，一般设备每少</w:t>
            </w:r>
            <w:r>
              <w:rPr>
                <w:rFonts w:ascii="宋体" w:hAnsi="宋体" w:hint="eastAsia"/>
                <w:snapToGrid w:val="0"/>
                <w:kern w:val="0"/>
                <w:szCs w:val="21"/>
              </w:rPr>
              <w:t>1</w:t>
            </w:r>
            <w:r>
              <w:rPr>
                <w:rFonts w:ascii="宋体" w:hAnsi="宋体" w:hint="eastAsia"/>
                <w:snapToGrid w:val="0"/>
                <w:kern w:val="0"/>
                <w:szCs w:val="21"/>
              </w:rPr>
              <w:t>台</w:t>
            </w:r>
          </w:p>
        </w:tc>
        <w:tc>
          <w:tcPr>
            <w:tcW w:w="2976" w:type="dxa"/>
            <w:vAlign w:val="center"/>
          </w:tcPr>
          <w:p w:rsidR="00411E7A" w:rsidRDefault="00E359A2">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10000</w:t>
            </w:r>
          </w:p>
        </w:tc>
      </w:tr>
    </w:tbl>
    <w:p w:rsidR="00411E7A" w:rsidRDefault="00411E7A">
      <w:pPr>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4</w:t>
      </w:r>
      <w:r>
        <w:rPr>
          <w:rFonts w:ascii="宋体" w:hAnsi="宋体" w:hint="eastAsia"/>
          <w:snapToGrid w:val="0"/>
          <w:kern w:val="0"/>
          <w:sz w:val="24"/>
        </w:rPr>
        <w:t>）对于监理单位或甲方通知乙方参加的会议（包括但不限于进场会、现场问题处理会议、工程验收会议、结算问题处理会议、质保期工作的相关会议等），被通知人员（包括但不限于乙方法定代表人、经监理单位或甲方批准同意的乙方法定代表人授权人、项目负责人、技术负责人等）未经监理单位或甲方书面同意自行缺席的，每缺席一人次乙方承担</w:t>
      </w:r>
      <w:r>
        <w:rPr>
          <w:rFonts w:ascii="宋体" w:hAnsi="宋体" w:hint="eastAsia"/>
          <w:snapToGrid w:val="0"/>
          <w:kern w:val="0"/>
          <w:sz w:val="24"/>
        </w:rPr>
        <w:t>1</w:t>
      </w:r>
      <w:r>
        <w:rPr>
          <w:rFonts w:ascii="宋体" w:hAnsi="宋体" w:hint="eastAsia"/>
          <w:snapToGrid w:val="0"/>
          <w:kern w:val="0"/>
          <w:sz w:val="24"/>
        </w:rPr>
        <w:t>次一般违约责任。</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5</w:t>
      </w:r>
      <w:r>
        <w:rPr>
          <w:rFonts w:ascii="宋体" w:hAnsi="宋体" w:hint="eastAsia"/>
          <w:bCs/>
          <w:snapToGrid w:val="0"/>
          <w:kern w:val="0"/>
          <w:sz w:val="24"/>
        </w:rPr>
        <w:t>）乙方在</w:t>
      </w:r>
      <w:r>
        <w:rPr>
          <w:rFonts w:ascii="宋体" w:hAnsi="宋体" w:hint="eastAsia"/>
          <w:snapToGrid w:val="0"/>
          <w:kern w:val="0"/>
          <w:sz w:val="24"/>
        </w:rPr>
        <w:t>甲方</w:t>
      </w:r>
      <w:r>
        <w:rPr>
          <w:rFonts w:ascii="宋体" w:hAnsi="宋体" w:hint="eastAsia"/>
          <w:bCs/>
          <w:snapToGrid w:val="0"/>
          <w:kern w:val="0"/>
          <w:sz w:val="24"/>
        </w:rPr>
        <w:t>组织的考评中不合格的，必须按照考评通报的要求限期改正，并承担</w:t>
      </w:r>
      <w:r>
        <w:rPr>
          <w:rFonts w:ascii="宋体" w:hAnsi="宋体" w:hint="eastAsia"/>
          <w:bCs/>
          <w:snapToGrid w:val="0"/>
          <w:kern w:val="0"/>
          <w:sz w:val="24"/>
        </w:rPr>
        <w:t>1</w:t>
      </w:r>
      <w:r>
        <w:rPr>
          <w:rFonts w:ascii="宋体" w:hAnsi="宋体" w:hint="eastAsia"/>
          <w:bCs/>
          <w:snapToGrid w:val="0"/>
          <w:kern w:val="0"/>
          <w:sz w:val="24"/>
        </w:rPr>
        <w:t>次一般违约责任；乙方拒不限期改正或整改效果不明显的，乙方必须承担</w:t>
      </w:r>
      <w:r>
        <w:rPr>
          <w:rFonts w:ascii="宋体" w:hAnsi="宋体" w:hint="eastAsia"/>
          <w:bCs/>
          <w:snapToGrid w:val="0"/>
          <w:kern w:val="0"/>
          <w:sz w:val="24"/>
        </w:rPr>
        <w:t>1</w:t>
      </w:r>
      <w:r>
        <w:rPr>
          <w:rFonts w:ascii="宋体" w:hAnsi="宋体" w:hint="eastAsia"/>
          <w:bCs/>
          <w:snapToGrid w:val="0"/>
          <w:kern w:val="0"/>
          <w:sz w:val="24"/>
        </w:rPr>
        <w:t>次严重违约责任。若连续</w:t>
      </w:r>
      <w:r>
        <w:rPr>
          <w:rFonts w:ascii="宋体" w:hAnsi="宋体" w:hint="eastAsia"/>
          <w:bCs/>
          <w:snapToGrid w:val="0"/>
          <w:kern w:val="0"/>
          <w:sz w:val="24"/>
        </w:rPr>
        <w:t>2</w:t>
      </w:r>
      <w:r>
        <w:rPr>
          <w:rFonts w:ascii="宋体" w:hAnsi="宋体" w:hint="eastAsia"/>
          <w:bCs/>
          <w:snapToGrid w:val="0"/>
          <w:kern w:val="0"/>
          <w:sz w:val="24"/>
        </w:rPr>
        <w:t>次或累计</w:t>
      </w:r>
      <w:r>
        <w:rPr>
          <w:rFonts w:ascii="宋体" w:hAnsi="宋体" w:hint="eastAsia"/>
          <w:bCs/>
          <w:snapToGrid w:val="0"/>
          <w:kern w:val="0"/>
          <w:sz w:val="24"/>
        </w:rPr>
        <w:t>3</w:t>
      </w:r>
      <w:r>
        <w:rPr>
          <w:rFonts w:ascii="宋体" w:hAnsi="宋体" w:hint="eastAsia"/>
          <w:bCs/>
          <w:snapToGrid w:val="0"/>
          <w:kern w:val="0"/>
          <w:sz w:val="24"/>
        </w:rPr>
        <w:t>次考评不合格，乙方必须承担</w:t>
      </w:r>
      <w:r>
        <w:rPr>
          <w:rFonts w:ascii="宋体" w:hAnsi="宋体" w:hint="eastAsia"/>
          <w:bCs/>
          <w:snapToGrid w:val="0"/>
          <w:kern w:val="0"/>
          <w:sz w:val="24"/>
        </w:rPr>
        <w:t>1</w:t>
      </w:r>
      <w:r>
        <w:rPr>
          <w:rFonts w:ascii="宋体" w:hAnsi="宋体" w:hint="eastAsia"/>
          <w:bCs/>
          <w:snapToGrid w:val="0"/>
          <w:kern w:val="0"/>
          <w:sz w:val="24"/>
        </w:rPr>
        <w:t>次严重违约责任，并必须按照总监理工程师或者</w:t>
      </w:r>
      <w:r>
        <w:rPr>
          <w:rFonts w:ascii="宋体" w:hAnsi="宋体" w:hint="eastAsia"/>
          <w:snapToGrid w:val="0"/>
          <w:kern w:val="0"/>
          <w:sz w:val="24"/>
        </w:rPr>
        <w:t>甲方</w:t>
      </w:r>
      <w:r>
        <w:rPr>
          <w:rFonts w:ascii="宋体" w:hAnsi="宋体" w:hint="eastAsia"/>
          <w:bCs/>
          <w:snapToGrid w:val="0"/>
          <w:kern w:val="0"/>
          <w:sz w:val="24"/>
        </w:rPr>
        <w:t>的指令限期改正；乙方拒不限期改正或整改效果不明显的，</w:t>
      </w:r>
      <w:r>
        <w:rPr>
          <w:rFonts w:ascii="宋体" w:hAnsi="宋体" w:hint="eastAsia"/>
          <w:snapToGrid w:val="0"/>
          <w:kern w:val="0"/>
          <w:sz w:val="24"/>
        </w:rPr>
        <w:t>甲方</w:t>
      </w:r>
      <w:r>
        <w:rPr>
          <w:rFonts w:ascii="宋体" w:hAnsi="宋体" w:hint="eastAsia"/>
          <w:bCs/>
          <w:snapToGrid w:val="0"/>
          <w:kern w:val="0"/>
          <w:sz w:val="24"/>
        </w:rPr>
        <w:t>有权单方面部分解除合同或解除合同。若连续</w:t>
      </w:r>
      <w:r>
        <w:rPr>
          <w:rFonts w:ascii="宋体" w:hAnsi="宋体" w:hint="eastAsia"/>
          <w:bCs/>
          <w:snapToGrid w:val="0"/>
          <w:kern w:val="0"/>
          <w:sz w:val="24"/>
        </w:rPr>
        <w:t>3</w:t>
      </w:r>
      <w:r>
        <w:rPr>
          <w:rFonts w:ascii="宋体" w:hAnsi="宋体" w:hint="eastAsia"/>
          <w:bCs/>
          <w:snapToGrid w:val="0"/>
          <w:kern w:val="0"/>
          <w:sz w:val="24"/>
        </w:rPr>
        <w:t>次或累计</w:t>
      </w:r>
      <w:r>
        <w:rPr>
          <w:rFonts w:ascii="宋体" w:hAnsi="宋体" w:hint="eastAsia"/>
          <w:bCs/>
          <w:snapToGrid w:val="0"/>
          <w:kern w:val="0"/>
          <w:sz w:val="24"/>
        </w:rPr>
        <w:t>5</w:t>
      </w:r>
      <w:r>
        <w:rPr>
          <w:rFonts w:ascii="宋体" w:hAnsi="宋体" w:hint="eastAsia"/>
          <w:bCs/>
          <w:snapToGrid w:val="0"/>
          <w:kern w:val="0"/>
          <w:sz w:val="24"/>
        </w:rPr>
        <w:t>次考评不合格，</w:t>
      </w:r>
      <w:r>
        <w:rPr>
          <w:rFonts w:ascii="宋体" w:hAnsi="宋体" w:hint="eastAsia"/>
          <w:snapToGrid w:val="0"/>
          <w:kern w:val="0"/>
          <w:sz w:val="24"/>
        </w:rPr>
        <w:t>甲方</w:t>
      </w:r>
      <w:r>
        <w:rPr>
          <w:rFonts w:ascii="宋体" w:hAnsi="宋体" w:hint="eastAsia"/>
          <w:bCs/>
          <w:snapToGrid w:val="0"/>
          <w:kern w:val="0"/>
          <w:sz w:val="24"/>
        </w:rPr>
        <w:t>有权解除合同且无须承担任何法律责任。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6</w:t>
      </w:r>
      <w:r>
        <w:rPr>
          <w:rFonts w:ascii="宋体" w:hAnsi="宋体" w:hint="eastAsia"/>
          <w:bCs/>
          <w:snapToGrid w:val="0"/>
          <w:kern w:val="0"/>
          <w:sz w:val="24"/>
        </w:rPr>
        <w:t>）乙方不按合同约定或</w:t>
      </w:r>
      <w:r>
        <w:rPr>
          <w:rFonts w:ascii="宋体" w:hAnsi="宋体" w:hint="eastAsia"/>
          <w:snapToGrid w:val="0"/>
          <w:kern w:val="0"/>
          <w:sz w:val="24"/>
        </w:rPr>
        <w:t>甲方</w:t>
      </w:r>
      <w:r>
        <w:rPr>
          <w:rFonts w:ascii="宋体" w:hAnsi="宋体" w:hint="eastAsia"/>
          <w:bCs/>
          <w:snapToGrid w:val="0"/>
          <w:kern w:val="0"/>
          <w:sz w:val="24"/>
        </w:rPr>
        <w:t>要求提交竣工结算资料的，每发生</w:t>
      </w:r>
      <w:r>
        <w:rPr>
          <w:rFonts w:ascii="宋体" w:hAnsi="宋体" w:hint="eastAsia"/>
          <w:bCs/>
          <w:snapToGrid w:val="0"/>
          <w:kern w:val="0"/>
          <w:sz w:val="24"/>
        </w:rPr>
        <w:t>1</w:t>
      </w:r>
      <w:r>
        <w:rPr>
          <w:rFonts w:ascii="宋体" w:hAnsi="宋体" w:hint="eastAsia"/>
          <w:bCs/>
          <w:snapToGrid w:val="0"/>
          <w:kern w:val="0"/>
          <w:sz w:val="24"/>
        </w:rPr>
        <w:t>次，承担</w:t>
      </w:r>
      <w:r>
        <w:rPr>
          <w:rFonts w:ascii="宋体" w:hAnsi="宋体" w:hint="eastAsia"/>
          <w:bCs/>
          <w:snapToGrid w:val="0"/>
          <w:kern w:val="0"/>
          <w:sz w:val="24"/>
        </w:rPr>
        <w:t>1</w:t>
      </w:r>
      <w:r>
        <w:rPr>
          <w:rFonts w:ascii="宋体" w:hAnsi="宋体" w:hint="eastAsia"/>
          <w:bCs/>
          <w:snapToGrid w:val="0"/>
          <w:kern w:val="0"/>
          <w:sz w:val="24"/>
        </w:rPr>
        <w:t>次一般违约责任。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7</w:t>
      </w:r>
      <w:r>
        <w:rPr>
          <w:rFonts w:ascii="宋体" w:hAnsi="宋体" w:hint="eastAsia"/>
          <w:bCs/>
          <w:snapToGrid w:val="0"/>
          <w:kern w:val="0"/>
          <w:sz w:val="24"/>
        </w:rPr>
        <w:t>）乙方单方面擅自终止</w:t>
      </w:r>
      <w:r>
        <w:rPr>
          <w:rFonts w:ascii="宋体" w:hAnsi="宋体" w:hint="eastAsia"/>
          <w:bCs/>
          <w:snapToGrid w:val="0"/>
          <w:kern w:val="0"/>
          <w:sz w:val="24"/>
        </w:rPr>
        <w:t>或解除本合同</w:t>
      </w:r>
      <w:r>
        <w:rPr>
          <w:rFonts w:ascii="宋体" w:hAnsi="宋体" w:hint="eastAsia"/>
          <w:snapToGrid w:val="0"/>
          <w:kern w:val="0"/>
          <w:sz w:val="24"/>
        </w:rPr>
        <w:t>的，应按合同条款第</w:t>
      </w:r>
      <w:r>
        <w:rPr>
          <w:rFonts w:ascii="宋体" w:hAnsi="宋体" w:hint="eastAsia"/>
          <w:snapToGrid w:val="0"/>
          <w:kern w:val="0"/>
          <w:sz w:val="24"/>
        </w:rPr>
        <w:t>41.4</w:t>
      </w:r>
      <w:r>
        <w:rPr>
          <w:rFonts w:ascii="宋体" w:hAnsi="宋体" w:hint="eastAsia"/>
          <w:snapToGrid w:val="0"/>
          <w:kern w:val="0"/>
          <w:sz w:val="24"/>
        </w:rPr>
        <w:t>款第（</w:t>
      </w:r>
      <w:r>
        <w:rPr>
          <w:rFonts w:ascii="宋体" w:hAnsi="宋体" w:hint="eastAsia"/>
          <w:snapToGrid w:val="0"/>
          <w:kern w:val="0"/>
          <w:sz w:val="24"/>
        </w:rPr>
        <w:t>5</w:t>
      </w:r>
      <w:r>
        <w:rPr>
          <w:rFonts w:ascii="宋体" w:hAnsi="宋体" w:hint="eastAsia"/>
          <w:snapToGrid w:val="0"/>
          <w:kern w:val="0"/>
          <w:sz w:val="24"/>
        </w:rPr>
        <w:t>）项约定的标准向甲方支付违约金及赔偿损失</w:t>
      </w:r>
      <w:r>
        <w:rPr>
          <w:rFonts w:ascii="宋体" w:hAnsi="宋体" w:hint="eastAsia"/>
          <w:bCs/>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8</w:t>
      </w:r>
      <w:r>
        <w:rPr>
          <w:rFonts w:ascii="宋体" w:hAnsi="宋体" w:hint="eastAsia"/>
          <w:bCs/>
          <w:snapToGrid w:val="0"/>
          <w:kern w:val="0"/>
          <w:sz w:val="24"/>
        </w:rPr>
        <w:t>）乙方单方面擅自部分终止或者部分解除本合同的，</w:t>
      </w:r>
      <w:r>
        <w:rPr>
          <w:rFonts w:ascii="宋体" w:hAnsi="宋体" w:hint="eastAsia"/>
          <w:snapToGrid w:val="0"/>
          <w:kern w:val="0"/>
          <w:sz w:val="24"/>
        </w:rPr>
        <w:t>应按合同条款第</w:t>
      </w:r>
      <w:r>
        <w:rPr>
          <w:rFonts w:ascii="宋体" w:hAnsi="宋体" w:hint="eastAsia"/>
          <w:snapToGrid w:val="0"/>
          <w:kern w:val="0"/>
          <w:sz w:val="24"/>
        </w:rPr>
        <w:t>41.4</w:t>
      </w:r>
      <w:r>
        <w:rPr>
          <w:rFonts w:ascii="宋体" w:hAnsi="宋体" w:hint="eastAsia"/>
          <w:snapToGrid w:val="0"/>
          <w:kern w:val="0"/>
          <w:sz w:val="24"/>
        </w:rPr>
        <w:t>款第（</w:t>
      </w:r>
      <w:r>
        <w:rPr>
          <w:rFonts w:ascii="宋体" w:hAnsi="宋体" w:hint="eastAsia"/>
          <w:snapToGrid w:val="0"/>
          <w:kern w:val="0"/>
          <w:sz w:val="24"/>
        </w:rPr>
        <w:t>4</w:t>
      </w:r>
      <w:r>
        <w:rPr>
          <w:rFonts w:ascii="宋体" w:hAnsi="宋体" w:hint="eastAsia"/>
          <w:snapToGrid w:val="0"/>
          <w:kern w:val="0"/>
          <w:sz w:val="24"/>
        </w:rPr>
        <w:t>）项约定的标准向甲方支付违约金及赔偿损失</w:t>
      </w:r>
      <w:r>
        <w:rPr>
          <w:rFonts w:ascii="宋体" w:hAnsi="宋体" w:hint="eastAsia"/>
          <w:bCs/>
          <w:snapToGrid w:val="0"/>
          <w:kern w:val="0"/>
          <w:sz w:val="24"/>
        </w:rPr>
        <w:t>。</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9</w:t>
      </w:r>
      <w:r>
        <w:rPr>
          <w:rFonts w:ascii="宋体" w:hAnsi="宋体" w:hint="eastAsia"/>
          <w:bCs/>
          <w:snapToGrid w:val="0"/>
          <w:kern w:val="0"/>
          <w:sz w:val="24"/>
        </w:rPr>
        <w:t>）如乙方违反合同协议书第</w:t>
      </w:r>
      <w:r>
        <w:rPr>
          <w:rFonts w:ascii="宋体" w:hAnsi="宋体" w:hint="eastAsia"/>
          <w:bCs/>
          <w:snapToGrid w:val="0"/>
          <w:kern w:val="0"/>
          <w:sz w:val="24"/>
        </w:rPr>
        <w:t>9</w:t>
      </w:r>
      <w:r>
        <w:rPr>
          <w:rFonts w:ascii="宋体" w:hAnsi="宋体" w:hint="eastAsia"/>
          <w:bCs/>
          <w:snapToGrid w:val="0"/>
          <w:kern w:val="0"/>
          <w:sz w:val="24"/>
        </w:rPr>
        <w:t>条、第</w:t>
      </w:r>
      <w:r>
        <w:rPr>
          <w:rFonts w:ascii="宋体" w:hAnsi="宋体" w:hint="eastAsia"/>
          <w:bCs/>
          <w:snapToGrid w:val="0"/>
          <w:kern w:val="0"/>
          <w:sz w:val="24"/>
        </w:rPr>
        <w:t>10</w:t>
      </w:r>
      <w:r>
        <w:rPr>
          <w:rFonts w:ascii="宋体" w:hAnsi="宋体" w:hint="eastAsia"/>
          <w:bCs/>
          <w:snapToGrid w:val="0"/>
          <w:kern w:val="0"/>
          <w:sz w:val="24"/>
        </w:rPr>
        <w:t>条的约定，未在相关信息发生变化时及时将变更情况书面通知甲方的，经甲方每确认</w:t>
      </w:r>
      <w:r>
        <w:rPr>
          <w:rFonts w:ascii="宋体" w:hAnsi="宋体" w:hint="eastAsia"/>
          <w:bCs/>
          <w:snapToGrid w:val="0"/>
          <w:kern w:val="0"/>
          <w:sz w:val="24"/>
        </w:rPr>
        <w:t>1</w:t>
      </w:r>
      <w:r>
        <w:rPr>
          <w:rFonts w:ascii="宋体" w:hAnsi="宋体" w:hint="eastAsia"/>
          <w:bCs/>
          <w:snapToGrid w:val="0"/>
          <w:kern w:val="0"/>
          <w:sz w:val="24"/>
        </w:rPr>
        <w:t>次，乙方承担</w:t>
      </w:r>
      <w:r>
        <w:rPr>
          <w:rFonts w:ascii="宋体" w:hAnsi="宋体" w:hint="eastAsia"/>
          <w:bCs/>
          <w:snapToGrid w:val="0"/>
          <w:kern w:val="0"/>
          <w:sz w:val="24"/>
        </w:rPr>
        <w:t>1</w:t>
      </w:r>
      <w:r>
        <w:rPr>
          <w:rFonts w:ascii="宋体" w:hAnsi="宋体" w:hint="eastAsia"/>
          <w:bCs/>
          <w:snapToGrid w:val="0"/>
          <w:kern w:val="0"/>
          <w:sz w:val="24"/>
        </w:rPr>
        <w:t>次一般违约责任。</w:t>
      </w:r>
    </w:p>
    <w:p w:rsidR="00411E7A" w:rsidRDefault="00E359A2">
      <w:pPr>
        <w:tabs>
          <w:tab w:val="center" w:pos="180"/>
          <w:tab w:val="center" w:pos="360"/>
          <w:tab w:val="left" w:pos="525"/>
        </w:tabs>
        <w:spacing w:line="360" w:lineRule="auto"/>
        <w:ind w:firstLineChars="200" w:firstLine="480"/>
        <w:rPr>
          <w:rFonts w:ascii="Cambria" w:hAnsi="Cambria"/>
          <w:kern w:val="0"/>
          <w:sz w:val="24"/>
        </w:rPr>
      </w:pPr>
      <w:r>
        <w:rPr>
          <w:rFonts w:ascii="宋体" w:hAnsi="宋体" w:hint="eastAsia"/>
          <w:bCs/>
          <w:snapToGrid w:val="0"/>
          <w:kern w:val="0"/>
          <w:sz w:val="24"/>
        </w:rPr>
        <w:t>（</w:t>
      </w:r>
      <w:r>
        <w:rPr>
          <w:rFonts w:ascii="宋体" w:hAnsi="宋体" w:hint="eastAsia"/>
          <w:bCs/>
          <w:snapToGrid w:val="0"/>
          <w:kern w:val="0"/>
          <w:sz w:val="24"/>
        </w:rPr>
        <w:t>1</w:t>
      </w:r>
      <w:r>
        <w:rPr>
          <w:rFonts w:ascii="宋体" w:hAnsi="宋体" w:hint="eastAsia"/>
          <w:bCs/>
          <w:snapToGrid w:val="0"/>
          <w:kern w:val="0"/>
          <w:sz w:val="24"/>
        </w:rPr>
        <w:t>0</w:t>
      </w:r>
      <w:r>
        <w:rPr>
          <w:rFonts w:ascii="宋体" w:hAnsi="宋体" w:hint="eastAsia"/>
          <w:bCs/>
          <w:snapToGrid w:val="0"/>
          <w:kern w:val="0"/>
          <w:sz w:val="24"/>
        </w:rPr>
        <w:t>）</w:t>
      </w:r>
      <w:r>
        <w:rPr>
          <w:rFonts w:ascii="Cambria" w:hAnsi="宋体"/>
          <w:kern w:val="0"/>
          <w:sz w:val="24"/>
        </w:rPr>
        <w:t>乙方不履行施工总承包管理责任，或管理协调不力，而造成工程进度延误，或其他损失，乙方承担由本单位原因造成相关的经济责任，并每次支付违约金人民币</w:t>
      </w:r>
      <w:r>
        <w:rPr>
          <w:rFonts w:ascii="Cambria" w:hAnsi="Cambria" w:hint="eastAsia"/>
          <w:kern w:val="0"/>
          <w:sz w:val="24"/>
        </w:rPr>
        <w:t>2</w:t>
      </w:r>
      <w:r>
        <w:rPr>
          <w:rFonts w:ascii="Cambria" w:hAnsi="宋体"/>
          <w:kern w:val="0"/>
          <w:sz w:val="24"/>
        </w:rPr>
        <w:t>万元。</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41.9</w:t>
      </w:r>
      <w:r>
        <w:rPr>
          <w:rFonts w:ascii="宋体" w:hAnsi="宋体" w:hint="eastAsia"/>
          <w:snapToGrid w:val="0"/>
          <w:kern w:val="0"/>
          <w:sz w:val="24"/>
        </w:rPr>
        <w:t>工期延误方面的违约责任</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）乙方违反合同协议书第</w:t>
      </w:r>
      <w:r>
        <w:rPr>
          <w:rFonts w:ascii="宋体" w:hAnsi="宋体" w:hint="eastAsia"/>
          <w:snapToGrid w:val="0"/>
          <w:kern w:val="0"/>
          <w:sz w:val="24"/>
        </w:rPr>
        <w:t>3.1</w:t>
      </w:r>
      <w:r>
        <w:rPr>
          <w:rFonts w:ascii="宋体" w:hAnsi="宋体" w:hint="eastAsia"/>
          <w:snapToGrid w:val="0"/>
          <w:kern w:val="0"/>
          <w:sz w:val="24"/>
        </w:rPr>
        <w:t>款约定延期开工的，每迟延开工</w:t>
      </w:r>
      <w:r>
        <w:rPr>
          <w:rFonts w:ascii="宋体" w:hAnsi="宋体" w:hint="eastAsia"/>
          <w:snapToGrid w:val="0"/>
          <w:kern w:val="0"/>
          <w:sz w:val="24"/>
        </w:rPr>
        <w:t>1</w:t>
      </w:r>
      <w:r>
        <w:rPr>
          <w:rFonts w:ascii="宋体" w:hAnsi="宋体" w:hint="eastAsia"/>
          <w:snapToGrid w:val="0"/>
          <w:kern w:val="0"/>
          <w:sz w:val="24"/>
        </w:rPr>
        <w:t>天，应向甲方支付本合同价款（不含</w:t>
      </w:r>
      <w:r>
        <w:rPr>
          <w:rFonts w:ascii="宋体" w:hAnsi="宋体" w:cs="宋体" w:hint="eastAsia"/>
          <w:kern w:val="0"/>
          <w:sz w:val="24"/>
        </w:rPr>
        <w:t>工程设计费</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‰的违约金；迟延开工超过</w:t>
      </w:r>
      <w:r>
        <w:rPr>
          <w:rFonts w:ascii="宋体" w:hAnsi="宋体" w:hint="eastAsia"/>
          <w:snapToGrid w:val="0"/>
          <w:kern w:val="0"/>
          <w:sz w:val="24"/>
        </w:rPr>
        <w:t>10</w:t>
      </w:r>
      <w:r>
        <w:rPr>
          <w:rFonts w:ascii="宋体" w:hAnsi="宋体" w:hint="eastAsia"/>
          <w:snapToGrid w:val="0"/>
          <w:kern w:val="0"/>
          <w:sz w:val="24"/>
        </w:rPr>
        <w:t>天的，甲方有权单方面解除合同</w:t>
      </w:r>
      <w:r>
        <w:rPr>
          <w:rFonts w:ascii="宋体" w:hAnsi="宋体" w:hint="eastAsia"/>
          <w:bCs/>
          <w:snapToGrid w:val="0"/>
          <w:kern w:val="0"/>
          <w:sz w:val="24"/>
        </w:rPr>
        <w:t>且无须承担任何法律责任。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）乙方违反合同条款第</w:t>
      </w:r>
      <w:r>
        <w:rPr>
          <w:rFonts w:ascii="宋体" w:hAnsi="宋体" w:hint="eastAsia"/>
          <w:snapToGrid w:val="0"/>
          <w:kern w:val="0"/>
          <w:sz w:val="24"/>
        </w:rPr>
        <w:t>15.1</w:t>
      </w:r>
      <w:r>
        <w:rPr>
          <w:rFonts w:ascii="宋体" w:hAnsi="宋体" w:hint="eastAsia"/>
          <w:snapToGrid w:val="0"/>
          <w:kern w:val="0"/>
          <w:sz w:val="24"/>
        </w:rPr>
        <w:t>款约定单方面停工的，每停工</w:t>
      </w:r>
      <w:r>
        <w:rPr>
          <w:rFonts w:ascii="宋体" w:hAnsi="宋体" w:hint="eastAsia"/>
          <w:snapToGrid w:val="0"/>
          <w:kern w:val="0"/>
          <w:sz w:val="24"/>
        </w:rPr>
        <w:t>1</w:t>
      </w:r>
      <w:r>
        <w:rPr>
          <w:rFonts w:ascii="宋体" w:hAnsi="宋体" w:hint="eastAsia"/>
          <w:snapToGrid w:val="0"/>
          <w:kern w:val="0"/>
          <w:sz w:val="24"/>
        </w:rPr>
        <w:t>天，应向甲方支付本合同价款（不含</w:t>
      </w:r>
      <w:r>
        <w:rPr>
          <w:rFonts w:ascii="宋体" w:hAnsi="宋体" w:cs="宋体" w:hint="eastAsia"/>
          <w:kern w:val="0"/>
          <w:sz w:val="24"/>
        </w:rPr>
        <w:t>工程设计费</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‰的违约金；连续停工超过</w:t>
      </w:r>
      <w:r>
        <w:rPr>
          <w:rFonts w:ascii="宋体" w:hAnsi="宋体" w:hint="eastAsia"/>
          <w:snapToGrid w:val="0"/>
          <w:kern w:val="0"/>
          <w:sz w:val="24"/>
        </w:rPr>
        <w:t>5</w:t>
      </w:r>
      <w:r>
        <w:rPr>
          <w:rFonts w:ascii="宋体" w:hAnsi="宋体" w:hint="eastAsia"/>
          <w:snapToGrid w:val="0"/>
          <w:kern w:val="0"/>
          <w:sz w:val="24"/>
        </w:rPr>
        <w:t>天或累计停工超过</w:t>
      </w:r>
      <w:r>
        <w:rPr>
          <w:rFonts w:ascii="宋体" w:hAnsi="宋体" w:hint="eastAsia"/>
          <w:snapToGrid w:val="0"/>
          <w:kern w:val="0"/>
          <w:sz w:val="24"/>
        </w:rPr>
        <w:t>10</w:t>
      </w:r>
      <w:r>
        <w:rPr>
          <w:rFonts w:ascii="宋体" w:hAnsi="宋体" w:hint="eastAsia"/>
          <w:snapToGrid w:val="0"/>
          <w:kern w:val="0"/>
          <w:sz w:val="24"/>
        </w:rPr>
        <w:t>天的，甲方有权单方面解除合同</w:t>
      </w:r>
      <w:r>
        <w:rPr>
          <w:rFonts w:ascii="宋体" w:hAnsi="宋体" w:hint="eastAsia"/>
          <w:bCs/>
          <w:snapToGrid w:val="0"/>
          <w:kern w:val="0"/>
          <w:sz w:val="24"/>
        </w:rPr>
        <w:t>且无须承担任何法律责任。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3</w:t>
      </w:r>
      <w:r>
        <w:rPr>
          <w:rFonts w:ascii="宋体" w:hAnsi="宋体" w:hint="eastAsia"/>
          <w:snapToGrid w:val="0"/>
          <w:kern w:val="0"/>
          <w:sz w:val="24"/>
        </w:rPr>
        <w:t>）乙方违反合同条款第</w:t>
      </w:r>
      <w:r>
        <w:rPr>
          <w:rFonts w:ascii="宋体" w:hAnsi="宋体" w:hint="eastAsia"/>
          <w:snapToGrid w:val="0"/>
          <w:kern w:val="0"/>
          <w:sz w:val="24"/>
        </w:rPr>
        <w:t>14.1</w:t>
      </w:r>
      <w:r>
        <w:rPr>
          <w:rFonts w:ascii="宋体" w:hAnsi="宋体" w:hint="eastAsia"/>
          <w:snapToGrid w:val="0"/>
          <w:kern w:val="0"/>
          <w:sz w:val="24"/>
        </w:rPr>
        <w:t>款的约定，延期交付施工组织设计，延期</w:t>
      </w:r>
      <w:r>
        <w:rPr>
          <w:rFonts w:ascii="宋体" w:hAnsi="宋体" w:hint="eastAsia"/>
          <w:snapToGrid w:val="0"/>
          <w:kern w:val="0"/>
          <w:sz w:val="24"/>
        </w:rPr>
        <w:t>3</w:t>
      </w:r>
      <w:r>
        <w:rPr>
          <w:rFonts w:ascii="宋体" w:hAnsi="宋体" w:hint="eastAsia"/>
          <w:snapToGrid w:val="0"/>
          <w:kern w:val="0"/>
          <w:sz w:val="24"/>
        </w:rPr>
        <w:t>天以内的（含</w:t>
      </w:r>
      <w:r>
        <w:rPr>
          <w:rFonts w:ascii="宋体" w:hAnsi="宋体" w:hint="eastAsia"/>
          <w:snapToGrid w:val="0"/>
          <w:kern w:val="0"/>
          <w:sz w:val="24"/>
        </w:rPr>
        <w:t>3</w:t>
      </w:r>
      <w:r>
        <w:rPr>
          <w:rFonts w:ascii="宋体" w:hAnsi="宋体" w:hint="eastAsia"/>
          <w:snapToGrid w:val="0"/>
          <w:kern w:val="0"/>
          <w:sz w:val="24"/>
        </w:rPr>
        <w:t>天），甲方给予书面警告；延期</w:t>
      </w:r>
      <w:r>
        <w:rPr>
          <w:rFonts w:ascii="宋体" w:hAnsi="宋体" w:hint="eastAsia"/>
          <w:snapToGrid w:val="0"/>
          <w:kern w:val="0"/>
          <w:sz w:val="24"/>
        </w:rPr>
        <w:t>4</w:t>
      </w: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天的，乙方应承担</w:t>
      </w:r>
      <w:r>
        <w:rPr>
          <w:rFonts w:ascii="宋体" w:hAnsi="宋体" w:hint="eastAsia"/>
          <w:snapToGrid w:val="0"/>
          <w:kern w:val="0"/>
          <w:sz w:val="24"/>
        </w:rPr>
        <w:t>1</w:t>
      </w:r>
      <w:r>
        <w:rPr>
          <w:rFonts w:ascii="宋体" w:hAnsi="宋体" w:hint="eastAsia"/>
          <w:snapToGrid w:val="0"/>
          <w:kern w:val="0"/>
          <w:sz w:val="24"/>
        </w:rPr>
        <w:t>次一般违约责任；延期</w:t>
      </w:r>
      <w:r>
        <w:rPr>
          <w:rFonts w:ascii="宋体" w:hAnsi="宋体" w:hint="eastAsia"/>
          <w:snapToGrid w:val="0"/>
          <w:kern w:val="0"/>
          <w:sz w:val="24"/>
        </w:rPr>
        <w:t>8</w:t>
      </w:r>
      <w:r>
        <w:rPr>
          <w:rFonts w:ascii="宋体" w:hAnsi="宋体" w:hint="eastAsia"/>
          <w:snapToGrid w:val="0"/>
          <w:kern w:val="0"/>
          <w:sz w:val="24"/>
        </w:rPr>
        <w:t>～</w:t>
      </w:r>
      <w:r>
        <w:rPr>
          <w:rFonts w:ascii="宋体" w:hAnsi="宋体" w:hint="eastAsia"/>
          <w:snapToGrid w:val="0"/>
          <w:kern w:val="0"/>
          <w:sz w:val="24"/>
        </w:rPr>
        <w:t>10</w:t>
      </w:r>
      <w:r>
        <w:rPr>
          <w:rFonts w:ascii="宋体" w:hAnsi="宋体" w:hint="eastAsia"/>
          <w:snapToGrid w:val="0"/>
          <w:kern w:val="0"/>
          <w:sz w:val="24"/>
        </w:rPr>
        <w:t>天的，乙方应承担</w:t>
      </w:r>
      <w:r>
        <w:rPr>
          <w:rFonts w:ascii="宋体" w:hAnsi="宋体" w:hint="eastAsia"/>
          <w:snapToGrid w:val="0"/>
          <w:kern w:val="0"/>
          <w:sz w:val="24"/>
        </w:rPr>
        <w:t>1</w:t>
      </w:r>
      <w:r>
        <w:rPr>
          <w:rFonts w:ascii="宋体" w:hAnsi="宋体" w:hint="eastAsia"/>
          <w:snapToGrid w:val="0"/>
          <w:kern w:val="0"/>
          <w:sz w:val="24"/>
        </w:rPr>
        <w:t>次严重违约责任；延期</w:t>
      </w:r>
      <w:r>
        <w:rPr>
          <w:rFonts w:ascii="宋体" w:hAnsi="宋体" w:hint="eastAsia"/>
          <w:snapToGrid w:val="0"/>
          <w:kern w:val="0"/>
          <w:sz w:val="24"/>
        </w:rPr>
        <w:t>11</w:t>
      </w:r>
      <w:r>
        <w:rPr>
          <w:rFonts w:ascii="宋体" w:hAnsi="宋体" w:hint="eastAsia"/>
          <w:snapToGrid w:val="0"/>
          <w:kern w:val="0"/>
          <w:sz w:val="24"/>
        </w:rPr>
        <w:t>天以上的（含</w:t>
      </w:r>
      <w:r>
        <w:rPr>
          <w:rFonts w:ascii="宋体" w:hAnsi="宋体" w:hint="eastAsia"/>
          <w:snapToGrid w:val="0"/>
          <w:kern w:val="0"/>
          <w:sz w:val="24"/>
        </w:rPr>
        <w:t>11</w:t>
      </w:r>
      <w:r>
        <w:rPr>
          <w:rFonts w:ascii="宋体" w:hAnsi="宋体" w:hint="eastAsia"/>
          <w:snapToGrid w:val="0"/>
          <w:kern w:val="0"/>
          <w:sz w:val="24"/>
        </w:rPr>
        <w:t>天），甲方有权单方面解除合同</w:t>
      </w:r>
      <w:r>
        <w:rPr>
          <w:rFonts w:ascii="宋体" w:hAnsi="宋体" w:hint="eastAsia"/>
          <w:bCs/>
          <w:snapToGrid w:val="0"/>
          <w:kern w:val="0"/>
          <w:sz w:val="24"/>
        </w:rPr>
        <w:t>且无须承担任何法律责任。</w:t>
      </w:r>
    </w:p>
    <w:p w:rsidR="00411E7A" w:rsidRDefault="00E359A2">
      <w:pPr>
        <w:tabs>
          <w:tab w:val="left" w:pos="1846"/>
        </w:tab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）关键节点延误：</w:t>
      </w:r>
    </w:p>
    <w:p w:rsidR="00411E7A" w:rsidRDefault="00E359A2">
      <w:pPr>
        <w:spacing w:line="360" w:lineRule="auto"/>
        <w:ind w:firstLineChars="200" w:firstLine="480"/>
        <w:rPr>
          <w:rFonts w:ascii="Cambria" w:hAnsi="Cambria"/>
          <w:sz w:val="24"/>
        </w:rPr>
      </w:pPr>
      <w:r>
        <w:rPr>
          <w:rFonts w:ascii="Cambria" w:hAnsi="宋体" w:hint="eastAsia"/>
          <w:sz w:val="24"/>
        </w:rPr>
        <w:t>合同签订</w:t>
      </w:r>
      <w:r>
        <w:rPr>
          <w:rFonts w:ascii="Cambria" w:hAnsi="宋体"/>
          <w:sz w:val="24"/>
        </w:rPr>
        <w:t>后，每</w:t>
      </w:r>
      <w:r>
        <w:rPr>
          <w:rFonts w:ascii="Cambria" w:hAnsi="Cambria"/>
          <w:sz w:val="24"/>
        </w:rPr>
        <w:t>7</w:t>
      </w:r>
      <w:r>
        <w:rPr>
          <w:rFonts w:ascii="Cambria" w:hAnsi="宋体"/>
          <w:sz w:val="24"/>
        </w:rPr>
        <w:t>天检查一次进度，凡关键线路上的项目因乙方原因，造成实际工期与计划工期比较：</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1</w:t>
      </w:r>
      <w:r>
        <w:rPr>
          <w:rFonts w:ascii="Cambria" w:hAnsi="宋体"/>
          <w:sz w:val="24"/>
        </w:rPr>
        <w:t>）累计延误</w:t>
      </w:r>
      <w:r>
        <w:rPr>
          <w:rFonts w:ascii="Cambria" w:hAnsi="Cambria"/>
          <w:sz w:val="24"/>
        </w:rPr>
        <w:t>10</w:t>
      </w:r>
      <w:r>
        <w:rPr>
          <w:rFonts w:ascii="Cambria" w:hAnsi="宋体"/>
          <w:sz w:val="24"/>
        </w:rPr>
        <w:t>天以内的，书面警告；</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2</w:t>
      </w:r>
      <w:r>
        <w:rPr>
          <w:rFonts w:ascii="Cambria" w:hAnsi="宋体"/>
          <w:sz w:val="24"/>
        </w:rPr>
        <w:t>）累计延误</w:t>
      </w:r>
      <w:r>
        <w:rPr>
          <w:rFonts w:ascii="Cambria" w:hAnsi="Cambria"/>
          <w:sz w:val="24"/>
        </w:rPr>
        <w:t>11-20</w:t>
      </w:r>
      <w:r>
        <w:rPr>
          <w:rFonts w:ascii="Cambria" w:hAnsi="宋体"/>
          <w:sz w:val="24"/>
        </w:rPr>
        <w:t>天的，监理工程师下达整改通知单，并要求乙方支付违约金</w:t>
      </w:r>
      <w:r>
        <w:rPr>
          <w:rFonts w:ascii="Cambria" w:hAnsi="Cambria"/>
          <w:sz w:val="24"/>
        </w:rPr>
        <w:t>10</w:t>
      </w:r>
      <w:r>
        <w:rPr>
          <w:rFonts w:ascii="Cambria" w:hAnsi="宋体"/>
          <w:sz w:val="24"/>
        </w:rPr>
        <w:t>万元；</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3</w:t>
      </w:r>
      <w:r>
        <w:rPr>
          <w:rFonts w:ascii="Cambria" w:hAnsi="宋体"/>
          <w:sz w:val="24"/>
        </w:rPr>
        <w:t>）累计延误</w:t>
      </w:r>
      <w:r>
        <w:rPr>
          <w:rFonts w:ascii="Cambria" w:hAnsi="Cambria"/>
          <w:sz w:val="24"/>
        </w:rPr>
        <w:t>21-30</w:t>
      </w:r>
      <w:r>
        <w:rPr>
          <w:rFonts w:ascii="Cambria" w:hAnsi="宋体"/>
          <w:sz w:val="24"/>
        </w:rPr>
        <w:t>天的，甲方有权要求乙方支付违约金</w:t>
      </w:r>
      <w:r>
        <w:rPr>
          <w:rFonts w:ascii="Cambria" w:hAnsi="Cambria"/>
          <w:sz w:val="24"/>
        </w:rPr>
        <w:t>20</w:t>
      </w:r>
      <w:r>
        <w:rPr>
          <w:rFonts w:ascii="Cambria" w:hAnsi="宋体"/>
          <w:sz w:val="24"/>
        </w:rPr>
        <w:t>万元；累计延误</w:t>
      </w:r>
      <w:r>
        <w:rPr>
          <w:rFonts w:ascii="Cambria" w:hAnsi="Cambria"/>
          <w:sz w:val="24"/>
        </w:rPr>
        <w:t>30</w:t>
      </w:r>
      <w:r>
        <w:rPr>
          <w:rFonts w:ascii="Cambria" w:hAnsi="宋体"/>
          <w:sz w:val="24"/>
        </w:rPr>
        <w:t>天以上的，每增加一天再支付</w:t>
      </w:r>
      <w:r>
        <w:rPr>
          <w:rFonts w:ascii="Cambria" w:hAnsi="Cambria"/>
          <w:sz w:val="24"/>
        </w:rPr>
        <w:t>2</w:t>
      </w:r>
      <w:r>
        <w:rPr>
          <w:rFonts w:ascii="Cambria" w:hAnsi="宋体"/>
          <w:sz w:val="24"/>
        </w:rPr>
        <w:t>万元</w:t>
      </w:r>
      <w:r>
        <w:rPr>
          <w:rFonts w:ascii="Cambria" w:hAnsi="Cambria"/>
          <w:sz w:val="24"/>
        </w:rPr>
        <w:t>/</w:t>
      </w:r>
      <w:r>
        <w:rPr>
          <w:rFonts w:ascii="Cambria" w:hAnsi="宋体"/>
          <w:sz w:val="24"/>
        </w:rPr>
        <w:t>天的违约金；</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4</w:t>
      </w:r>
      <w:r>
        <w:rPr>
          <w:rFonts w:ascii="Cambria" w:hAnsi="宋体"/>
          <w:sz w:val="24"/>
        </w:rPr>
        <w:t>）累计延误</w:t>
      </w:r>
      <w:r>
        <w:rPr>
          <w:rFonts w:ascii="Cambria" w:hAnsi="Cambria"/>
          <w:sz w:val="24"/>
        </w:rPr>
        <w:t>90</w:t>
      </w:r>
      <w:r>
        <w:rPr>
          <w:rFonts w:ascii="Cambria" w:hAnsi="宋体"/>
          <w:sz w:val="24"/>
        </w:rPr>
        <w:t>天以上的，乙方除按前款约定支付违约金外，甲方还有权立即解除合同，期间所有的损失由乙方负责。对于后续工作，乙方必须无条件给予配合；</w:t>
      </w:r>
    </w:p>
    <w:p w:rsidR="00411E7A" w:rsidRDefault="00E359A2" w:rsidP="00714D89">
      <w:pPr>
        <w:spacing w:line="360" w:lineRule="auto"/>
        <w:ind w:leftChars="-1" w:left="-2" w:firstLineChars="152" w:firstLine="365"/>
        <w:rPr>
          <w:rFonts w:ascii="Cambria" w:hAnsi="Cambria"/>
          <w:sz w:val="24"/>
        </w:rPr>
      </w:pPr>
      <w:r>
        <w:rPr>
          <w:rFonts w:ascii="Cambria" w:hAnsi="Cambria"/>
          <w:sz w:val="24"/>
        </w:rPr>
        <w:t>5</w:t>
      </w:r>
      <w:r>
        <w:rPr>
          <w:rFonts w:ascii="Cambria" w:hAnsi="宋体"/>
          <w:sz w:val="24"/>
        </w:rPr>
        <w:t>）如工程竣工验收合格时，工期及质量均满足合同约定的，则</w:t>
      </w:r>
      <w:r>
        <w:rPr>
          <w:rFonts w:ascii="Cambria" w:hAnsi="宋体"/>
          <w:kern w:val="0"/>
          <w:sz w:val="24"/>
        </w:rPr>
        <w:t>甲方</w:t>
      </w:r>
      <w:r>
        <w:rPr>
          <w:rFonts w:ascii="Cambria" w:hAnsi="宋体"/>
          <w:sz w:val="24"/>
        </w:rPr>
        <w:t>将乙方已交纳的工期违约金返还；因乙方原因导致实际进度落后于计划进度的，乙方无权因增加整改措施要求甲方支付任何费用。工程进度计划即使经监理工程师及甲方确认，也不能免除乙方根据合同约定应承担的任何责任和义务。</w:t>
      </w:r>
    </w:p>
    <w:p w:rsidR="00411E7A" w:rsidRDefault="00411E7A">
      <w:pPr>
        <w:tabs>
          <w:tab w:val="left" w:pos="1846"/>
        </w:tabs>
        <w:adjustRightInd w:val="0"/>
        <w:snapToGrid w:val="0"/>
        <w:spacing w:line="360" w:lineRule="auto"/>
        <w:ind w:firstLineChars="200" w:firstLine="480"/>
        <w:rPr>
          <w:rFonts w:ascii="宋体" w:hAnsi="宋体"/>
          <w:snapToGrid w:val="0"/>
          <w:kern w:val="0"/>
          <w:sz w:val="24"/>
        </w:rPr>
      </w:pP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）乙方违反合同条款第</w:t>
      </w:r>
      <w:r>
        <w:rPr>
          <w:rFonts w:ascii="宋体" w:hAnsi="宋体" w:hint="eastAsia"/>
          <w:snapToGrid w:val="0"/>
          <w:kern w:val="0"/>
          <w:sz w:val="24"/>
        </w:rPr>
        <w:t>17</w:t>
      </w:r>
      <w:r>
        <w:rPr>
          <w:rFonts w:ascii="宋体" w:hAnsi="宋体" w:hint="eastAsia"/>
          <w:snapToGrid w:val="0"/>
          <w:kern w:val="0"/>
          <w:sz w:val="24"/>
        </w:rPr>
        <w:t>条约定造成本工程不能按照合同协议书第</w:t>
      </w:r>
      <w:r>
        <w:rPr>
          <w:rFonts w:ascii="宋体" w:hAnsi="宋体" w:hint="eastAsia"/>
          <w:snapToGrid w:val="0"/>
          <w:kern w:val="0"/>
          <w:sz w:val="24"/>
        </w:rPr>
        <w:t>3</w:t>
      </w:r>
      <w:r>
        <w:rPr>
          <w:rFonts w:ascii="宋体" w:hAnsi="宋体" w:hint="eastAsia"/>
          <w:snapToGrid w:val="0"/>
          <w:kern w:val="0"/>
          <w:sz w:val="24"/>
        </w:rPr>
        <w:t>条约定的竣工日期竣工的，每逾期</w:t>
      </w:r>
      <w:r>
        <w:rPr>
          <w:rFonts w:ascii="宋体" w:hAnsi="宋体" w:hint="eastAsia"/>
          <w:snapToGrid w:val="0"/>
          <w:kern w:val="0"/>
          <w:sz w:val="24"/>
        </w:rPr>
        <w:t>1</w:t>
      </w:r>
      <w:r>
        <w:rPr>
          <w:rFonts w:ascii="宋体" w:hAnsi="宋体" w:hint="eastAsia"/>
          <w:snapToGrid w:val="0"/>
          <w:kern w:val="0"/>
          <w:sz w:val="24"/>
        </w:rPr>
        <w:t>天，乙方必须按本合同价款（不含</w:t>
      </w:r>
      <w:r>
        <w:rPr>
          <w:rFonts w:ascii="宋体" w:hAnsi="宋体" w:cs="宋体" w:hint="eastAsia"/>
          <w:kern w:val="0"/>
          <w:sz w:val="24"/>
        </w:rPr>
        <w:t>设计费</w:t>
      </w:r>
      <w:r>
        <w:rPr>
          <w:rFonts w:ascii="宋体" w:hAnsi="宋体" w:hint="eastAsia"/>
          <w:snapToGrid w:val="0"/>
          <w:kern w:val="0"/>
          <w:sz w:val="24"/>
        </w:rPr>
        <w:t>）的</w:t>
      </w:r>
      <w:r>
        <w:rPr>
          <w:rFonts w:ascii="宋体" w:hAnsi="宋体" w:hint="eastAsia"/>
          <w:snapToGrid w:val="0"/>
          <w:kern w:val="0"/>
          <w:sz w:val="24"/>
        </w:rPr>
        <w:t>3</w:t>
      </w:r>
      <w:r>
        <w:rPr>
          <w:rFonts w:ascii="宋体" w:hAnsi="宋体" w:hint="eastAsia"/>
          <w:snapToGrid w:val="0"/>
          <w:kern w:val="0"/>
          <w:sz w:val="24"/>
        </w:rPr>
        <w:t>‰向甲方支付违约金，同时由</w:t>
      </w:r>
      <w:r>
        <w:rPr>
          <w:rFonts w:ascii="宋体" w:hAnsi="宋体" w:hint="eastAsia"/>
          <w:bCs/>
          <w:snapToGrid w:val="0"/>
          <w:kern w:val="0"/>
          <w:sz w:val="24"/>
        </w:rPr>
        <w:t>甲方按照对本工程最有利的原则，按如下约定选择处理：</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1</w:t>
      </w:r>
      <w:r>
        <w:rPr>
          <w:rFonts w:ascii="宋体" w:hAnsi="宋体" w:hint="eastAsia"/>
          <w:snapToGrid w:val="0"/>
          <w:kern w:val="0"/>
          <w:sz w:val="24"/>
        </w:rPr>
        <w:t>）</w:t>
      </w:r>
      <w:r>
        <w:rPr>
          <w:rFonts w:ascii="宋体" w:hAnsi="宋体" w:hint="eastAsia"/>
          <w:bCs/>
          <w:snapToGrid w:val="0"/>
          <w:kern w:val="0"/>
          <w:sz w:val="24"/>
        </w:rPr>
        <w:t>乙方按上述约定向甲方支付违约金并在甲方限定的时间内竣工；如乙方仍不能在甲方限定的时</w:t>
      </w:r>
      <w:r>
        <w:rPr>
          <w:rFonts w:ascii="宋体" w:hAnsi="宋体" w:hint="eastAsia"/>
          <w:bCs/>
          <w:snapToGrid w:val="0"/>
          <w:kern w:val="0"/>
          <w:sz w:val="24"/>
        </w:rPr>
        <w:t>间内竣工，乙方除按上述约定支付违约金外（直至本工程全部竣工为止），还在工程结算时按本工程结算总价款</w:t>
      </w:r>
      <w:r>
        <w:rPr>
          <w:rFonts w:ascii="宋体" w:hAnsi="宋体" w:hint="eastAsia"/>
          <w:snapToGrid w:val="0"/>
          <w:kern w:val="0"/>
          <w:sz w:val="24"/>
        </w:rPr>
        <w:t>（不含</w:t>
      </w:r>
      <w:r>
        <w:rPr>
          <w:rFonts w:ascii="宋体" w:hAnsi="宋体" w:cs="宋体" w:hint="eastAsia"/>
          <w:kern w:val="0"/>
          <w:sz w:val="24"/>
        </w:rPr>
        <w:t>工程设计费</w:t>
      </w:r>
      <w:r>
        <w:rPr>
          <w:rFonts w:ascii="宋体" w:hAnsi="宋体" w:hint="eastAsia"/>
          <w:snapToGrid w:val="0"/>
          <w:kern w:val="0"/>
          <w:sz w:val="24"/>
        </w:rPr>
        <w:t>）</w:t>
      </w:r>
      <w:r>
        <w:rPr>
          <w:rFonts w:ascii="宋体" w:hAnsi="宋体" w:hint="eastAsia"/>
          <w:bCs/>
          <w:snapToGrid w:val="0"/>
          <w:kern w:val="0"/>
          <w:sz w:val="24"/>
        </w:rPr>
        <w:t>下浮</w:t>
      </w:r>
      <w:r>
        <w:rPr>
          <w:rFonts w:ascii="宋体" w:hAnsi="宋体" w:hint="eastAsia"/>
          <w:bCs/>
          <w:snapToGrid w:val="0"/>
          <w:kern w:val="0"/>
          <w:sz w:val="24"/>
        </w:rPr>
        <w:t>2%</w:t>
      </w:r>
      <w:r>
        <w:rPr>
          <w:rFonts w:ascii="宋体" w:hAnsi="宋体" w:hint="eastAsia"/>
          <w:bCs/>
          <w:snapToGrid w:val="0"/>
          <w:kern w:val="0"/>
          <w:sz w:val="24"/>
        </w:rPr>
        <w:t>作为本工程的最终结算价款，同时乙方还应据实赔偿甲方的实际损失。</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2</w:t>
      </w:r>
      <w:r>
        <w:rPr>
          <w:rFonts w:ascii="宋体" w:hAnsi="宋体" w:hint="eastAsia"/>
          <w:snapToGrid w:val="0"/>
          <w:kern w:val="0"/>
          <w:sz w:val="24"/>
        </w:rPr>
        <w:t>）</w:t>
      </w:r>
      <w:r>
        <w:rPr>
          <w:rFonts w:ascii="宋体" w:hAnsi="宋体" w:hint="eastAsia"/>
          <w:bCs/>
          <w:snapToGrid w:val="0"/>
          <w:kern w:val="0"/>
          <w:sz w:val="24"/>
        </w:rPr>
        <w:t>由甲方将未完工程量从本合同中分割，交由第三方完成，由此发生的费用全部从本合同价款中支付，同时</w:t>
      </w:r>
      <w:r>
        <w:rPr>
          <w:rFonts w:ascii="宋体" w:hAnsi="宋体" w:hint="eastAsia"/>
          <w:snapToGrid w:val="0"/>
          <w:kern w:val="0"/>
          <w:sz w:val="24"/>
        </w:rPr>
        <w:t>由乙方向甲方支付</w:t>
      </w:r>
      <w:r>
        <w:rPr>
          <w:rFonts w:ascii="宋体" w:hAnsi="宋体" w:hint="eastAsia"/>
          <w:bCs/>
          <w:snapToGrid w:val="0"/>
          <w:kern w:val="0"/>
          <w:sz w:val="24"/>
        </w:rPr>
        <w:t>未完工程量</w:t>
      </w:r>
      <w:r>
        <w:rPr>
          <w:rFonts w:ascii="宋体" w:hAnsi="宋体" w:hint="eastAsia"/>
          <w:snapToGrid w:val="0"/>
          <w:kern w:val="0"/>
          <w:sz w:val="24"/>
        </w:rPr>
        <w:t>价款</w:t>
      </w:r>
      <w:r>
        <w:rPr>
          <w:rFonts w:ascii="宋体" w:hAnsi="宋体" w:hint="eastAsia"/>
          <w:snapToGrid w:val="0"/>
          <w:kern w:val="0"/>
          <w:sz w:val="24"/>
        </w:rPr>
        <w:t>20%</w:t>
      </w:r>
      <w:r>
        <w:rPr>
          <w:rFonts w:ascii="宋体" w:hAnsi="宋体" w:hint="eastAsia"/>
          <w:snapToGrid w:val="0"/>
          <w:kern w:val="0"/>
          <w:sz w:val="24"/>
        </w:rPr>
        <w:t>的违约</w:t>
      </w:r>
      <w:r>
        <w:rPr>
          <w:rFonts w:ascii="宋体" w:hAnsi="宋体" w:hint="eastAsia"/>
          <w:snapToGrid w:val="0"/>
          <w:kern w:val="0"/>
          <w:sz w:val="24"/>
        </w:rPr>
        <w:lastRenderedPageBreak/>
        <w:t>金并赔偿甲方的实际损失</w:t>
      </w:r>
      <w:r>
        <w:rPr>
          <w:rFonts w:ascii="宋体" w:hAnsi="宋体" w:hint="eastAsia"/>
          <w:bCs/>
          <w:snapToGrid w:val="0"/>
          <w:kern w:val="0"/>
          <w:sz w:val="24"/>
        </w:rPr>
        <w:t>。</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41.10</w:t>
      </w:r>
      <w:r>
        <w:rPr>
          <w:rFonts w:ascii="宋体" w:hAnsi="宋体" w:hint="eastAsia"/>
          <w:snapToGrid w:val="0"/>
          <w:kern w:val="0"/>
          <w:sz w:val="24"/>
        </w:rPr>
        <w:t>材料设备管理方面的违约责任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）甲方（包括甲方委托的材料设备检验机构）或总监理工程师抽查乙方的工程材料设备，发现所检查的材料与合同约定标准的任何一项</w:t>
      </w:r>
      <w:r>
        <w:rPr>
          <w:rFonts w:ascii="宋体" w:hAnsi="宋体" w:hint="eastAsia"/>
          <w:snapToGrid w:val="0"/>
          <w:kern w:val="0"/>
          <w:sz w:val="24"/>
        </w:rPr>
        <w:t>不符合时，乙方除必须全部退货、返工，并赔偿甲方由此遭受的实际损失外，还应当根据该批次材料的价值，按照如下约定承担违约责任：</w:t>
      </w:r>
    </w:p>
    <w:p w:rsidR="00411E7A" w:rsidRDefault="00E359A2">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）单宗或批次价值不到</w:t>
      </w:r>
      <w:r>
        <w:rPr>
          <w:rFonts w:ascii="宋体" w:hAnsi="宋体" w:hint="eastAsia"/>
          <w:snapToGrid w:val="0"/>
          <w:kern w:val="0"/>
          <w:sz w:val="24"/>
        </w:rPr>
        <w:t>5</w:t>
      </w:r>
      <w:r>
        <w:rPr>
          <w:rFonts w:ascii="宋体" w:hAnsi="宋体" w:hint="eastAsia"/>
          <w:snapToGrid w:val="0"/>
          <w:kern w:val="0"/>
          <w:sz w:val="24"/>
        </w:rPr>
        <w:t>万元的材料设备抽检不合格的，每发生</w:t>
      </w:r>
      <w:r>
        <w:rPr>
          <w:rFonts w:ascii="宋体" w:hAnsi="宋体" w:hint="eastAsia"/>
          <w:snapToGrid w:val="0"/>
          <w:kern w:val="0"/>
          <w:sz w:val="24"/>
        </w:rPr>
        <w:t>3</w:t>
      </w:r>
      <w:r>
        <w:rPr>
          <w:rFonts w:ascii="宋体" w:hAnsi="宋体" w:hint="eastAsia"/>
          <w:snapToGrid w:val="0"/>
          <w:kern w:val="0"/>
          <w:sz w:val="24"/>
        </w:rPr>
        <w:t>例，由乙方承担</w:t>
      </w:r>
      <w:r>
        <w:rPr>
          <w:rFonts w:ascii="宋体" w:hAnsi="宋体" w:hint="eastAsia"/>
          <w:snapToGrid w:val="0"/>
          <w:kern w:val="0"/>
          <w:sz w:val="24"/>
        </w:rPr>
        <w:t>1</w:t>
      </w:r>
      <w:r>
        <w:rPr>
          <w:rFonts w:ascii="宋体" w:hAnsi="宋体" w:hint="eastAsia"/>
          <w:snapToGrid w:val="0"/>
          <w:kern w:val="0"/>
          <w:sz w:val="24"/>
        </w:rPr>
        <w:t>次一般违约责任。</w:t>
      </w:r>
    </w:p>
    <w:p w:rsidR="00411E7A" w:rsidRDefault="00E359A2">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）单宗或批次价值达到</w:t>
      </w:r>
      <w:r>
        <w:rPr>
          <w:rFonts w:ascii="宋体" w:hAnsi="宋体" w:hint="eastAsia"/>
          <w:snapToGrid w:val="0"/>
          <w:kern w:val="0"/>
          <w:sz w:val="24"/>
        </w:rPr>
        <w:t>5</w:t>
      </w:r>
      <w:r>
        <w:rPr>
          <w:rFonts w:ascii="宋体" w:hAnsi="宋体" w:hint="eastAsia"/>
          <w:snapToGrid w:val="0"/>
          <w:kern w:val="0"/>
          <w:sz w:val="24"/>
        </w:rPr>
        <w:t>万元不到</w:t>
      </w:r>
      <w:r>
        <w:rPr>
          <w:rFonts w:ascii="宋体" w:hAnsi="宋体" w:hint="eastAsia"/>
          <w:snapToGrid w:val="0"/>
          <w:kern w:val="0"/>
          <w:sz w:val="24"/>
        </w:rPr>
        <w:t>10</w:t>
      </w:r>
      <w:r>
        <w:rPr>
          <w:rFonts w:ascii="宋体" w:hAnsi="宋体" w:hint="eastAsia"/>
          <w:snapToGrid w:val="0"/>
          <w:kern w:val="0"/>
          <w:sz w:val="24"/>
        </w:rPr>
        <w:t>万元的材料设备抽检不合格的，每发生</w:t>
      </w:r>
      <w:r>
        <w:rPr>
          <w:rFonts w:ascii="宋体" w:hAnsi="宋体" w:hint="eastAsia"/>
          <w:snapToGrid w:val="0"/>
          <w:kern w:val="0"/>
          <w:sz w:val="24"/>
        </w:rPr>
        <w:t>1</w:t>
      </w:r>
      <w:r>
        <w:rPr>
          <w:rFonts w:ascii="宋体" w:hAnsi="宋体" w:hint="eastAsia"/>
          <w:snapToGrid w:val="0"/>
          <w:kern w:val="0"/>
          <w:sz w:val="24"/>
        </w:rPr>
        <w:t>例，由乙方承担</w:t>
      </w:r>
      <w:r>
        <w:rPr>
          <w:rFonts w:ascii="宋体" w:hAnsi="宋体" w:hint="eastAsia"/>
          <w:snapToGrid w:val="0"/>
          <w:kern w:val="0"/>
          <w:sz w:val="24"/>
        </w:rPr>
        <w:t>1</w:t>
      </w:r>
      <w:r>
        <w:rPr>
          <w:rFonts w:ascii="宋体" w:hAnsi="宋体" w:hint="eastAsia"/>
          <w:snapToGrid w:val="0"/>
          <w:kern w:val="0"/>
          <w:sz w:val="24"/>
        </w:rPr>
        <w:t>次一般违约责任。</w:t>
      </w:r>
    </w:p>
    <w:p w:rsidR="00411E7A" w:rsidRDefault="00E359A2">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）单宗或批次价值达到</w:t>
      </w:r>
      <w:r>
        <w:rPr>
          <w:rFonts w:ascii="宋体" w:hAnsi="宋体" w:hint="eastAsia"/>
          <w:snapToGrid w:val="0"/>
          <w:kern w:val="0"/>
          <w:sz w:val="24"/>
        </w:rPr>
        <w:t>10</w:t>
      </w:r>
      <w:r>
        <w:rPr>
          <w:rFonts w:ascii="宋体" w:hAnsi="宋体" w:hint="eastAsia"/>
          <w:snapToGrid w:val="0"/>
          <w:kern w:val="0"/>
          <w:sz w:val="24"/>
        </w:rPr>
        <w:t>万元不到</w:t>
      </w:r>
      <w:r>
        <w:rPr>
          <w:rFonts w:ascii="宋体" w:hAnsi="宋体" w:hint="eastAsia"/>
          <w:snapToGrid w:val="0"/>
          <w:kern w:val="0"/>
          <w:sz w:val="24"/>
        </w:rPr>
        <w:t>50</w:t>
      </w:r>
      <w:r>
        <w:rPr>
          <w:rFonts w:ascii="宋体" w:hAnsi="宋体" w:hint="eastAsia"/>
          <w:snapToGrid w:val="0"/>
          <w:kern w:val="0"/>
          <w:sz w:val="24"/>
        </w:rPr>
        <w:t>万元的材料设备抽检不合格的，每发生</w:t>
      </w:r>
      <w:r>
        <w:rPr>
          <w:rFonts w:ascii="宋体" w:hAnsi="宋体" w:hint="eastAsia"/>
          <w:snapToGrid w:val="0"/>
          <w:kern w:val="0"/>
          <w:sz w:val="24"/>
        </w:rPr>
        <w:t>1</w:t>
      </w:r>
      <w:r>
        <w:rPr>
          <w:rFonts w:ascii="宋体" w:hAnsi="宋体" w:hint="eastAsia"/>
          <w:snapToGrid w:val="0"/>
          <w:kern w:val="0"/>
          <w:sz w:val="24"/>
        </w:rPr>
        <w:t>例，由乙方承担</w:t>
      </w:r>
      <w:r>
        <w:rPr>
          <w:rFonts w:ascii="宋体" w:hAnsi="宋体" w:hint="eastAsia"/>
          <w:snapToGrid w:val="0"/>
          <w:kern w:val="0"/>
          <w:sz w:val="24"/>
        </w:rPr>
        <w:t>1</w:t>
      </w:r>
      <w:r>
        <w:rPr>
          <w:rFonts w:ascii="宋体" w:hAnsi="宋体" w:hint="eastAsia"/>
          <w:snapToGrid w:val="0"/>
          <w:kern w:val="0"/>
          <w:sz w:val="24"/>
        </w:rPr>
        <w:t>次严重违约责任。</w:t>
      </w:r>
    </w:p>
    <w:p w:rsidR="00411E7A" w:rsidRDefault="00E359A2">
      <w:pPr>
        <w:tabs>
          <w:tab w:val="left" w:pos="1276"/>
        </w:tab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4</w:t>
      </w:r>
      <w:r>
        <w:rPr>
          <w:rFonts w:ascii="宋体" w:hAnsi="宋体" w:hint="eastAsia"/>
          <w:snapToGrid w:val="0"/>
          <w:kern w:val="0"/>
          <w:sz w:val="24"/>
        </w:rPr>
        <w:t>）单宗或批次价值达到</w:t>
      </w:r>
      <w:r>
        <w:rPr>
          <w:rFonts w:ascii="宋体" w:hAnsi="宋体" w:hint="eastAsia"/>
          <w:snapToGrid w:val="0"/>
          <w:kern w:val="0"/>
          <w:sz w:val="24"/>
        </w:rPr>
        <w:t>50</w:t>
      </w:r>
      <w:r>
        <w:rPr>
          <w:rFonts w:ascii="宋体" w:hAnsi="宋体" w:hint="eastAsia"/>
          <w:snapToGrid w:val="0"/>
          <w:kern w:val="0"/>
          <w:sz w:val="24"/>
        </w:rPr>
        <w:t>万元以上的材料设备抽检不合格的，每发生</w:t>
      </w:r>
      <w:r>
        <w:rPr>
          <w:rFonts w:ascii="宋体" w:hAnsi="宋体" w:hint="eastAsia"/>
          <w:snapToGrid w:val="0"/>
          <w:kern w:val="0"/>
          <w:sz w:val="24"/>
        </w:rPr>
        <w:t>1</w:t>
      </w:r>
      <w:r>
        <w:rPr>
          <w:rFonts w:ascii="宋体" w:hAnsi="宋体" w:hint="eastAsia"/>
          <w:snapToGrid w:val="0"/>
          <w:kern w:val="0"/>
          <w:sz w:val="24"/>
        </w:rPr>
        <w:t>例，甲方有权单方面部分解除合同或解除合同</w:t>
      </w:r>
      <w:r>
        <w:rPr>
          <w:rFonts w:ascii="宋体" w:hAnsi="宋体" w:hint="eastAsia"/>
          <w:bCs/>
          <w:snapToGrid w:val="0"/>
          <w:kern w:val="0"/>
          <w:sz w:val="24"/>
        </w:rPr>
        <w:t>且无须承担任何法律责任</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必须保证用于本工程所有的材料设备的品牌、型号、规格、质量等符合本合同及招投标文件要求。如发生不符合上述要求的情况（属于不可抗力或不可归责于乙方事由造成的除外），乙方必须无条件在甲方限定的时间内全部更换为符合要求的产品，并由乙方按所需更换的符合要求的货物价款的</w:t>
      </w:r>
      <w:r>
        <w:rPr>
          <w:rFonts w:ascii="宋体" w:hAnsi="宋体" w:hint="eastAsia"/>
          <w:snapToGrid w:val="0"/>
          <w:kern w:val="0"/>
          <w:sz w:val="24"/>
        </w:rPr>
        <w:t>20%</w:t>
      </w:r>
      <w:r>
        <w:rPr>
          <w:rFonts w:ascii="宋体" w:hAnsi="宋体" w:hint="eastAsia"/>
          <w:snapToGrid w:val="0"/>
          <w:kern w:val="0"/>
          <w:sz w:val="24"/>
        </w:rPr>
        <w:t>向甲方支付违约金，因此给甲方造成损失的，由乙方负责赔偿；同时，甲方有权将乙方的上述行为通过媒体公开披露，并</w:t>
      </w:r>
      <w:r>
        <w:rPr>
          <w:rFonts w:ascii="宋体" w:hAnsi="宋体" w:hint="eastAsia"/>
          <w:snapToGrid w:val="0"/>
          <w:kern w:val="0"/>
          <w:sz w:val="24"/>
        </w:rPr>
        <w:t>移送有关主管部门依法处理。如因此致使甲方需要另行采购符合本合同及招投标文件或公开择优竞价文件要求的货物的，由乙方按另行采购的货物总价款的</w:t>
      </w:r>
      <w:r>
        <w:rPr>
          <w:rFonts w:ascii="宋体" w:hAnsi="宋体" w:hint="eastAsia"/>
          <w:snapToGrid w:val="0"/>
          <w:kern w:val="0"/>
          <w:sz w:val="24"/>
        </w:rPr>
        <w:t>120%</w:t>
      </w:r>
      <w:r>
        <w:rPr>
          <w:rFonts w:ascii="宋体" w:hAnsi="宋体" w:hint="eastAsia"/>
          <w:snapToGrid w:val="0"/>
          <w:kern w:val="0"/>
          <w:sz w:val="24"/>
        </w:rPr>
        <w:t>向甲方支付违约金。</w:t>
      </w:r>
    </w:p>
    <w:p w:rsidR="00411E7A" w:rsidRDefault="00E359A2">
      <w:pPr>
        <w:pStyle w:val="aa"/>
        <w:adjustRightInd w:val="0"/>
        <w:snapToGrid w:val="0"/>
        <w:spacing w:line="360" w:lineRule="auto"/>
        <w:ind w:firstLineChars="200" w:firstLine="480"/>
        <w:rPr>
          <w:rFonts w:hAnsi="宋体"/>
          <w:snapToGrid w:val="0"/>
          <w:sz w:val="24"/>
        </w:rPr>
      </w:pPr>
      <w:r>
        <w:rPr>
          <w:rFonts w:hAnsi="宋体" w:hint="eastAsia"/>
          <w:snapToGrid w:val="0"/>
          <w:sz w:val="24"/>
        </w:rPr>
        <w:t>（</w:t>
      </w:r>
      <w:r>
        <w:rPr>
          <w:rFonts w:hAnsi="宋体" w:hint="eastAsia"/>
          <w:snapToGrid w:val="0"/>
          <w:sz w:val="24"/>
        </w:rPr>
        <w:t>3</w:t>
      </w:r>
      <w:r>
        <w:rPr>
          <w:rFonts w:hAnsi="宋体" w:hint="eastAsia"/>
          <w:snapToGrid w:val="0"/>
          <w:sz w:val="24"/>
        </w:rPr>
        <w:t>）乙方不按合同条款的约定对用于本工程的材料设备进行管理的，视同不服从甲方及监理单位管理，应按合同条款第</w:t>
      </w:r>
      <w:r>
        <w:rPr>
          <w:rFonts w:hAnsi="宋体" w:hint="eastAsia"/>
          <w:snapToGrid w:val="0"/>
          <w:sz w:val="24"/>
        </w:rPr>
        <w:t>41.8</w:t>
      </w:r>
      <w:r>
        <w:rPr>
          <w:rFonts w:hAnsi="宋体" w:hint="eastAsia"/>
          <w:snapToGrid w:val="0"/>
          <w:sz w:val="24"/>
        </w:rPr>
        <w:t>（</w:t>
      </w:r>
      <w:r>
        <w:rPr>
          <w:rFonts w:hAnsi="宋体" w:hint="eastAsia"/>
          <w:snapToGrid w:val="0"/>
          <w:sz w:val="24"/>
        </w:rPr>
        <w:t>1</w:t>
      </w:r>
      <w:r>
        <w:rPr>
          <w:rFonts w:hAnsi="宋体" w:hint="eastAsia"/>
          <w:snapToGrid w:val="0"/>
          <w:sz w:val="24"/>
        </w:rPr>
        <w:t>）款的约定承担违约责任；同时甲方有权暂停支付本工程进度款，直到乙方完成相关工作为止。</w:t>
      </w:r>
    </w:p>
    <w:p w:rsidR="00411E7A" w:rsidRDefault="00E359A2">
      <w:pPr>
        <w:spacing w:line="360" w:lineRule="auto"/>
        <w:ind w:firstLineChars="200" w:firstLine="480"/>
        <w:rPr>
          <w:rFonts w:hAnsi="宋体"/>
          <w:snapToGrid w:val="0"/>
          <w:sz w:val="24"/>
        </w:rPr>
      </w:pPr>
      <w:r>
        <w:rPr>
          <w:rFonts w:hAnsi="宋体" w:hint="eastAsia"/>
          <w:snapToGrid w:val="0"/>
          <w:sz w:val="24"/>
        </w:rPr>
        <w:t>（</w:t>
      </w:r>
      <w:r>
        <w:rPr>
          <w:rFonts w:hAnsi="宋体" w:hint="eastAsia"/>
          <w:snapToGrid w:val="0"/>
          <w:sz w:val="24"/>
        </w:rPr>
        <w:t>4</w:t>
      </w:r>
      <w:r>
        <w:rPr>
          <w:rFonts w:hAnsi="宋体" w:hint="eastAsia"/>
          <w:snapToGrid w:val="0"/>
          <w:sz w:val="24"/>
        </w:rPr>
        <w:t>）</w:t>
      </w:r>
      <w:r>
        <w:rPr>
          <w:rFonts w:ascii="Cambria" w:hAnsi="宋体"/>
          <w:sz w:val="24"/>
        </w:rPr>
        <w:t>乙方未按本合同及《材料设备供应管理办法》</w:t>
      </w:r>
      <w:r>
        <w:rPr>
          <w:rFonts w:ascii="Cambria" w:hAnsi="宋体" w:hint="eastAsia"/>
          <w:sz w:val="24"/>
        </w:rPr>
        <w:t>(</w:t>
      </w:r>
      <w:r>
        <w:rPr>
          <w:rFonts w:ascii="Cambria" w:hAnsi="宋体" w:hint="eastAsia"/>
          <w:sz w:val="24"/>
        </w:rPr>
        <w:t>附件七</w:t>
      </w:r>
      <w:r>
        <w:rPr>
          <w:rFonts w:ascii="Cambria" w:hAnsi="宋体" w:hint="eastAsia"/>
          <w:sz w:val="24"/>
        </w:rPr>
        <w:t>)</w:t>
      </w:r>
      <w:r>
        <w:rPr>
          <w:rFonts w:ascii="Cambria" w:hAnsi="宋体"/>
          <w:sz w:val="24"/>
        </w:rPr>
        <w:t>规定的程序申报拟选用的材料设备，未经监理工程师和甲方批准擅自组织材料进场，或未经监理工程</w:t>
      </w:r>
      <w:r>
        <w:rPr>
          <w:rFonts w:ascii="Cambria" w:hAnsi="宋体"/>
          <w:sz w:val="24"/>
        </w:rPr>
        <w:t>师和甲方批准擅自使用推荐品牌库以外的材料，乙方应就每批次擅自组织进场或使用的材料设备承担严重违约责任一次，且甲方有权拒绝使用该批次材料设备，由此造成的一切损失由乙方承担。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41.11</w:t>
      </w:r>
      <w:r>
        <w:rPr>
          <w:rFonts w:ascii="宋体" w:hAnsi="宋体" w:hint="eastAsia"/>
          <w:snapToGrid w:val="0"/>
          <w:kern w:val="0"/>
          <w:sz w:val="24"/>
        </w:rPr>
        <w:t>工程质量方面的违约责任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）乙方必须对各工序报验核查质量控制点。乙方申请报验后，经总监理工程师或甲方检查发现存在较大质量问题（存在质量问题的部分超过检查部分工程的</w:t>
      </w:r>
      <w:r>
        <w:rPr>
          <w:rFonts w:ascii="宋体" w:hAnsi="宋体" w:hint="eastAsia"/>
          <w:snapToGrid w:val="0"/>
          <w:kern w:val="0"/>
          <w:sz w:val="24"/>
        </w:rPr>
        <w:t>10%</w:t>
      </w:r>
      <w:r>
        <w:rPr>
          <w:rFonts w:ascii="宋体" w:hAnsi="宋体" w:hint="eastAsia"/>
          <w:snapToGrid w:val="0"/>
          <w:kern w:val="0"/>
          <w:sz w:val="24"/>
        </w:rPr>
        <w:t>）的，则该工序质量为不合格，乙方必须</w:t>
      </w:r>
      <w:r>
        <w:rPr>
          <w:rFonts w:ascii="宋体" w:hAnsi="宋体" w:hint="eastAsia"/>
          <w:bCs/>
          <w:snapToGrid w:val="0"/>
          <w:kern w:val="0"/>
          <w:sz w:val="24"/>
        </w:rPr>
        <w:t>对不合格部分进行返工，返工后经检查合格才准进入下一工序，工期不予顺延。复检的结果，按每一分项工程计算，总计发现</w:t>
      </w:r>
      <w:r>
        <w:rPr>
          <w:rFonts w:ascii="宋体" w:hAnsi="宋体" w:hint="eastAsia"/>
          <w:bCs/>
          <w:snapToGrid w:val="0"/>
          <w:kern w:val="0"/>
          <w:sz w:val="24"/>
        </w:rPr>
        <w:t>3</w:t>
      </w:r>
      <w:r>
        <w:rPr>
          <w:rFonts w:ascii="宋体" w:hAnsi="宋体" w:hint="eastAsia"/>
          <w:bCs/>
          <w:snapToGrid w:val="0"/>
          <w:kern w:val="0"/>
          <w:sz w:val="24"/>
        </w:rPr>
        <w:t>次或连续发现</w:t>
      </w:r>
      <w:r>
        <w:rPr>
          <w:rFonts w:ascii="宋体" w:hAnsi="宋体" w:hint="eastAsia"/>
          <w:bCs/>
          <w:snapToGrid w:val="0"/>
          <w:kern w:val="0"/>
          <w:sz w:val="24"/>
        </w:rPr>
        <w:t>2</w:t>
      </w:r>
      <w:r>
        <w:rPr>
          <w:rFonts w:ascii="宋体" w:hAnsi="宋体" w:hint="eastAsia"/>
          <w:bCs/>
          <w:snapToGrid w:val="0"/>
          <w:kern w:val="0"/>
          <w:sz w:val="24"/>
        </w:rPr>
        <w:t>次质量控制点不合格的，乙方承担</w:t>
      </w:r>
      <w:r>
        <w:rPr>
          <w:rFonts w:ascii="宋体" w:hAnsi="宋体" w:hint="eastAsia"/>
          <w:bCs/>
          <w:snapToGrid w:val="0"/>
          <w:kern w:val="0"/>
          <w:sz w:val="24"/>
        </w:rPr>
        <w:t>1</w:t>
      </w:r>
      <w:r>
        <w:rPr>
          <w:rFonts w:ascii="宋体" w:hAnsi="宋体" w:hint="eastAsia"/>
          <w:bCs/>
          <w:snapToGrid w:val="0"/>
          <w:kern w:val="0"/>
          <w:sz w:val="24"/>
        </w:rPr>
        <w:t>次一般违约责任；总计发现</w:t>
      </w:r>
      <w:r>
        <w:rPr>
          <w:rFonts w:ascii="宋体" w:hAnsi="宋体" w:hint="eastAsia"/>
          <w:bCs/>
          <w:snapToGrid w:val="0"/>
          <w:kern w:val="0"/>
          <w:sz w:val="24"/>
        </w:rPr>
        <w:t>3</w:t>
      </w:r>
      <w:r>
        <w:rPr>
          <w:rFonts w:ascii="宋体" w:hAnsi="宋体" w:hint="eastAsia"/>
          <w:bCs/>
          <w:snapToGrid w:val="0"/>
          <w:kern w:val="0"/>
          <w:sz w:val="24"/>
        </w:rPr>
        <w:t>次以上（不含本数）或连续发现</w:t>
      </w:r>
      <w:r>
        <w:rPr>
          <w:rFonts w:ascii="宋体" w:hAnsi="宋体" w:hint="eastAsia"/>
          <w:bCs/>
          <w:snapToGrid w:val="0"/>
          <w:kern w:val="0"/>
          <w:sz w:val="24"/>
        </w:rPr>
        <w:t>2</w:t>
      </w:r>
      <w:r>
        <w:rPr>
          <w:rFonts w:ascii="宋体" w:hAnsi="宋体" w:hint="eastAsia"/>
          <w:bCs/>
          <w:snapToGrid w:val="0"/>
          <w:kern w:val="0"/>
          <w:sz w:val="24"/>
        </w:rPr>
        <w:t>次以上（不含本数）质量控制点不合格的，乙方承担</w:t>
      </w:r>
      <w:r>
        <w:rPr>
          <w:rFonts w:ascii="宋体" w:hAnsi="宋体" w:hint="eastAsia"/>
          <w:bCs/>
          <w:snapToGrid w:val="0"/>
          <w:kern w:val="0"/>
          <w:sz w:val="24"/>
        </w:rPr>
        <w:t>1</w:t>
      </w:r>
      <w:r>
        <w:rPr>
          <w:rFonts w:ascii="宋体" w:hAnsi="宋体" w:hint="eastAsia"/>
          <w:bCs/>
          <w:snapToGrid w:val="0"/>
          <w:kern w:val="0"/>
          <w:sz w:val="24"/>
        </w:rPr>
        <w:t>次严重违约责任；乙方采取整改措施后效果仍不明显的，甲方有权部分解除合同且无须承担任何法律责任，将该分项工程另行发包，且不免除乙方应承担的违约赔偿责任。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2</w:t>
      </w:r>
      <w:r>
        <w:rPr>
          <w:rFonts w:ascii="宋体" w:hAnsi="宋体" w:hint="eastAsia"/>
          <w:bCs/>
          <w:snapToGrid w:val="0"/>
          <w:kern w:val="0"/>
          <w:sz w:val="24"/>
        </w:rPr>
        <w:t>）工程竣工验收不符合国家强制性标准及规范要求或者未能实现一次验收合格的，乙方除应向甲方支付本工程合同价款</w:t>
      </w:r>
      <w:r>
        <w:rPr>
          <w:rFonts w:ascii="宋体" w:hAnsi="宋体" w:hint="eastAsia"/>
          <w:snapToGrid w:val="0"/>
          <w:kern w:val="0"/>
          <w:sz w:val="24"/>
        </w:rPr>
        <w:t>（不含</w:t>
      </w:r>
      <w:r>
        <w:rPr>
          <w:rFonts w:ascii="宋体" w:hAnsi="宋体" w:cs="宋体" w:hint="eastAsia"/>
          <w:kern w:val="0"/>
          <w:sz w:val="24"/>
        </w:rPr>
        <w:t>工程设计费</w:t>
      </w:r>
      <w:r>
        <w:rPr>
          <w:rFonts w:ascii="宋体" w:hAnsi="宋体" w:hint="eastAsia"/>
          <w:snapToGrid w:val="0"/>
          <w:kern w:val="0"/>
          <w:sz w:val="24"/>
        </w:rPr>
        <w:t>）</w:t>
      </w:r>
      <w:r>
        <w:rPr>
          <w:rFonts w:ascii="宋体" w:hAnsi="宋体" w:hint="eastAsia"/>
          <w:bCs/>
          <w:snapToGrid w:val="0"/>
          <w:kern w:val="0"/>
          <w:sz w:val="24"/>
        </w:rPr>
        <w:t>的</w:t>
      </w:r>
      <w:r>
        <w:rPr>
          <w:rFonts w:ascii="宋体" w:hAnsi="宋体" w:hint="eastAsia"/>
          <w:bCs/>
          <w:snapToGrid w:val="0"/>
          <w:kern w:val="0"/>
          <w:sz w:val="24"/>
        </w:rPr>
        <w:t>20%</w:t>
      </w:r>
      <w:r>
        <w:rPr>
          <w:rFonts w:ascii="宋体" w:hAnsi="宋体" w:hint="eastAsia"/>
          <w:bCs/>
          <w:snapToGrid w:val="0"/>
          <w:kern w:val="0"/>
          <w:sz w:val="24"/>
        </w:rPr>
        <w:t>作为违约金并无偿采取补救措施及赔偿甲方的实际损失外，还应承担由此引起的一切责任。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w:t>
      </w:r>
      <w:r>
        <w:rPr>
          <w:rFonts w:ascii="宋体" w:hAnsi="宋体" w:hint="eastAsia"/>
          <w:bCs/>
          <w:snapToGrid w:val="0"/>
          <w:kern w:val="0"/>
          <w:sz w:val="24"/>
        </w:rPr>
        <w:t>在本工程缺陷责任期及质量保修期内发现有重大质量问题的（该重大质量问题应界定为达不到要求的质量标准，属质量保修的问题除外），乙方必须在规定的期限内返工达到合同约定的质量等级并赔偿由此给甲方造成的损失，同时按所在工程合同价款的</w:t>
      </w:r>
      <w:r>
        <w:rPr>
          <w:rFonts w:ascii="宋体" w:hAnsi="宋体" w:hint="eastAsia"/>
          <w:bCs/>
          <w:snapToGrid w:val="0"/>
          <w:kern w:val="0"/>
          <w:sz w:val="24"/>
        </w:rPr>
        <w:t>5%</w:t>
      </w:r>
      <w:r>
        <w:rPr>
          <w:rFonts w:ascii="宋体" w:hAnsi="宋体" w:hint="eastAsia"/>
          <w:bCs/>
          <w:snapToGrid w:val="0"/>
          <w:kern w:val="0"/>
          <w:sz w:val="24"/>
        </w:rPr>
        <w:t>向甲方支付违约金。</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4</w:t>
      </w:r>
      <w:r>
        <w:rPr>
          <w:rFonts w:ascii="宋体" w:hAnsi="宋体" w:hint="eastAsia"/>
          <w:bCs/>
          <w:snapToGrid w:val="0"/>
          <w:kern w:val="0"/>
          <w:sz w:val="24"/>
        </w:rPr>
        <w:t>）由于乙方的原因发生工程质量事故的，乙方应全额赔偿甲方的损失并承担相关法律责任。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41.12</w:t>
      </w:r>
      <w:r>
        <w:rPr>
          <w:rFonts w:ascii="宋体" w:hAnsi="宋体" w:hint="eastAsia"/>
          <w:snapToGrid w:val="0"/>
          <w:kern w:val="0"/>
          <w:sz w:val="24"/>
        </w:rPr>
        <w:t>安全生产方面的违约责任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）乙方在政府行政主管部门组织的安全生产检查中，被发现存在严重的安全隐患，被通报批评，或被新闻媒体曝光造成不良影响的，被通报或被曝光</w:t>
      </w:r>
      <w:r>
        <w:rPr>
          <w:rFonts w:ascii="宋体" w:hAnsi="宋体" w:hint="eastAsia"/>
          <w:snapToGrid w:val="0"/>
          <w:kern w:val="0"/>
          <w:sz w:val="24"/>
        </w:rPr>
        <w:t>1</w:t>
      </w:r>
      <w:r>
        <w:rPr>
          <w:rFonts w:ascii="宋体" w:hAnsi="宋体" w:hint="eastAsia"/>
          <w:snapToGrid w:val="0"/>
          <w:kern w:val="0"/>
          <w:sz w:val="24"/>
        </w:rPr>
        <w:t>次，乙方必</w:t>
      </w:r>
      <w:r>
        <w:rPr>
          <w:rFonts w:ascii="宋体" w:hAnsi="宋体" w:hint="eastAsia"/>
          <w:snapToGrid w:val="0"/>
          <w:kern w:val="0"/>
          <w:sz w:val="24"/>
        </w:rPr>
        <w:t>须承担</w:t>
      </w:r>
      <w:r>
        <w:rPr>
          <w:rFonts w:ascii="宋体" w:hAnsi="宋体" w:hint="eastAsia"/>
          <w:snapToGrid w:val="0"/>
          <w:kern w:val="0"/>
          <w:sz w:val="24"/>
        </w:rPr>
        <w:t>1</w:t>
      </w:r>
      <w:r>
        <w:rPr>
          <w:rFonts w:ascii="宋体" w:hAnsi="宋体" w:hint="eastAsia"/>
          <w:snapToGrid w:val="0"/>
          <w:kern w:val="0"/>
          <w:sz w:val="24"/>
        </w:rPr>
        <w:t>次严重违约责任；造成严重社会影响或累计被通报或被曝光</w:t>
      </w:r>
      <w:r>
        <w:rPr>
          <w:rFonts w:ascii="宋体" w:hAnsi="宋体" w:hint="eastAsia"/>
          <w:snapToGrid w:val="0"/>
          <w:kern w:val="0"/>
          <w:sz w:val="24"/>
        </w:rPr>
        <w:t>3</w:t>
      </w:r>
      <w:r>
        <w:rPr>
          <w:rFonts w:ascii="宋体" w:hAnsi="宋体" w:hint="eastAsia"/>
          <w:snapToGrid w:val="0"/>
          <w:kern w:val="0"/>
          <w:sz w:val="24"/>
        </w:rPr>
        <w:t>次以上（含本数）的，甲方有权解除合同</w:t>
      </w:r>
      <w:r>
        <w:rPr>
          <w:rFonts w:ascii="宋体" w:hAnsi="宋体" w:hint="eastAsia"/>
          <w:bCs/>
          <w:snapToGrid w:val="0"/>
          <w:kern w:val="0"/>
          <w:sz w:val="24"/>
        </w:rPr>
        <w:t>且无须承担任何法律责任。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）乙方在甲方、总监理工程师进行的日常安全生产检查中，被发现存在安全隐患的，乙方应限期改正。若同样问题被发现</w:t>
      </w:r>
      <w:r>
        <w:rPr>
          <w:rFonts w:ascii="宋体" w:hAnsi="宋体" w:hint="eastAsia"/>
          <w:snapToGrid w:val="0"/>
          <w:kern w:val="0"/>
          <w:sz w:val="24"/>
        </w:rPr>
        <w:t>2</w:t>
      </w:r>
      <w:r>
        <w:rPr>
          <w:rFonts w:ascii="宋体" w:hAnsi="宋体" w:hint="eastAsia"/>
          <w:snapToGrid w:val="0"/>
          <w:kern w:val="0"/>
          <w:sz w:val="24"/>
        </w:rPr>
        <w:t>次或累计类似问题被发现</w:t>
      </w:r>
      <w:r>
        <w:rPr>
          <w:rFonts w:ascii="宋体" w:hAnsi="宋体" w:hint="eastAsia"/>
          <w:snapToGrid w:val="0"/>
          <w:kern w:val="0"/>
          <w:sz w:val="24"/>
        </w:rPr>
        <w:t>3</w:t>
      </w:r>
      <w:r>
        <w:rPr>
          <w:rFonts w:ascii="宋体" w:hAnsi="宋体" w:hint="eastAsia"/>
          <w:snapToGrid w:val="0"/>
          <w:kern w:val="0"/>
          <w:sz w:val="24"/>
        </w:rPr>
        <w:t>次的，乙方必须承担</w:t>
      </w:r>
      <w:r>
        <w:rPr>
          <w:rFonts w:ascii="宋体" w:hAnsi="宋体" w:hint="eastAsia"/>
          <w:snapToGrid w:val="0"/>
          <w:kern w:val="0"/>
          <w:sz w:val="24"/>
        </w:rPr>
        <w:t>1</w:t>
      </w:r>
      <w:r>
        <w:rPr>
          <w:rFonts w:ascii="宋体" w:hAnsi="宋体" w:hint="eastAsia"/>
          <w:snapToGrid w:val="0"/>
          <w:kern w:val="0"/>
          <w:sz w:val="24"/>
        </w:rPr>
        <w:t>次一般违约责任。此类问题的认定，以甲方、总监理工程师书面通知、指令、通报或会议纪要为准。</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w:t>
      </w:r>
      <w:r>
        <w:rPr>
          <w:rFonts w:ascii="宋体" w:hAnsi="宋体" w:hint="eastAsia"/>
          <w:bCs/>
          <w:snapToGrid w:val="0"/>
          <w:kern w:val="0"/>
          <w:sz w:val="24"/>
        </w:rPr>
        <w:t>3</w:t>
      </w:r>
      <w:r>
        <w:rPr>
          <w:rFonts w:ascii="宋体" w:hAnsi="宋体" w:hint="eastAsia"/>
          <w:bCs/>
          <w:snapToGrid w:val="0"/>
          <w:kern w:val="0"/>
          <w:sz w:val="24"/>
        </w:rPr>
        <w:t>）乙方因自身原因造成安全事故的，除按国家规定由主管部门处罚外，</w:t>
      </w:r>
      <w:r>
        <w:rPr>
          <w:rFonts w:ascii="宋体" w:hAnsi="宋体" w:hint="eastAsia"/>
          <w:bCs/>
          <w:snapToGrid w:val="0"/>
          <w:kern w:val="0"/>
          <w:sz w:val="24"/>
        </w:rPr>
        <w:lastRenderedPageBreak/>
        <w:t>乙方必须依照下列约定承担违约责任：</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w:t>
      </w:r>
      <w:r>
        <w:rPr>
          <w:rFonts w:ascii="宋体" w:hAnsi="宋体" w:hint="eastAsia"/>
          <w:bCs/>
          <w:snapToGrid w:val="0"/>
          <w:kern w:val="0"/>
          <w:sz w:val="24"/>
        </w:rPr>
        <w:t>）发生特别重大事故，乙方按事故所造成损</w:t>
      </w:r>
      <w:r>
        <w:rPr>
          <w:rFonts w:ascii="宋体" w:hAnsi="宋体" w:hint="eastAsia"/>
          <w:bCs/>
          <w:snapToGrid w:val="0"/>
          <w:kern w:val="0"/>
          <w:sz w:val="24"/>
        </w:rPr>
        <w:t>失金额的</w:t>
      </w:r>
      <w:r>
        <w:rPr>
          <w:rFonts w:ascii="宋体" w:hAnsi="宋体" w:hint="eastAsia"/>
          <w:bCs/>
          <w:snapToGrid w:val="0"/>
          <w:kern w:val="0"/>
          <w:sz w:val="24"/>
        </w:rPr>
        <w:t>15%</w:t>
      </w:r>
      <w:r>
        <w:rPr>
          <w:rFonts w:ascii="宋体" w:hAnsi="宋体" w:hint="eastAsia"/>
          <w:bCs/>
          <w:snapToGrid w:val="0"/>
          <w:kern w:val="0"/>
          <w:sz w:val="24"/>
        </w:rPr>
        <w:t>向甲方支付违约金，同时违约金的数额不得低于</w:t>
      </w:r>
      <w:r>
        <w:rPr>
          <w:rFonts w:ascii="宋体" w:hAnsi="宋体" w:hint="eastAsia"/>
          <w:bCs/>
          <w:snapToGrid w:val="0"/>
          <w:kern w:val="0"/>
          <w:sz w:val="24"/>
        </w:rPr>
        <w:t>1000</w:t>
      </w:r>
      <w:r>
        <w:rPr>
          <w:rFonts w:ascii="宋体" w:hAnsi="宋体" w:hint="eastAsia"/>
          <w:bCs/>
          <w:snapToGrid w:val="0"/>
          <w:kern w:val="0"/>
          <w:sz w:val="24"/>
        </w:rPr>
        <w:t>万元；</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w:t>
      </w:r>
      <w:r>
        <w:rPr>
          <w:rFonts w:ascii="宋体" w:hAnsi="宋体" w:hint="eastAsia"/>
          <w:bCs/>
          <w:snapToGrid w:val="0"/>
          <w:kern w:val="0"/>
          <w:sz w:val="24"/>
        </w:rPr>
        <w:t>）发生重大事故，乙方按事故所造成损失金额的</w:t>
      </w:r>
      <w:r>
        <w:rPr>
          <w:rFonts w:ascii="宋体" w:hAnsi="宋体" w:hint="eastAsia"/>
          <w:bCs/>
          <w:snapToGrid w:val="0"/>
          <w:kern w:val="0"/>
          <w:sz w:val="24"/>
        </w:rPr>
        <w:t>12%</w:t>
      </w:r>
      <w:r>
        <w:rPr>
          <w:rFonts w:ascii="宋体" w:hAnsi="宋体" w:hint="eastAsia"/>
          <w:bCs/>
          <w:snapToGrid w:val="0"/>
          <w:kern w:val="0"/>
          <w:sz w:val="24"/>
        </w:rPr>
        <w:t>向甲方支付违约金，同时违约金的数额不得低于</w:t>
      </w:r>
      <w:r>
        <w:rPr>
          <w:rFonts w:ascii="宋体" w:hAnsi="宋体" w:hint="eastAsia"/>
          <w:bCs/>
          <w:snapToGrid w:val="0"/>
          <w:kern w:val="0"/>
          <w:sz w:val="24"/>
        </w:rPr>
        <w:t>400</w:t>
      </w:r>
      <w:r>
        <w:rPr>
          <w:rFonts w:ascii="宋体" w:hAnsi="宋体" w:hint="eastAsia"/>
          <w:bCs/>
          <w:snapToGrid w:val="0"/>
          <w:kern w:val="0"/>
          <w:sz w:val="24"/>
        </w:rPr>
        <w:t>万元；</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w:t>
      </w:r>
      <w:r>
        <w:rPr>
          <w:rFonts w:ascii="宋体" w:hAnsi="宋体" w:hint="eastAsia"/>
          <w:bCs/>
          <w:snapToGrid w:val="0"/>
          <w:kern w:val="0"/>
          <w:sz w:val="24"/>
        </w:rPr>
        <w:t>）发生较大事故，乙方按事故所造成损失金额的</w:t>
      </w:r>
      <w:r>
        <w:rPr>
          <w:rFonts w:ascii="宋体" w:hAnsi="宋体" w:hint="eastAsia"/>
          <w:bCs/>
          <w:snapToGrid w:val="0"/>
          <w:kern w:val="0"/>
          <w:sz w:val="24"/>
        </w:rPr>
        <w:t>10%</w:t>
      </w:r>
      <w:r>
        <w:rPr>
          <w:rFonts w:ascii="宋体" w:hAnsi="宋体" w:hint="eastAsia"/>
          <w:bCs/>
          <w:snapToGrid w:val="0"/>
          <w:kern w:val="0"/>
          <w:sz w:val="24"/>
        </w:rPr>
        <w:t>向甲方支付违约金，同时违约金数额不得低于</w:t>
      </w:r>
      <w:r>
        <w:rPr>
          <w:rFonts w:ascii="宋体" w:hAnsi="宋体" w:hint="eastAsia"/>
          <w:bCs/>
          <w:snapToGrid w:val="0"/>
          <w:kern w:val="0"/>
          <w:sz w:val="24"/>
        </w:rPr>
        <w:t>200</w:t>
      </w:r>
      <w:r>
        <w:rPr>
          <w:rFonts w:ascii="宋体" w:hAnsi="宋体" w:hint="eastAsia"/>
          <w:bCs/>
          <w:snapToGrid w:val="0"/>
          <w:kern w:val="0"/>
          <w:sz w:val="24"/>
        </w:rPr>
        <w:t>万元；</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4</w:t>
      </w:r>
      <w:r>
        <w:rPr>
          <w:rFonts w:ascii="宋体" w:hAnsi="宋体" w:hint="eastAsia"/>
          <w:bCs/>
          <w:snapToGrid w:val="0"/>
          <w:kern w:val="0"/>
          <w:sz w:val="24"/>
        </w:rPr>
        <w:t>）发生一般事故，乙方按事故所造成损失金额的</w:t>
      </w:r>
      <w:r>
        <w:rPr>
          <w:rFonts w:ascii="宋体" w:hAnsi="宋体" w:hint="eastAsia"/>
          <w:bCs/>
          <w:snapToGrid w:val="0"/>
          <w:kern w:val="0"/>
          <w:sz w:val="24"/>
        </w:rPr>
        <w:t>8%</w:t>
      </w:r>
      <w:r>
        <w:rPr>
          <w:rFonts w:ascii="宋体" w:hAnsi="宋体" w:hint="eastAsia"/>
          <w:bCs/>
          <w:snapToGrid w:val="0"/>
          <w:kern w:val="0"/>
          <w:sz w:val="24"/>
        </w:rPr>
        <w:t>向甲方支付违约金，同时违约金数额不得低于</w:t>
      </w:r>
      <w:r>
        <w:rPr>
          <w:rFonts w:ascii="宋体" w:hAnsi="宋体" w:hint="eastAsia"/>
          <w:bCs/>
          <w:snapToGrid w:val="0"/>
          <w:kern w:val="0"/>
          <w:sz w:val="24"/>
        </w:rPr>
        <w:t>100</w:t>
      </w:r>
      <w:r>
        <w:rPr>
          <w:rFonts w:ascii="宋体" w:hAnsi="宋体" w:hint="eastAsia"/>
          <w:bCs/>
          <w:snapToGrid w:val="0"/>
          <w:kern w:val="0"/>
          <w:sz w:val="24"/>
        </w:rPr>
        <w:t>万元。</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发生上述安全事故，甲方给予乙方</w:t>
      </w:r>
      <w:r>
        <w:rPr>
          <w:rFonts w:ascii="宋体" w:hAnsi="宋体" w:hint="eastAsia"/>
          <w:bCs/>
          <w:snapToGrid w:val="0"/>
          <w:kern w:val="0"/>
          <w:sz w:val="24"/>
        </w:rPr>
        <w:t>1</w:t>
      </w:r>
      <w:r>
        <w:rPr>
          <w:rFonts w:ascii="宋体" w:hAnsi="宋体" w:hint="eastAsia"/>
          <w:bCs/>
          <w:snapToGrid w:val="0"/>
          <w:kern w:val="0"/>
          <w:sz w:val="24"/>
        </w:rPr>
        <w:t>次严重违约处罚，直至部分或全部解除合同。情节较轻的，给予</w:t>
      </w:r>
      <w:r>
        <w:rPr>
          <w:rFonts w:ascii="宋体" w:hAnsi="宋体" w:hint="eastAsia"/>
          <w:bCs/>
          <w:snapToGrid w:val="0"/>
          <w:kern w:val="0"/>
          <w:sz w:val="24"/>
        </w:rPr>
        <w:t>1</w:t>
      </w:r>
      <w:r>
        <w:rPr>
          <w:rFonts w:ascii="宋体" w:hAnsi="宋体" w:hint="eastAsia"/>
          <w:bCs/>
          <w:snapToGrid w:val="0"/>
          <w:kern w:val="0"/>
          <w:sz w:val="24"/>
        </w:rPr>
        <w:t>次一般违约处罚。</w:t>
      </w:r>
    </w:p>
    <w:p w:rsidR="00411E7A" w:rsidRDefault="00E359A2">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乙方依照上述约定支付</w:t>
      </w:r>
      <w:r>
        <w:rPr>
          <w:rFonts w:ascii="宋体" w:hAnsi="宋体" w:hint="eastAsia"/>
          <w:bCs/>
          <w:snapToGrid w:val="0"/>
          <w:kern w:val="0"/>
          <w:sz w:val="24"/>
        </w:rPr>
        <w:t>违约金后，所支付的违约金不足以弥补由此给甲方造成的损失的，乙方还须补偿甲方的其它损失。</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41.13</w:t>
      </w:r>
      <w:r>
        <w:rPr>
          <w:rFonts w:ascii="宋体" w:hAnsi="宋体" w:hint="eastAsia"/>
          <w:snapToGrid w:val="0"/>
          <w:kern w:val="0"/>
          <w:sz w:val="24"/>
        </w:rPr>
        <w:t>文明施工、环境保护方面的违约责任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）甲方、总监理工程师按照合同条款第</w:t>
      </w:r>
      <w:r>
        <w:rPr>
          <w:rFonts w:ascii="宋体" w:hAnsi="宋体" w:hint="eastAsia"/>
          <w:snapToGrid w:val="0"/>
          <w:kern w:val="0"/>
          <w:sz w:val="24"/>
        </w:rPr>
        <w:t>24</w:t>
      </w:r>
      <w:r>
        <w:rPr>
          <w:rFonts w:ascii="宋体" w:hAnsi="宋体" w:hint="eastAsia"/>
          <w:snapToGrid w:val="0"/>
          <w:kern w:val="0"/>
          <w:sz w:val="24"/>
        </w:rPr>
        <w:t>条的约定，对乙方文明施工措施进行对照检查。经检查发现乙方因自身原因未能落实的，乙方必须承担</w:t>
      </w:r>
      <w:r>
        <w:rPr>
          <w:rFonts w:ascii="宋体" w:hAnsi="宋体" w:hint="eastAsia"/>
          <w:snapToGrid w:val="0"/>
          <w:kern w:val="0"/>
          <w:sz w:val="24"/>
        </w:rPr>
        <w:t>1</w:t>
      </w:r>
      <w:r>
        <w:rPr>
          <w:rFonts w:ascii="宋体" w:hAnsi="宋体" w:hint="eastAsia"/>
          <w:snapToGrid w:val="0"/>
          <w:kern w:val="0"/>
          <w:sz w:val="24"/>
        </w:rPr>
        <w:t>次一般违约责任，并限期改正；如限期届满未改正的，乙方须承担</w:t>
      </w:r>
      <w:r>
        <w:rPr>
          <w:rFonts w:ascii="宋体" w:hAnsi="宋体" w:hint="eastAsia"/>
          <w:snapToGrid w:val="0"/>
          <w:kern w:val="0"/>
          <w:sz w:val="24"/>
        </w:rPr>
        <w:t>1</w:t>
      </w:r>
      <w:r>
        <w:rPr>
          <w:rFonts w:ascii="宋体" w:hAnsi="宋体" w:hint="eastAsia"/>
          <w:snapToGrid w:val="0"/>
          <w:kern w:val="0"/>
          <w:sz w:val="24"/>
        </w:rPr>
        <w:t>次严重违约责任。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）在行业主管部门的检查中，乙方的施工场地被评为不合格工地或者被通报批评或者被新闻媒体曝光的，乙方必须承担</w:t>
      </w:r>
      <w:r>
        <w:rPr>
          <w:rFonts w:ascii="宋体" w:hAnsi="宋体" w:hint="eastAsia"/>
          <w:snapToGrid w:val="0"/>
          <w:kern w:val="0"/>
          <w:sz w:val="24"/>
        </w:rPr>
        <w:t>1</w:t>
      </w:r>
      <w:r>
        <w:rPr>
          <w:rFonts w:ascii="宋体" w:hAnsi="宋体" w:hint="eastAsia"/>
          <w:snapToGrid w:val="0"/>
          <w:kern w:val="0"/>
          <w:sz w:val="24"/>
        </w:rPr>
        <w:t>次严重违约责任，并立即采取切实有效措施予以整改；拒不采取切实有效措施整改或整改效果不明显的，甲方有权部分或全部解除合同</w:t>
      </w:r>
      <w:r>
        <w:rPr>
          <w:rFonts w:ascii="宋体" w:hAnsi="宋体" w:hint="eastAsia"/>
          <w:bCs/>
          <w:snapToGrid w:val="0"/>
          <w:kern w:val="0"/>
          <w:sz w:val="24"/>
        </w:rPr>
        <w:t>且无须承担任何法律责任</w:t>
      </w:r>
      <w:r>
        <w:rPr>
          <w:rFonts w:ascii="宋体" w:hAnsi="宋体" w:hint="eastAsia"/>
          <w:snapToGrid w:val="0"/>
          <w:kern w:val="0"/>
          <w:sz w:val="24"/>
        </w:rPr>
        <w:t>。</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）乙方在施工过程中因其自身原因造成周围环境卫生状况较差，被其它施工单位或周围居民投诉的，乙方必须在当天内整改。若故意拖延或类似问题累计被投诉</w:t>
      </w:r>
      <w:r>
        <w:rPr>
          <w:rFonts w:ascii="宋体" w:hAnsi="宋体" w:hint="eastAsia"/>
          <w:snapToGrid w:val="0"/>
          <w:kern w:val="0"/>
          <w:sz w:val="24"/>
        </w:rPr>
        <w:t>2</w:t>
      </w:r>
      <w:r>
        <w:rPr>
          <w:rFonts w:ascii="宋体" w:hAnsi="宋体" w:hint="eastAsia"/>
          <w:snapToGrid w:val="0"/>
          <w:kern w:val="0"/>
          <w:sz w:val="24"/>
        </w:rPr>
        <w:t>次以上且经查实的，乙方必须承担</w:t>
      </w:r>
      <w:r>
        <w:rPr>
          <w:rFonts w:ascii="宋体" w:hAnsi="宋体" w:hint="eastAsia"/>
          <w:snapToGrid w:val="0"/>
          <w:kern w:val="0"/>
          <w:sz w:val="24"/>
        </w:rPr>
        <w:t>1</w:t>
      </w:r>
      <w:r>
        <w:rPr>
          <w:rFonts w:ascii="宋体" w:hAnsi="宋体" w:hint="eastAsia"/>
          <w:snapToGrid w:val="0"/>
          <w:kern w:val="0"/>
          <w:sz w:val="24"/>
        </w:rPr>
        <w:t>次严重违约责任。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41.14</w:t>
      </w:r>
      <w:r>
        <w:rPr>
          <w:rFonts w:ascii="宋体" w:hAnsi="宋体" w:hint="eastAsia"/>
          <w:snapToGrid w:val="0"/>
          <w:kern w:val="0"/>
          <w:sz w:val="24"/>
        </w:rPr>
        <w:t>工程转包、分包方面的违约责任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乙方转包工程或者违法分</w:t>
      </w:r>
      <w:r>
        <w:rPr>
          <w:rFonts w:ascii="宋体" w:hAnsi="宋体" w:hint="eastAsia"/>
          <w:snapToGrid w:val="0"/>
          <w:kern w:val="0"/>
          <w:sz w:val="24"/>
        </w:rPr>
        <w:t>包工程，经建设行政主管部门调查核实并作出处理决定的，甲方将严格服从建设行政主管部门的处理决定，同时甲方有权决定是否解除合同。因乙方转包工程或者违法分包工程给甲方造成损失的，甲方有权要求赔偿</w:t>
      </w:r>
      <w:r>
        <w:rPr>
          <w:rFonts w:ascii="宋体" w:hAnsi="宋体"/>
          <w:snapToGrid w:val="0"/>
          <w:kern w:val="0"/>
          <w:sz w:val="24"/>
        </w:rPr>
        <w:t>。</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41.15</w:t>
      </w:r>
      <w:r>
        <w:rPr>
          <w:rFonts w:ascii="宋体" w:hAnsi="宋体" w:hint="eastAsia"/>
          <w:snapToGrid w:val="0"/>
          <w:kern w:val="0"/>
          <w:sz w:val="24"/>
        </w:rPr>
        <w:t>工人工资支付方面的违约责任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1</w:t>
      </w:r>
      <w:r>
        <w:rPr>
          <w:rFonts w:ascii="宋体" w:hAnsi="宋体" w:hint="eastAsia"/>
          <w:snapToGrid w:val="0"/>
          <w:kern w:val="0"/>
          <w:sz w:val="24"/>
        </w:rPr>
        <w:t>）乙方违反合同条款第</w:t>
      </w:r>
      <w:r>
        <w:rPr>
          <w:rFonts w:ascii="宋体" w:hAnsi="宋体" w:hint="eastAsia"/>
          <w:snapToGrid w:val="0"/>
          <w:kern w:val="0"/>
          <w:sz w:val="24"/>
        </w:rPr>
        <w:t>9.4</w:t>
      </w: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）款的约定，被工人投诉</w:t>
      </w:r>
      <w:r>
        <w:rPr>
          <w:rFonts w:ascii="宋体" w:hAnsi="宋体"/>
          <w:snapToGrid w:val="0"/>
          <w:kern w:val="0"/>
          <w:sz w:val="24"/>
        </w:rPr>
        <w:t>或上访</w:t>
      </w:r>
      <w:r>
        <w:rPr>
          <w:rFonts w:ascii="宋体" w:hAnsi="宋体" w:hint="eastAsia"/>
          <w:snapToGrid w:val="0"/>
          <w:kern w:val="0"/>
          <w:sz w:val="24"/>
        </w:rPr>
        <w:t>属实的，乙方必须在</w:t>
      </w:r>
      <w:r>
        <w:rPr>
          <w:rFonts w:ascii="宋体" w:hAnsi="宋体" w:hint="eastAsia"/>
          <w:snapToGrid w:val="0"/>
          <w:kern w:val="0"/>
          <w:sz w:val="24"/>
        </w:rPr>
        <w:t>3</w:t>
      </w:r>
      <w:r>
        <w:rPr>
          <w:rFonts w:ascii="宋体" w:hAnsi="宋体" w:hint="eastAsia"/>
          <w:snapToGrid w:val="0"/>
          <w:kern w:val="0"/>
          <w:sz w:val="24"/>
        </w:rPr>
        <w:t>天内发放拖欠的款项。若继续拖延被投诉</w:t>
      </w:r>
      <w:r>
        <w:rPr>
          <w:rFonts w:ascii="宋体" w:hAnsi="宋体" w:hint="eastAsia"/>
          <w:snapToGrid w:val="0"/>
          <w:kern w:val="0"/>
          <w:sz w:val="24"/>
        </w:rPr>
        <w:t>2</w:t>
      </w:r>
      <w:r>
        <w:rPr>
          <w:rFonts w:ascii="宋体" w:hAnsi="宋体" w:hint="eastAsia"/>
          <w:snapToGrid w:val="0"/>
          <w:kern w:val="0"/>
          <w:sz w:val="24"/>
        </w:rPr>
        <w:t>次及以上，经查实，乙方必须承担</w:t>
      </w:r>
      <w:r>
        <w:rPr>
          <w:rFonts w:ascii="宋体" w:hAnsi="宋体" w:hint="eastAsia"/>
          <w:snapToGrid w:val="0"/>
          <w:kern w:val="0"/>
          <w:sz w:val="24"/>
        </w:rPr>
        <w:t>1</w:t>
      </w:r>
      <w:r>
        <w:rPr>
          <w:rFonts w:ascii="宋体" w:hAnsi="宋体" w:hint="eastAsia"/>
          <w:snapToGrid w:val="0"/>
          <w:kern w:val="0"/>
          <w:sz w:val="24"/>
        </w:rPr>
        <w:t>次一般违约责任。若仍然不予整改并发放拖欠的款项，使工人采取停工、集聚围阻甲方办公地点甚至政府办公部门、阻塞交通要道、围堵或破坏、拆</w:t>
      </w:r>
      <w:r>
        <w:rPr>
          <w:rFonts w:ascii="宋体" w:hAnsi="宋体" w:hint="eastAsia"/>
          <w:snapToGrid w:val="0"/>
          <w:kern w:val="0"/>
          <w:sz w:val="24"/>
        </w:rPr>
        <w:t>除已移交甲方的工程等过激行动的，乙方必须承担一次严重违约责任，并立即采取切实有效措施予以整改；拒不采取切实有效措施整改或整改效果不明显的，甲方有权部分或全部解除合同</w:t>
      </w:r>
      <w:r>
        <w:rPr>
          <w:rFonts w:ascii="宋体" w:hAnsi="宋体" w:hint="eastAsia"/>
          <w:bCs/>
          <w:snapToGrid w:val="0"/>
          <w:kern w:val="0"/>
          <w:sz w:val="24"/>
        </w:rPr>
        <w:t>且无须承担任何法律责任</w:t>
      </w:r>
      <w:r>
        <w:rPr>
          <w:rFonts w:ascii="宋体" w:hAnsi="宋体" w:hint="eastAsia"/>
          <w:snapToGrid w:val="0"/>
          <w:kern w:val="0"/>
          <w:sz w:val="24"/>
        </w:rPr>
        <w:t>。</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）由于乙方或其管理的分包单位（包括施工专业分包、供货分包及劳务分包单位等）拖欠工人工资致使甲方被投诉或起诉并被判令先行垫付工人工资的，乙方除承担</w:t>
      </w:r>
      <w:r>
        <w:rPr>
          <w:rFonts w:ascii="宋体" w:hAnsi="宋体" w:hint="eastAsia"/>
          <w:snapToGrid w:val="0"/>
          <w:kern w:val="0"/>
          <w:sz w:val="24"/>
        </w:rPr>
        <w:t>1</w:t>
      </w:r>
      <w:r>
        <w:rPr>
          <w:rFonts w:ascii="宋体" w:hAnsi="宋体" w:hint="eastAsia"/>
          <w:snapToGrid w:val="0"/>
          <w:kern w:val="0"/>
          <w:sz w:val="24"/>
        </w:rPr>
        <w:t>次严重违约责任外，还应向项目业主支付项目业主先行垫付的工人工资金额的</w:t>
      </w:r>
      <w:r>
        <w:rPr>
          <w:rFonts w:ascii="宋体" w:hAnsi="宋体" w:hint="eastAsia"/>
          <w:snapToGrid w:val="0"/>
          <w:kern w:val="0"/>
          <w:sz w:val="24"/>
        </w:rPr>
        <w:t>120%</w:t>
      </w:r>
      <w:r>
        <w:rPr>
          <w:rFonts w:ascii="宋体" w:hAnsi="宋体" w:hint="eastAsia"/>
          <w:snapToGrid w:val="0"/>
          <w:kern w:val="0"/>
          <w:sz w:val="24"/>
        </w:rPr>
        <w:t>作为补偿。</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）因乙方违约导致甲方、项目业主暂停支付工程款时，乙方不得以此为理由拖欠工人工资，</w:t>
      </w:r>
      <w:r>
        <w:rPr>
          <w:rFonts w:ascii="宋体" w:hAnsi="宋体" w:hint="eastAsia"/>
          <w:snapToGrid w:val="0"/>
          <w:kern w:val="0"/>
          <w:sz w:val="24"/>
        </w:rPr>
        <w:t>在甲方、项目业主和乙方就暂停支付工程款问题解决之前，乙方有义务先行支付其所属工人工资。</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）乙方</w:t>
      </w:r>
      <w:r>
        <w:rPr>
          <w:rFonts w:ascii="宋体" w:hAnsi="宋体"/>
          <w:snapToGrid w:val="0"/>
          <w:kern w:val="0"/>
          <w:sz w:val="24"/>
        </w:rPr>
        <w:t>不按合同及有关规定按时</w:t>
      </w:r>
      <w:r>
        <w:rPr>
          <w:rFonts w:ascii="宋体" w:hAnsi="宋体" w:hint="eastAsia"/>
          <w:snapToGrid w:val="0"/>
          <w:kern w:val="0"/>
          <w:sz w:val="24"/>
        </w:rPr>
        <w:t>、</w:t>
      </w:r>
      <w:r>
        <w:rPr>
          <w:rFonts w:ascii="宋体" w:hAnsi="宋体"/>
          <w:snapToGrid w:val="0"/>
          <w:kern w:val="0"/>
          <w:sz w:val="24"/>
        </w:rPr>
        <w:t>足额支付分包单位合同价款及</w:t>
      </w:r>
      <w:r>
        <w:rPr>
          <w:rFonts w:ascii="宋体" w:hAnsi="宋体" w:hint="eastAsia"/>
          <w:snapToGrid w:val="0"/>
          <w:kern w:val="0"/>
          <w:sz w:val="24"/>
        </w:rPr>
        <w:t>工人</w:t>
      </w:r>
      <w:r>
        <w:rPr>
          <w:rFonts w:ascii="宋体" w:hAnsi="宋体"/>
          <w:snapToGrid w:val="0"/>
          <w:kern w:val="0"/>
          <w:sz w:val="24"/>
        </w:rPr>
        <w:t>工资致使施工人员集体上访、集聚围阻</w:t>
      </w:r>
      <w:r>
        <w:rPr>
          <w:rFonts w:ascii="宋体" w:hAnsi="宋体" w:hint="eastAsia"/>
          <w:snapToGrid w:val="0"/>
          <w:kern w:val="0"/>
          <w:sz w:val="24"/>
        </w:rPr>
        <w:t>而</w:t>
      </w:r>
      <w:r>
        <w:rPr>
          <w:rFonts w:ascii="宋体" w:hAnsi="宋体"/>
          <w:snapToGrid w:val="0"/>
          <w:kern w:val="0"/>
          <w:sz w:val="24"/>
        </w:rPr>
        <w:t>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甲方</w:t>
      </w:r>
      <w:r>
        <w:rPr>
          <w:rFonts w:ascii="宋体" w:hAnsi="宋体"/>
          <w:snapToGrid w:val="0"/>
          <w:kern w:val="0"/>
          <w:sz w:val="24"/>
        </w:rPr>
        <w:t>将立即终止与</w:t>
      </w:r>
      <w:r>
        <w:rPr>
          <w:rFonts w:ascii="宋体" w:hAnsi="宋体" w:hint="eastAsia"/>
          <w:snapToGrid w:val="0"/>
          <w:kern w:val="0"/>
          <w:sz w:val="24"/>
        </w:rPr>
        <w:t>乙方</w:t>
      </w:r>
      <w:r>
        <w:rPr>
          <w:rFonts w:ascii="宋体" w:hAnsi="宋体"/>
          <w:snapToGrid w:val="0"/>
          <w:kern w:val="0"/>
          <w:sz w:val="24"/>
        </w:rPr>
        <w:t>的合同，并上报省、市主管部门建议取消其参加广州地区省、市重大项目的投标资格并予以公告。如属恶意煽动并造成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甲方</w:t>
      </w:r>
      <w:r>
        <w:rPr>
          <w:rFonts w:ascii="宋体" w:hAnsi="宋体"/>
          <w:snapToGrid w:val="0"/>
          <w:kern w:val="0"/>
          <w:sz w:val="24"/>
        </w:rPr>
        <w:t>将提请司法部门追究其法律责任。</w:t>
      </w:r>
    </w:p>
    <w:p w:rsidR="00411E7A" w:rsidRDefault="00E359A2">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41.16</w:t>
      </w:r>
      <w:r>
        <w:rPr>
          <w:rFonts w:ascii="宋体" w:hAnsi="宋体" w:hint="eastAsia"/>
          <w:bCs/>
          <w:snapToGrid w:val="0"/>
          <w:kern w:val="0"/>
          <w:sz w:val="24"/>
        </w:rPr>
        <w:t>除上述约定之外，乙方不履行或不完全履行合同其它义务的，均构成违约，应当承担</w:t>
      </w:r>
      <w:r>
        <w:rPr>
          <w:rFonts w:ascii="宋体" w:hAnsi="宋体" w:hint="eastAsia"/>
          <w:bCs/>
          <w:snapToGrid w:val="0"/>
          <w:kern w:val="0"/>
          <w:sz w:val="24"/>
        </w:rPr>
        <w:t>1</w:t>
      </w:r>
      <w:r>
        <w:rPr>
          <w:rFonts w:ascii="宋体" w:hAnsi="宋体" w:hint="eastAsia"/>
          <w:bCs/>
          <w:snapToGrid w:val="0"/>
          <w:kern w:val="0"/>
          <w:sz w:val="24"/>
        </w:rPr>
        <w:t>次一般违约责任。情节较轻的，可给予书面警告</w:t>
      </w:r>
      <w:r>
        <w:rPr>
          <w:rFonts w:ascii="宋体" w:hAnsi="宋体" w:hint="eastAsia"/>
          <w:bCs/>
          <w:snapToGrid w:val="0"/>
          <w:kern w:val="0"/>
          <w:sz w:val="24"/>
        </w:rPr>
        <w:t>；情节较重的，应当承担</w:t>
      </w:r>
      <w:r>
        <w:rPr>
          <w:rFonts w:ascii="宋体" w:hAnsi="宋体" w:hint="eastAsia"/>
          <w:bCs/>
          <w:snapToGrid w:val="0"/>
          <w:kern w:val="0"/>
          <w:sz w:val="24"/>
        </w:rPr>
        <w:t>1</w:t>
      </w:r>
      <w:r>
        <w:rPr>
          <w:rFonts w:ascii="宋体" w:hAnsi="宋体" w:hint="eastAsia"/>
          <w:bCs/>
          <w:snapToGrid w:val="0"/>
          <w:kern w:val="0"/>
          <w:sz w:val="24"/>
        </w:rPr>
        <w:t>次严重违约责任。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41.17</w:t>
      </w:r>
      <w:r>
        <w:rPr>
          <w:rFonts w:ascii="宋体" w:hAnsi="宋体" w:hint="eastAsia"/>
          <w:snapToGrid w:val="0"/>
          <w:kern w:val="0"/>
          <w:sz w:val="24"/>
        </w:rPr>
        <w:t>乙方违约责任的认定方式及送达程序及违约金的处理</w:t>
      </w:r>
    </w:p>
    <w:p w:rsidR="00411E7A" w:rsidRDefault="00E359A2">
      <w:pPr>
        <w:spacing w:line="360" w:lineRule="auto"/>
        <w:ind w:firstLineChars="200" w:firstLine="480"/>
        <w:rPr>
          <w:rFonts w:ascii="Cambria" w:hAnsi="Cambria"/>
          <w:bCs/>
          <w:sz w:val="24"/>
        </w:rPr>
      </w:pPr>
      <w:r>
        <w:rPr>
          <w:rFonts w:ascii="Cambria" w:hAnsi="宋体"/>
          <w:bCs/>
          <w:sz w:val="24"/>
        </w:rPr>
        <w:t>若乙方发生本合同约定的违约行为，甲方要求乙方承担违约责任的，应以书面形式通知乙方，说明其违约的原因和必须承担违约责任的等级，认定程序如下：</w:t>
      </w:r>
    </w:p>
    <w:p w:rsidR="00411E7A" w:rsidRDefault="00E359A2" w:rsidP="00714D89">
      <w:pPr>
        <w:spacing w:line="360" w:lineRule="auto"/>
        <w:ind w:leftChars="-1" w:left="-2" w:firstLineChars="152" w:firstLine="365"/>
        <w:rPr>
          <w:rFonts w:ascii="Cambria" w:hAnsi="Cambria"/>
          <w:sz w:val="24"/>
        </w:rPr>
      </w:pPr>
      <w:r>
        <w:rPr>
          <w:rFonts w:ascii="Cambria" w:hAnsi="Cambria" w:hint="eastAsia"/>
          <w:sz w:val="24"/>
        </w:rPr>
        <w:t>（</w:t>
      </w:r>
      <w:r>
        <w:rPr>
          <w:rFonts w:ascii="Cambria" w:hAnsi="Cambria"/>
          <w:sz w:val="24"/>
        </w:rPr>
        <w:t>1</w:t>
      </w:r>
      <w:r>
        <w:rPr>
          <w:rFonts w:ascii="Cambria" w:hAnsi="宋体"/>
          <w:sz w:val="24"/>
        </w:rPr>
        <w:t>）</w:t>
      </w:r>
      <w:r>
        <w:rPr>
          <w:rFonts w:ascii="Cambria" w:hAnsi="宋体"/>
          <w:kern w:val="0"/>
          <w:sz w:val="24"/>
        </w:rPr>
        <w:t>由总监理工程师提出书面意见报甲方</w:t>
      </w:r>
      <w:r>
        <w:rPr>
          <w:rFonts w:ascii="Cambria" w:hAnsi="宋体"/>
          <w:sz w:val="24"/>
        </w:rPr>
        <w:t>，甲方审核后向乙方出具《违约情况告知书》；</w:t>
      </w:r>
    </w:p>
    <w:p w:rsidR="00411E7A" w:rsidRDefault="00E359A2" w:rsidP="00714D89">
      <w:pPr>
        <w:spacing w:line="360" w:lineRule="auto"/>
        <w:ind w:leftChars="-1" w:left="-2" w:firstLineChars="152" w:firstLine="365"/>
        <w:rPr>
          <w:rFonts w:ascii="Cambria" w:hAnsi="Cambria"/>
          <w:sz w:val="24"/>
        </w:rPr>
      </w:pPr>
      <w:r>
        <w:rPr>
          <w:rFonts w:ascii="Cambria" w:hAnsi="Cambria" w:hint="eastAsia"/>
          <w:sz w:val="24"/>
        </w:rPr>
        <w:t>（</w:t>
      </w:r>
      <w:r>
        <w:rPr>
          <w:rFonts w:ascii="Cambria" w:hAnsi="Cambria"/>
          <w:sz w:val="24"/>
        </w:rPr>
        <w:t>2</w:t>
      </w:r>
      <w:r>
        <w:rPr>
          <w:rFonts w:ascii="Cambria" w:hAnsi="宋体"/>
          <w:sz w:val="24"/>
        </w:rPr>
        <w:t>）</w:t>
      </w:r>
      <w:r>
        <w:rPr>
          <w:rFonts w:ascii="Cambria" w:hAnsi="宋体"/>
          <w:kern w:val="0"/>
          <w:sz w:val="24"/>
        </w:rPr>
        <w:t>乙方收到</w:t>
      </w:r>
      <w:r>
        <w:rPr>
          <w:rFonts w:ascii="Cambria" w:hAnsi="宋体"/>
          <w:sz w:val="24"/>
        </w:rPr>
        <w:t>《违约情况告知书》两天内，可向甲方提出书面意见，否则，甲方可直接向乙方出具《违约责任通知书》；</w:t>
      </w:r>
    </w:p>
    <w:p w:rsidR="00411E7A" w:rsidRDefault="00E359A2" w:rsidP="00714D89">
      <w:pPr>
        <w:spacing w:line="360" w:lineRule="auto"/>
        <w:ind w:leftChars="-1" w:left="-2" w:firstLineChars="152" w:firstLine="365"/>
        <w:rPr>
          <w:rFonts w:ascii="Cambria" w:hAnsi="Cambria"/>
          <w:sz w:val="24"/>
        </w:rPr>
      </w:pPr>
      <w:r>
        <w:rPr>
          <w:rFonts w:ascii="Cambria" w:hAnsi="Cambria" w:hint="eastAsia"/>
          <w:sz w:val="24"/>
        </w:rPr>
        <w:t>（</w:t>
      </w:r>
      <w:r>
        <w:rPr>
          <w:rFonts w:ascii="Cambria" w:hAnsi="Cambria"/>
          <w:sz w:val="24"/>
        </w:rPr>
        <w:t>3</w:t>
      </w:r>
      <w:r>
        <w:rPr>
          <w:rFonts w:ascii="Cambria" w:hAnsi="宋体"/>
          <w:sz w:val="24"/>
        </w:rPr>
        <w:t>）《</w:t>
      </w:r>
      <w:r>
        <w:rPr>
          <w:rFonts w:ascii="Cambria" w:hAnsi="宋体"/>
          <w:kern w:val="0"/>
          <w:sz w:val="24"/>
        </w:rPr>
        <w:t>违约情况告知书</w:t>
      </w:r>
      <w:r>
        <w:rPr>
          <w:rFonts w:ascii="Cambria" w:hAnsi="宋体"/>
          <w:sz w:val="24"/>
        </w:rPr>
        <w:t>》和《违约责任通知书》于送达乙方时即生效；</w:t>
      </w:r>
    </w:p>
    <w:p w:rsidR="00411E7A" w:rsidRDefault="00E359A2" w:rsidP="00714D89">
      <w:pPr>
        <w:spacing w:line="360" w:lineRule="auto"/>
        <w:ind w:leftChars="-1" w:left="-2" w:firstLineChars="152" w:firstLine="365"/>
        <w:rPr>
          <w:rFonts w:ascii="Cambria" w:hAnsi="Cambria"/>
          <w:sz w:val="24"/>
        </w:rPr>
      </w:pPr>
      <w:r>
        <w:rPr>
          <w:rFonts w:ascii="Cambria" w:hAnsi="Cambria" w:hint="eastAsia"/>
          <w:sz w:val="24"/>
        </w:rPr>
        <w:lastRenderedPageBreak/>
        <w:t>（</w:t>
      </w:r>
      <w:r>
        <w:rPr>
          <w:rFonts w:ascii="Cambria" w:hAnsi="Cambria"/>
          <w:sz w:val="24"/>
        </w:rPr>
        <w:t>4</w:t>
      </w:r>
      <w:r>
        <w:rPr>
          <w:rFonts w:ascii="Cambria" w:hAnsi="宋体"/>
          <w:sz w:val="24"/>
        </w:rPr>
        <w:t>）《</w:t>
      </w:r>
      <w:r>
        <w:rPr>
          <w:rFonts w:ascii="Cambria" w:hAnsi="宋体"/>
          <w:kern w:val="0"/>
          <w:sz w:val="24"/>
        </w:rPr>
        <w:t>违约情况告知书</w:t>
      </w:r>
      <w:r>
        <w:rPr>
          <w:rFonts w:ascii="Cambria" w:hAnsi="宋体"/>
          <w:sz w:val="24"/>
        </w:rPr>
        <w:t>》和《违约责任通知书》的送达方式为下列任一种：</w:t>
      </w:r>
    </w:p>
    <w:p w:rsidR="00411E7A" w:rsidRDefault="00E359A2">
      <w:pPr>
        <w:spacing w:line="360" w:lineRule="auto"/>
        <w:ind w:firstLineChars="200" w:firstLine="480"/>
        <w:rPr>
          <w:rFonts w:ascii="Cambria" w:hAnsi="Cambria"/>
          <w:sz w:val="24"/>
        </w:rPr>
      </w:pPr>
      <w:r>
        <w:rPr>
          <w:rFonts w:ascii="宋体" w:hAnsi="宋体"/>
          <w:sz w:val="24"/>
        </w:rPr>
        <w:t>①</w:t>
      </w:r>
      <w:r>
        <w:rPr>
          <w:rFonts w:ascii="Cambria" w:hAnsi="宋体"/>
          <w:sz w:val="24"/>
        </w:rPr>
        <w:t>本项目的项目负责人或其他管理人员签收；</w:t>
      </w:r>
    </w:p>
    <w:p w:rsidR="00411E7A" w:rsidRDefault="00E359A2">
      <w:pPr>
        <w:spacing w:line="360" w:lineRule="auto"/>
        <w:ind w:firstLineChars="200" w:firstLine="480"/>
        <w:rPr>
          <w:rFonts w:ascii="Cambria" w:hAnsi="Cambria"/>
          <w:bCs/>
          <w:sz w:val="24"/>
        </w:rPr>
      </w:pPr>
      <w:r>
        <w:rPr>
          <w:rFonts w:ascii="宋体" w:hAnsi="宋体"/>
          <w:sz w:val="24"/>
        </w:rPr>
        <w:t>②</w:t>
      </w:r>
      <w:r>
        <w:rPr>
          <w:rFonts w:ascii="Cambria" w:hAnsi="宋体"/>
          <w:sz w:val="24"/>
        </w:rPr>
        <w:t>甲方以挂号邮件送达。</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）甲方以书面形式作出的违约处理决定一经送达乙方立即生效。乙方如有足够证据证明不应由其承担违约责任的，应在收到违约处理决定后</w:t>
      </w:r>
      <w:r>
        <w:rPr>
          <w:rFonts w:ascii="宋体" w:hAnsi="宋体" w:hint="eastAsia"/>
          <w:snapToGrid w:val="0"/>
          <w:kern w:val="0"/>
          <w:sz w:val="24"/>
        </w:rPr>
        <w:t>3</w:t>
      </w:r>
      <w:r>
        <w:rPr>
          <w:rFonts w:ascii="宋体" w:hAnsi="宋体" w:hint="eastAsia"/>
          <w:snapToGrid w:val="0"/>
          <w:kern w:val="0"/>
          <w:sz w:val="24"/>
        </w:rPr>
        <w:t>天内以书面形式向甲方提出异议并附上有关证据；在异议审核期间，乙方须正常施工，不得以审核未确定为由拖延或者中止工程施工。</w:t>
      </w:r>
    </w:p>
    <w:p w:rsidR="00411E7A" w:rsidRDefault="00E359A2">
      <w:pPr>
        <w:spacing w:line="360" w:lineRule="auto"/>
        <w:ind w:firstLineChars="200" w:firstLine="480"/>
        <w:rPr>
          <w:rFonts w:ascii="Cambria" w:hAnsi="Cambria"/>
          <w:bCs/>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w:t>
      </w:r>
      <w:r>
        <w:rPr>
          <w:rFonts w:ascii="Cambria" w:hAnsi="宋体"/>
          <w:sz w:val="24"/>
        </w:rPr>
        <w:t>因乙方原因导致违约，乙方须支付违约金时，乙方须在当月</w:t>
      </w:r>
      <w:r>
        <w:rPr>
          <w:rFonts w:ascii="Cambria" w:hAnsi="Cambria"/>
          <w:sz w:val="24"/>
        </w:rPr>
        <w:t>20</w:t>
      </w:r>
      <w:r>
        <w:rPr>
          <w:rFonts w:ascii="Cambria" w:hAnsi="宋体"/>
          <w:sz w:val="24"/>
        </w:rPr>
        <w:t>日前将上月发生的全部违约金向甲方支付完毕，并在申请当期工程进度款时附上付款</w:t>
      </w:r>
      <w:r>
        <w:rPr>
          <w:rFonts w:ascii="Cambria" w:hAnsi="宋体"/>
          <w:sz w:val="24"/>
        </w:rPr>
        <w:t>凭证。如乙方逾期不支付违约金，甲方有权从应支付给乙方的工程进度款中直接抵扣，乙方不得有异议。如当期工程进度款不足扣付，或扣除当期工程进度款会影响工程正常施工时，甲方将在履约担保中扣除，并在以后的工程进度款中扣回。</w:t>
      </w:r>
      <w:r>
        <w:rPr>
          <w:rFonts w:ascii="Cambria" w:hAnsi="宋体"/>
          <w:bCs/>
          <w:sz w:val="24"/>
        </w:rPr>
        <w:t>若因乙方的违约行为造成</w:t>
      </w:r>
      <w:r>
        <w:rPr>
          <w:rFonts w:ascii="Cambria" w:hAnsi="宋体"/>
          <w:sz w:val="24"/>
        </w:rPr>
        <w:t>甲方</w:t>
      </w:r>
      <w:r>
        <w:rPr>
          <w:rFonts w:ascii="Cambria" w:hAnsi="宋体"/>
          <w:bCs/>
          <w:sz w:val="24"/>
        </w:rPr>
        <w:t>的实际损失超过乙方履约担保所能支付的金额，则乙方必须按造成</w:t>
      </w:r>
      <w:r>
        <w:rPr>
          <w:rFonts w:ascii="Cambria" w:hAnsi="宋体"/>
          <w:sz w:val="24"/>
        </w:rPr>
        <w:t>甲方</w:t>
      </w:r>
      <w:r>
        <w:rPr>
          <w:rFonts w:ascii="Cambria" w:hAnsi="宋体"/>
          <w:bCs/>
          <w:sz w:val="24"/>
        </w:rPr>
        <w:t>的实际损失支付赔偿金。若乙方拒不支付，</w:t>
      </w:r>
      <w:r>
        <w:rPr>
          <w:rFonts w:ascii="Cambria" w:hAnsi="宋体"/>
          <w:sz w:val="24"/>
        </w:rPr>
        <w:t>甲方</w:t>
      </w:r>
      <w:r>
        <w:rPr>
          <w:rFonts w:ascii="Cambria" w:hAnsi="宋体"/>
          <w:bCs/>
          <w:sz w:val="24"/>
        </w:rPr>
        <w:t>将依法予以追讨。</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92" w:name="_Toc502215523"/>
      <w:bookmarkStart w:id="193" w:name="_Toc37236373"/>
      <w:bookmarkStart w:id="194" w:name="_Toc504465926"/>
      <w:r>
        <w:rPr>
          <w:rFonts w:ascii="宋体" w:hAnsi="宋体" w:hint="eastAsia"/>
          <w:b/>
          <w:snapToGrid w:val="0"/>
          <w:kern w:val="0"/>
          <w:sz w:val="24"/>
        </w:rPr>
        <w:t>42</w:t>
      </w:r>
      <w:r>
        <w:rPr>
          <w:rFonts w:ascii="宋体" w:hAnsi="宋体" w:hint="eastAsia"/>
          <w:b/>
          <w:snapToGrid w:val="0"/>
          <w:kern w:val="0"/>
          <w:sz w:val="24"/>
        </w:rPr>
        <w:t>、索赔</w:t>
      </w:r>
      <w:bookmarkEnd w:id="192"/>
      <w:bookmarkEnd w:id="193"/>
      <w:bookmarkEnd w:id="194"/>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42.1</w:t>
      </w:r>
      <w:r>
        <w:rPr>
          <w:rFonts w:ascii="宋体" w:hAnsi="宋体" w:hint="eastAsia"/>
          <w:snapToGrid w:val="0"/>
          <w:kern w:val="0"/>
          <w:sz w:val="24"/>
        </w:rPr>
        <w:t>当一方向另一方提出索赔时，要有正当索赔理由，且有索赔事件发生时的有效证据。</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42</w:t>
      </w:r>
      <w:r>
        <w:rPr>
          <w:rFonts w:ascii="宋体" w:hAnsi="宋体"/>
          <w:snapToGrid w:val="0"/>
          <w:kern w:val="0"/>
          <w:sz w:val="24"/>
        </w:rPr>
        <w:t>.2</w:t>
      </w:r>
      <w:r>
        <w:rPr>
          <w:rFonts w:ascii="宋体" w:hAnsi="宋体" w:hint="eastAsia"/>
          <w:snapToGrid w:val="0"/>
          <w:kern w:val="0"/>
          <w:sz w:val="24"/>
        </w:rPr>
        <w:t>乙方向甲方索赔的程序</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）当索赔事件首次发生后的</w:t>
      </w:r>
      <w:r>
        <w:rPr>
          <w:rFonts w:ascii="宋体" w:hAnsi="宋体" w:hint="eastAsia"/>
          <w:snapToGrid w:val="0"/>
          <w:kern w:val="0"/>
          <w:sz w:val="24"/>
        </w:rPr>
        <w:t>14</w:t>
      </w:r>
      <w:r>
        <w:rPr>
          <w:rFonts w:ascii="宋体" w:hAnsi="宋体" w:hint="eastAsia"/>
          <w:snapToGrid w:val="0"/>
          <w:kern w:val="0"/>
          <w:sz w:val="24"/>
        </w:rPr>
        <w:t>天内，乙方将自己的索赔意向书面通知监理单位，并呈交给甲方一份副本。若索赔事件首次发生后的</w:t>
      </w:r>
      <w:r>
        <w:rPr>
          <w:rFonts w:ascii="宋体" w:hAnsi="宋体" w:hint="eastAsia"/>
          <w:snapToGrid w:val="0"/>
          <w:kern w:val="0"/>
          <w:sz w:val="24"/>
        </w:rPr>
        <w:t>14</w:t>
      </w:r>
      <w:r>
        <w:rPr>
          <w:rFonts w:ascii="宋体" w:hAnsi="宋体" w:hint="eastAsia"/>
          <w:snapToGrid w:val="0"/>
          <w:kern w:val="0"/>
          <w:sz w:val="24"/>
        </w:rPr>
        <w:t>天内，乙方未提出索赔意向书，则从第</w:t>
      </w:r>
      <w:r>
        <w:rPr>
          <w:rFonts w:ascii="宋体" w:hAnsi="宋体" w:hint="eastAsia"/>
          <w:snapToGrid w:val="0"/>
          <w:kern w:val="0"/>
          <w:sz w:val="24"/>
        </w:rPr>
        <w:t>15</w:t>
      </w:r>
      <w:r>
        <w:rPr>
          <w:rFonts w:ascii="宋体" w:hAnsi="宋体" w:hint="eastAsia"/>
          <w:snapToGrid w:val="0"/>
          <w:kern w:val="0"/>
          <w:sz w:val="24"/>
        </w:rPr>
        <w:t>天起，监理单位及甲方有权拒绝乙方的索赔要求。</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应保持索赔事件同期记录，以便合理地证明乙方后来要申请的索赔。监理单位在收到乙方的索赔意向通知时，应先检查这些同期记录，并可指定乙方进一步做好同期记录，乙方应允许监理单位检查全部记录，并在监理单位发出指令时提供记录的副本。</w:t>
      </w:r>
    </w:p>
    <w:p w:rsidR="00411E7A" w:rsidRDefault="00E359A2" w:rsidP="00714D89">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）乙方应在发出索赔意向通知后的</w:t>
      </w:r>
      <w:r>
        <w:rPr>
          <w:rFonts w:ascii="宋体" w:hAnsi="宋体" w:hint="eastAsia"/>
          <w:snapToGrid w:val="0"/>
          <w:kern w:val="0"/>
          <w:sz w:val="24"/>
        </w:rPr>
        <w:t>14</w:t>
      </w:r>
      <w:r>
        <w:rPr>
          <w:rFonts w:ascii="宋体" w:hAnsi="宋体" w:hint="eastAsia"/>
          <w:snapToGrid w:val="0"/>
          <w:kern w:val="0"/>
          <w:sz w:val="24"/>
        </w:rPr>
        <w:t>天内，向监理单位报送一份说明索赔所</w:t>
      </w:r>
      <w:r>
        <w:rPr>
          <w:rFonts w:ascii="宋体" w:hAnsi="宋体" w:hint="eastAsia"/>
          <w:snapToGrid w:val="0"/>
          <w:kern w:val="0"/>
          <w:sz w:val="24"/>
        </w:rPr>
        <w:t>依据的理由和索赔款额的具体细节帐目的索赔报告。如果索赔事件尚未结束，乙方在索赔事件结束后的</w:t>
      </w:r>
      <w:r>
        <w:rPr>
          <w:rFonts w:ascii="宋体" w:hAnsi="宋体" w:hint="eastAsia"/>
          <w:snapToGrid w:val="0"/>
          <w:kern w:val="0"/>
          <w:sz w:val="24"/>
        </w:rPr>
        <w:t>14</w:t>
      </w:r>
      <w:r>
        <w:rPr>
          <w:rFonts w:ascii="宋体" w:hAnsi="宋体" w:hint="eastAsia"/>
          <w:snapToGrid w:val="0"/>
          <w:kern w:val="0"/>
          <w:sz w:val="24"/>
        </w:rPr>
        <w:t>天内，再报一份最终索赔报告给监理单位。</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4</w:t>
      </w:r>
      <w:r>
        <w:rPr>
          <w:rFonts w:ascii="宋体" w:hAnsi="宋体" w:hint="eastAsia"/>
          <w:snapToGrid w:val="0"/>
          <w:kern w:val="0"/>
          <w:sz w:val="24"/>
        </w:rPr>
        <w:t>）监理单位在收到乙方索赔报告或最终索赔报告后</w:t>
      </w:r>
      <w:r>
        <w:rPr>
          <w:rFonts w:ascii="宋体" w:hAnsi="宋体" w:hint="eastAsia"/>
          <w:snapToGrid w:val="0"/>
          <w:kern w:val="0"/>
          <w:sz w:val="24"/>
        </w:rPr>
        <w:t>14</w:t>
      </w:r>
      <w:r>
        <w:rPr>
          <w:rFonts w:ascii="宋体" w:hAnsi="宋体" w:hint="eastAsia"/>
          <w:snapToGrid w:val="0"/>
          <w:kern w:val="0"/>
          <w:sz w:val="24"/>
        </w:rPr>
        <w:t>天内，将处理意见书面通知甲方、乙方。若接受，此索赔事件结束；若任何一方不接受，经再次协商仍达不成一致的，则按合同条款第</w:t>
      </w:r>
      <w:r>
        <w:rPr>
          <w:rFonts w:ascii="宋体" w:hAnsi="宋体" w:hint="eastAsia"/>
          <w:snapToGrid w:val="0"/>
          <w:kern w:val="0"/>
          <w:sz w:val="24"/>
        </w:rPr>
        <w:t>43</w:t>
      </w:r>
      <w:r>
        <w:rPr>
          <w:rFonts w:ascii="宋体" w:hAnsi="宋体" w:hint="eastAsia"/>
          <w:snapToGrid w:val="0"/>
          <w:kern w:val="0"/>
          <w:sz w:val="24"/>
        </w:rPr>
        <w:t>条的约定处理。</w:t>
      </w:r>
    </w:p>
    <w:p w:rsidR="00411E7A" w:rsidRDefault="00E359A2">
      <w:pPr>
        <w:adjustRightInd w:val="0"/>
        <w:snapToGrid w:val="0"/>
        <w:spacing w:line="360" w:lineRule="auto"/>
        <w:ind w:firstLineChars="196" w:firstLine="470"/>
        <w:rPr>
          <w:rFonts w:ascii="宋体" w:hAnsi="宋体"/>
          <w:snapToGrid w:val="0"/>
          <w:kern w:val="0"/>
          <w:sz w:val="24"/>
        </w:rPr>
      </w:pPr>
      <w:r>
        <w:rPr>
          <w:rFonts w:ascii="宋体" w:hAnsi="宋体" w:cs="宋体" w:hint="eastAsia"/>
          <w:snapToGrid w:val="0"/>
          <w:kern w:val="0"/>
          <w:sz w:val="24"/>
          <w:lang w:val="zh-CN"/>
        </w:rPr>
        <w:t>42</w:t>
      </w:r>
      <w:r>
        <w:rPr>
          <w:rFonts w:ascii="宋体" w:hAnsi="宋体" w:cs="宋体"/>
          <w:snapToGrid w:val="0"/>
          <w:kern w:val="0"/>
          <w:sz w:val="24"/>
          <w:lang w:val="zh-CN"/>
        </w:rPr>
        <w:t>.</w:t>
      </w:r>
      <w:r>
        <w:rPr>
          <w:rFonts w:ascii="宋体" w:hAnsi="宋体" w:cs="宋体" w:hint="eastAsia"/>
          <w:snapToGrid w:val="0"/>
          <w:kern w:val="0"/>
          <w:sz w:val="24"/>
          <w:lang w:val="zh-CN"/>
        </w:rPr>
        <w:t>3</w:t>
      </w:r>
      <w:r>
        <w:rPr>
          <w:rFonts w:ascii="宋体" w:hAnsi="宋体" w:cs="宋体" w:hint="eastAsia"/>
          <w:snapToGrid w:val="0"/>
          <w:kern w:val="0"/>
          <w:sz w:val="24"/>
          <w:lang w:val="zh-CN"/>
        </w:rPr>
        <w:t>乙方未能按合同约定履行自己的各项义务或发生错误，甲方按</w:t>
      </w:r>
      <w:r>
        <w:rPr>
          <w:rFonts w:ascii="宋体" w:hAnsi="宋体" w:hint="eastAsia"/>
          <w:snapToGrid w:val="0"/>
          <w:kern w:val="0"/>
          <w:sz w:val="24"/>
        </w:rPr>
        <w:t>如下约定向乙方索赔：</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）甲方将自己的索赔意向书面通知乙方（同时抄送其担保银行），要求乙方在限期内纠正其违约行为，否则甲方将</w:t>
      </w:r>
      <w:r>
        <w:rPr>
          <w:rFonts w:ascii="宋体" w:hAnsi="宋体" w:hint="eastAsia"/>
          <w:snapToGrid w:val="0"/>
          <w:kern w:val="0"/>
          <w:sz w:val="24"/>
        </w:rPr>
        <w:t>考虑按合同约定作出相关处理决定。</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）限期届满，乙方没有用实际行动纠正自己的违约行为或者纠正行为不能使甲方满意或者纠正行为无法弥补甲方的损失的，则甲方直接按合同约定作出相关处理决定并向银行发出正式书面索赔通知。</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）如果通过向银行索赔的方式依然不能完全弥补甲方的损失，则甲方有权通知项目业主在应支付给乙方的工程款中直接扣取。同时甲方有权要求乙方在规定时间内按合同条款第</w:t>
      </w:r>
      <w:r>
        <w:rPr>
          <w:rFonts w:ascii="宋体" w:hAnsi="宋体" w:hint="eastAsia"/>
          <w:snapToGrid w:val="0"/>
          <w:kern w:val="0"/>
          <w:sz w:val="24"/>
        </w:rPr>
        <w:t>47</w:t>
      </w:r>
      <w:r>
        <w:rPr>
          <w:rFonts w:ascii="宋体" w:hAnsi="宋体" w:cs="宋体"/>
          <w:snapToGrid w:val="0"/>
          <w:kern w:val="0"/>
          <w:sz w:val="24"/>
          <w:lang w:val="zh-CN"/>
        </w:rPr>
        <w:t>.</w:t>
      </w:r>
      <w:r>
        <w:rPr>
          <w:rFonts w:ascii="宋体" w:hAnsi="宋体" w:hint="eastAsia"/>
          <w:snapToGrid w:val="0"/>
          <w:kern w:val="0"/>
          <w:sz w:val="24"/>
        </w:rPr>
        <w:t>3</w:t>
      </w:r>
      <w:r>
        <w:rPr>
          <w:rFonts w:ascii="宋体" w:hAnsi="宋体" w:hint="eastAsia"/>
          <w:snapToGrid w:val="0"/>
          <w:kern w:val="0"/>
          <w:sz w:val="24"/>
        </w:rPr>
        <w:t>和</w:t>
      </w:r>
      <w:r>
        <w:rPr>
          <w:rFonts w:ascii="宋体" w:hAnsi="宋体" w:hint="eastAsia"/>
          <w:snapToGrid w:val="0"/>
          <w:kern w:val="0"/>
          <w:sz w:val="24"/>
        </w:rPr>
        <w:t>47</w:t>
      </w:r>
      <w:r>
        <w:rPr>
          <w:rFonts w:ascii="宋体" w:hAnsi="宋体" w:cs="宋体"/>
          <w:snapToGrid w:val="0"/>
          <w:kern w:val="0"/>
          <w:sz w:val="24"/>
          <w:lang w:val="zh-CN"/>
        </w:rPr>
        <w:t>.</w:t>
      </w:r>
      <w:r>
        <w:rPr>
          <w:rFonts w:ascii="宋体" w:hAnsi="宋体" w:hint="eastAsia"/>
          <w:snapToGrid w:val="0"/>
          <w:kern w:val="0"/>
          <w:sz w:val="24"/>
        </w:rPr>
        <w:t>4</w:t>
      </w:r>
      <w:r>
        <w:rPr>
          <w:rFonts w:ascii="宋体" w:hAnsi="宋体" w:hint="eastAsia"/>
          <w:snapToGrid w:val="0"/>
          <w:kern w:val="0"/>
          <w:sz w:val="24"/>
        </w:rPr>
        <w:t>款的约定向甲方补充提交履约银行保函。</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42.4</w:t>
      </w:r>
      <w:r>
        <w:rPr>
          <w:rFonts w:ascii="宋体" w:hAnsi="宋体" w:hint="eastAsia"/>
          <w:snapToGrid w:val="0"/>
          <w:kern w:val="0"/>
          <w:sz w:val="24"/>
        </w:rPr>
        <w:t>在任何索赔期间，不论索赔是否有据，均不能免除乙方按合同约定履行合同义务。乙方</w:t>
      </w:r>
      <w:r>
        <w:rPr>
          <w:rFonts w:ascii="宋体" w:hAnsi="宋体" w:hint="eastAsia"/>
          <w:snapToGrid w:val="0"/>
          <w:kern w:val="0"/>
          <w:sz w:val="24"/>
        </w:rPr>
        <w:t>不得以此为借口，拒不履行或拖延合同的履行，否则甲方有权解除合同</w:t>
      </w:r>
      <w:r>
        <w:rPr>
          <w:rFonts w:ascii="宋体" w:hAnsi="宋体" w:hint="eastAsia"/>
          <w:bCs/>
          <w:snapToGrid w:val="0"/>
          <w:kern w:val="0"/>
          <w:sz w:val="24"/>
        </w:rPr>
        <w:t>且无须承担任何法律责任</w:t>
      </w:r>
      <w:r>
        <w:rPr>
          <w:rFonts w:ascii="宋体" w:hAnsi="宋体" w:hint="eastAsia"/>
          <w:snapToGrid w:val="0"/>
          <w:kern w:val="0"/>
          <w:sz w:val="24"/>
        </w:rPr>
        <w:t>，并要求乙方赔偿由此导致的甲方的损失。</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195" w:name="_Toc504465927"/>
      <w:bookmarkStart w:id="196" w:name="_Toc502215524"/>
      <w:bookmarkStart w:id="197" w:name="_Toc37236374"/>
      <w:r>
        <w:rPr>
          <w:rFonts w:ascii="宋体" w:hAnsi="宋体" w:hint="eastAsia"/>
          <w:b/>
          <w:snapToGrid w:val="0"/>
          <w:kern w:val="0"/>
          <w:sz w:val="24"/>
        </w:rPr>
        <w:t>43</w:t>
      </w:r>
      <w:r>
        <w:rPr>
          <w:rFonts w:ascii="宋体" w:hAnsi="宋体" w:hint="eastAsia"/>
          <w:b/>
          <w:snapToGrid w:val="0"/>
          <w:kern w:val="0"/>
          <w:sz w:val="24"/>
        </w:rPr>
        <w:t>、争议</w:t>
      </w:r>
      <w:bookmarkEnd w:id="195"/>
      <w:bookmarkEnd w:id="196"/>
      <w:bookmarkEnd w:id="197"/>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43.1</w:t>
      </w:r>
      <w:r>
        <w:rPr>
          <w:rFonts w:ascii="宋体" w:hAnsi="宋体" w:hint="eastAsia"/>
          <w:snapToGrid w:val="0"/>
          <w:kern w:val="0"/>
          <w:sz w:val="24"/>
        </w:rPr>
        <w:t>因本合同或者履行本合同所产生的争议</w:t>
      </w:r>
      <w:r>
        <w:rPr>
          <w:rFonts w:ascii="宋体" w:hAnsi="宋体"/>
          <w:snapToGrid w:val="0"/>
          <w:kern w:val="0"/>
          <w:sz w:val="24"/>
        </w:rPr>
        <w:t>，</w:t>
      </w:r>
      <w:r>
        <w:rPr>
          <w:rFonts w:ascii="宋体" w:hAnsi="宋体" w:hint="eastAsia"/>
          <w:snapToGrid w:val="0"/>
          <w:kern w:val="0"/>
          <w:sz w:val="24"/>
        </w:rPr>
        <w:t>由甲方与乙方协商解决，经协商达成一致意见的，应签订书面协议；协商不成的，可向工程所在地有关主管部门申请调解；调解不成的，向工程所在地有管辖权的人民法院提起诉讼。</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43.2</w:t>
      </w:r>
      <w:r>
        <w:rPr>
          <w:rFonts w:ascii="宋体" w:hAnsi="宋体" w:hint="eastAsia"/>
          <w:snapToGrid w:val="0"/>
          <w:kern w:val="0"/>
          <w:sz w:val="24"/>
        </w:rPr>
        <w:t>发生争议后，除非出现下列情况的，都应继续履行合同，保持施工连续，保护好已完工程：</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）单方违约导致合同确已无法履行，协议停止施工；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）调解要求停止施工，且为甲方、乙方接受；</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）仲裁机构要求停止施工；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）法院要求停止施工。</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43.3</w:t>
      </w:r>
      <w:r>
        <w:rPr>
          <w:rFonts w:ascii="宋体" w:hAnsi="宋体" w:hint="eastAsia"/>
          <w:snapToGrid w:val="0"/>
          <w:kern w:val="0"/>
          <w:sz w:val="24"/>
        </w:rPr>
        <w:t>乙方无条件承诺：争议发生后，乙方必须在做好现场证据保全后继续按照合同要求施工，不得以解决争议为由单方面停工，或者以争议解决需要时日为由拖延施工；否则，甲方有权先行解除与乙方的合同，乙方必须在</w:t>
      </w:r>
      <w:r>
        <w:rPr>
          <w:rFonts w:ascii="宋体" w:hAnsi="宋体" w:hint="eastAsia"/>
          <w:snapToGrid w:val="0"/>
          <w:kern w:val="0"/>
          <w:sz w:val="24"/>
        </w:rPr>
        <w:t>7</w:t>
      </w:r>
      <w:r>
        <w:rPr>
          <w:rFonts w:ascii="宋体" w:hAnsi="宋体" w:hint="eastAsia"/>
          <w:snapToGrid w:val="0"/>
          <w:kern w:val="0"/>
          <w:sz w:val="24"/>
        </w:rPr>
        <w:t>天内撤场。</w:t>
      </w:r>
      <w:r>
        <w:rPr>
          <w:rFonts w:ascii="宋体" w:hAnsi="宋体" w:hint="eastAsia"/>
          <w:snapToGrid w:val="0"/>
          <w:kern w:val="0"/>
          <w:sz w:val="24"/>
        </w:rPr>
        <w:lastRenderedPageBreak/>
        <w:t>乙方的撤场不影响甲方另行解决争议和索赔的权利。</w:t>
      </w:r>
    </w:p>
    <w:p w:rsidR="00411E7A" w:rsidRDefault="00411E7A">
      <w:pPr>
        <w:pStyle w:val="ab"/>
        <w:adjustRightInd w:val="0"/>
        <w:snapToGrid w:val="0"/>
        <w:spacing w:line="360" w:lineRule="auto"/>
        <w:ind w:leftChars="47" w:left="99"/>
        <w:rPr>
          <w:rFonts w:ascii="宋体" w:hAnsi="宋体"/>
          <w:snapToGrid w:val="0"/>
        </w:rPr>
      </w:pPr>
    </w:p>
    <w:p w:rsidR="00411E7A" w:rsidRDefault="00E359A2">
      <w:pPr>
        <w:pStyle w:val="ab"/>
        <w:adjustRightInd w:val="0"/>
        <w:snapToGrid w:val="0"/>
        <w:spacing w:line="360" w:lineRule="auto"/>
        <w:outlineLvl w:val="1"/>
        <w:rPr>
          <w:rFonts w:ascii="宋体" w:hAnsi="宋体"/>
          <w:b/>
          <w:snapToGrid w:val="0"/>
          <w:sz w:val="28"/>
          <w:szCs w:val="28"/>
        </w:rPr>
      </w:pPr>
      <w:bookmarkStart w:id="198" w:name="_Toc502215525"/>
      <w:bookmarkStart w:id="199" w:name="_Toc37236375"/>
      <w:bookmarkStart w:id="200" w:name="_Toc504465928"/>
      <w:r>
        <w:rPr>
          <w:rFonts w:ascii="宋体" w:hAnsi="宋体" w:hint="eastAsia"/>
          <w:b/>
          <w:snapToGrid w:val="0"/>
          <w:sz w:val="28"/>
          <w:szCs w:val="28"/>
        </w:rPr>
        <w:t>十二、其它</w:t>
      </w:r>
      <w:bookmarkEnd w:id="198"/>
      <w:bookmarkEnd w:id="199"/>
      <w:bookmarkEnd w:id="200"/>
    </w:p>
    <w:p w:rsidR="00411E7A" w:rsidRDefault="00E359A2">
      <w:pPr>
        <w:adjustRightInd w:val="0"/>
        <w:snapToGrid w:val="0"/>
        <w:spacing w:line="360" w:lineRule="auto"/>
        <w:outlineLvl w:val="2"/>
        <w:rPr>
          <w:rFonts w:ascii="宋体" w:hAnsi="宋体"/>
          <w:b/>
          <w:snapToGrid w:val="0"/>
          <w:kern w:val="0"/>
          <w:sz w:val="24"/>
        </w:rPr>
      </w:pPr>
      <w:bookmarkStart w:id="201" w:name="_Toc502215526"/>
      <w:bookmarkStart w:id="202" w:name="_Toc37236376"/>
      <w:bookmarkStart w:id="203" w:name="_Toc504465929"/>
      <w:r>
        <w:rPr>
          <w:rFonts w:ascii="宋体" w:hAnsi="宋体" w:hint="eastAsia"/>
          <w:b/>
          <w:snapToGrid w:val="0"/>
          <w:kern w:val="0"/>
          <w:sz w:val="24"/>
        </w:rPr>
        <w:t>44</w:t>
      </w:r>
      <w:r>
        <w:rPr>
          <w:rFonts w:ascii="宋体" w:hAnsi="宋体" w:hint="eastAsia"/>
          <w:b/>
          <w:snapToGrid w:val="0"/>
          <w:kern w:val="0"/>
          <w:sz w:val="24"/>
        </w:rPr>
        <w:t>、工程分包</w:t>
      </w:r>
      <w:bookmarkEnd w:id="201"/>
      <w:bookmarkEnd w:id="202"/>
      <w:bookmarkEnd w:id="203"/>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44.1</w:t>
      </w:r>
      <w:r>
        <w:rPr>
          <w:rFonts w:ascii="宋体" w:hAnsi="宋体" w:hint="eastAsia"/>
          <w:snapToGrid w:val="0"/>
          <w:kern w:val="0"/>
          <w:sz w:val="24"/>
        </w:rPr>
        <w:t>本工程的主体及关键性工作必须由乙方自行完成，不得分包。非主体、非关键性工作的分包应当在投标文件中载明或者经甲方同意，乙方应严格按照投标文件的规定或甲方限定的时间与分包单位签订分包合同。</w:t>
      </w:r>
    </w:p>
    <w:p w:rsidR="00411E7A" w:rsidRDefault="00E359A2">
      <w:pPr>
        <w:pStyle w:val="aa"/>
        <w:adjustRightInd w:val="0"/>
        <w:snapToGrid w:val="0"/>
        <w:spacing w:line="360" w:lineRule="auto"/>
        <w:ind w:firstLine="465"/>
        <w:rPr>
          <w:rFonts w:ascii="微软雅黑" w:hAnsi="微软雅黑"/>
          <w:sz w:val="24"/>
          <w:szCs w:val="24"/>
        </w:rPr>
      </w:pPr>
      <w:r>
        <w:rPr>
          <w:rFonts w:ascii="微软雅黑" w:hAnsi="微软雅黑" w:hint="eastAsia"/>
          <w:sz w:val="24"/>
          <w:szCs w:val="24"/>
        </w:rPr>
        <w:t>乙方</w:t>
      </w:r>
      <w:r>
        <w:rPr>
          <w:rFonts w:ascii="微软雅黑" w:hAnsi="微软雅黑"/>
          <w:sz w:val="24"/>
          <w:szCs w:val="24"/>
        </w:rPr>
        <w:t>应当对其承包的全部建设工程负责，分包不免除</w:t>
      </w:r>
      <w:r>
        <w:rPr>
          <w:rFonts w:ascii="微软雅黑" w:hAnsi="微软雅黑" w:hint="eastAsia"/>
          <w:sz w:val="24"/>
          <w:szCs w:val="24"/>
        </w:rPr>
        <w:t>乙方</w:t>
      </w:r>
      <w:r>
        <w:rPr>
          <w:rFonts w:ascii="微软雅黑" w:hAnsi="微软雅黑"/>
          <w:sz w:val="24"/>
          <w:szCs w:val="24"/>
        </w:rPr>
        <w:t>对全部建设工程所负</w:t>
      </w:r>
      <w:r>
        <w:rPr>
          <w:rFonts w:ascii="微软雅黑" w:hAnsi="微软雅黑" w:hint="eastAsia"/>
          <w:sz w:val="24"/>
          <w:szCs w:val="24"/>
        </w:rPr>
        <w:t>的</w:t>
      </w:r>
      <w:r>
        <w:rPr>
          <w:rFonts w:ascii="微软雅黑" w:hAnsi="微软雅黑"/>
          <w:sz w:val="24"/>
          <w:szCs w:val="24"/>
        </w:rPr>
        <w:t>责任。分包</w:t>
      </w:r>
      <w:r>
        <w:rPr>
          <w:rFonts w:ascii="微软雅黑" w:hAnsi="微软雅黑" w:hint="eastAsia"/>
          <w:sz w:val="24"/>
          <w:szCs w:val="24"/>
        </w:rPr>
        <w:t>人</w:t>
      </w:r>
      <w:r>
        <w:rPr>
          <w:rFonts w:ascii="微软雅黑" w:hAnsi="微软雅黑"/>
          <w:sz w:val="24"/>
          <w:szCs w:val="24"/>
        </w:rPr>
        <w:t>对其</w:t>
      </w:r>
      <w:r>
        <w:rPr>
          <w:rFonts w:ascii="微软雅黑" w:hAnsi="微软雅黑" w:hint="eastAsia"/>
          <w:sz w:val="24"/>
          <w:szCs w:val="24"/>
        </w:rPr>
        <w:t>承接的</w:t>
      </w:r>
      <w:r>
        <w:rPr>
          <w:rFonts w:ascii="微软雅黑" w:hAnsi="微软雅黑"/>
          <w:sz w:val="24"/>
          <w:szCs w:val="24"/>
        </w:rPr>
        <w:t>分包工程负直接责任</w:t>
      </w:r>
      <w:r>
        <w:rPr>
          <w:rFonts w:ascii="微软雅黑" w:hAnsi="微软雅黑" w:hint="eastAsia"/>
          <w:sz w:val="24"/>
          <w:szCs w:val="24"/>
        </w:rPr>
        <w:t>，</w:t>
      </w:r>
      <w:r>
        <w:rPr>
          <w:rFonts w:hAnsi="宋体" w:hint="eastAsia"/>
          <w:snapToGrid w:val="0"/>
          <w:sz w:val="24"/>
        </w:rPr>
        <w:t>乙方和分包人就分包工程向甲方承担连带责任。</w:t>
      </w:r>
    </w:p>
    <w:p w:rsidR="00411E7A" w:rsidRDefault="00E359A2">
      <w:pPr>
        <w:spacing w:line="360" w:lineRule="auto"/>
        <w:ind w:leftChars="-3" w:left="-6" w:firstLineChars="200" w:firstLine="480"/>
        <w:rPr>
          <w:rFonts w:ascii="Cambria" w:hAnsi="宋体"/>
          <w:sz w:val="24"/>
        </w:rPr>
      </w:pPr>
      <w:r>
        <w:rPr>
          <w:rFonts w:ascii="宋体" w:hAnsi="宋体" w:hint="eastAsia"/>
          <w:snapToGrid w:val="0"/>
          <w:kern w:val="0"/>
          <w:sz w:val="24"/>
        </w:rPr>
        <w:t>44.2</w:t>
      </w:r>
      <w:r>
        <w:rPr>
          <w:rFonts w:ascii="宋体" w:hAnsi="宋体" w:hint="eastAsia"/>
          <w:snapToGrid w:val="0"/>
          <w:kern w:val="0"/>
          <w:sz w:val="24"/>
        </w:rPr>
        <w:t>乙方应严格按照《</w:t>
      </w:r>
      <w:r>
        <w:rPr>
          <w:rFonts w:ascii="宋体" w:hAnsi="宋体"/>
          <w:snapToGrid w:val="0"/>
          <w:kern w:val="0"/>
          <w:sz w:val="24"/>
        </w:rPr>
        <w:t>房屋建筑和市政基础设施工程施工分包管理办法</w:t>
      </w:r>
      <w:r>
        <w:rPr>
          <w:rFonts w:ascii="宋体" w:hAnsi="宋体" w:hint="eastAsia"/>
          <w:snapToGrid w:val="0"/>
          <w:kern w:val="0"/>
          <w:sz w:val="24"/>
        </w:rPr>
        <w:t>》（建设部令第</w:t>
      </w:r>
      <w:r>
        <w:rPr>
          <w:rFonts w:ascii="宋体" w:hAnsi="宋体" w:hint="eastAsia"/>
          <w:snapToGrid w:val="0"/>
          <w:kern w:val="0"/>
          <w:sz w:val="24"/>
        </w:rPr>
        <w:t>124</w:t>
      </w:r>
      <w:r>
        <w:rPr>
          <w:rFonts w:ascii="宋体" w:hAnsi="宋体" w:hint="eastAsia"/>
          <w:snapToGrid w:val="0"/>
          <w:kern w:val="0"/>
          <w:sz w:val="24"/>
        </w:rPr>
        <w:t>号）和本合同的约定做好分包管理工作，</w:t>
      </w:r>
      <w:r>
        <w:rPr>
          <w:rFonts w:ascii="宋体" w:hAnsi="宋体"/>
          <w:snapToGrid w:val="0"/>
          <w:kern w:val="0"/>
          <w:sz w:val="24"/>
        </w:rPr>
        <w:t>禁止将承包的工程进行转包</w:t>
      </w:r>
      <w:r>
        <w:rPr>
          <w:rFonts w:ascii="宋体" w:hAnsi="宋体" w:hint="eastAsia"/>
          <w:snapToGrid w:val="0"/>
          <w:kern w:val="0"/>
          <w:sz w:val="24"/>
        </w:rPr>
        <w:t>或违法分包，</w:t>
      </w:r>
      <w:r>
        <w:rPr>
          <w:rFonts w:ascii="宋体" w:hAnsi="宋体"/>
          <w:snapToGrid w:val="0"/>
          <w:kern w:val="0"/>
          <w:sz w:val="24"/>
        </w:rPr>
        <w:t>禁止转让、出借企业资质证书或者以其它方式允许他人以本企业名义承揽工程</w:t>
      </w:r>
      <w:r>
        <w:rPr>
          <w:rFonts w:ascii="宋体" w:hAnsi="宋体" w:hint="eastAsia"/>
          <w:snapToGrid w:val="0"/>
          <w:kern w:val="0"/>
          <w:sz w:val="24"/>
        </w:rPr>
        <w:t>，</w:t>
      </w:r>
      <w:r>
        <w:rPr>
          <w:rFonts w:ascii="宋体" w:hAnsi="宋体"/>
          <w:snapToGrid w:val="0"/>
          <w:kern w:val="0"/>
          <w:sz w:val="24"/>
        </w:rPr>
        <w:t>严禁个人承揽分包工程业务。</w:t>
      </w:r>
      <w:r>
        <w:rPr>
          <w:rFonts w:ascii="Cambria" w:hAnsi="宋体"/>
          <w:sz w:val="24"/>
        </w:rPr>
        <w:t>乙方在施工现场所设项目管理机构的项目负责人、技术负责人、项目核算负责人以及质量、安全等主要技术、管理人员非乙方本单位人员的，视同允许他人以乙方名义承揽工程。上述的本单位人员，是指与乙方有合法的人事或者劳动合同、工资以及社会保险关系的人员。</w:t>
      </w:r>
    </w:p>
    <w:p w:rsidR="00411E7A" w:rsidRDefault="00E359A2">
      <w:pPr>
        <w:spacing w:line="360" w:lineRule="auto"/>
        <w:ind w:leftChars="-3" w:left="-6" w:firstLineChars="200" w:firstLine="480"/>
        <w:rPr>
          <w:rFonts w:ascii="Cambria" w:hAnsi="宋体"/>
          <w:sz w:val="24"/>
        </w:rPr>
      </w:pPr>
      <w:r>
        <w:rPr>
          <w:rFonts w:ascii="Cambria" w:hAnsi="宋体" w:hint="eastAsia"/>
          <w:sz w:val="24"/>
        </w:rPr>
        <w:t>44.3</w:t>
      </w:r>
      <w:r>
        <w:rPr>
          <w:rFonts w:ascii="Cambria" w:hAnsi="宋体" w:hint="eastAsia"/>
          <w:sz w:val="24"/>
        </w:rPr>
        <w:t>分包工程的批准</w:t>
      </w:r>
    </w:p>
    <w:p w:rsidR="00411E7A" w:rsidRDefault="00E359A2">
      <w:pPr>
        <w:spacing w:line="360" w:lineRule="auto"/>
        <w:ind w:firstLineChars="200" w:firstLine="480"/>
        <w:rPr>
          <w:rFonts w:ascii="Cambria" w:hAnsi="Cambria"/>
          <w:sz w:val="24"/>
        </w:rPr>
      </w:pPr>
      <w:r>
        <w:rPr>
          <w:rFonts w:ascii="Cambria" w:hAnsi="Cambria" w:hint="eastAsia"/>
          <w:sz w:val="24"/>
        </w:rPr>
        <w:t>44.3.1</w:t>
      </w:r>
      <w:r>
        <w:rPr>
          <w:rFonts w:ascii="Cambria" w:hAnsi="Cambria" w:hint="eastAsia"/>
          <w:sz w:val="24"/>
        </w:rPr>
        <w:t>工程</w:t>
      </w:r>
      <w:r>
        <w:rPr>
          <w:rFonts w:ascii="Cambria" w:hAnsi="Cambria"/>
          <w:sz w:val="24"/>
        </w:rPr>
        <w:t>分包必须符合《</w:t>
      </w:r>
      <w:r>
        <w:rPr>
          <w:rFonts w:ascii="Cambria" w:hAnsi="Cambria" w:hint="eastAsia"/>
          <w:sz w:val="24"/>
        </w:rPr>
        <w:t>房屋</w:t>
      </w:r>
      <w:r>
        <w:rPr>
          <w:rFonts w:ascii="Cambria" w:hAnsi="Cambria"/>
          <w:sz w:val="24"/>
        </w:rPr>
        <w:t>建筑和市政基础设施</w:t>
      </w:r>
      <w:r>
        <w:rPr>
          <w:rFonts w:ascii="Cambria" w:hAnsi="Cambria" w:hint="eastAsia"/>
          <w:sz w:val="24"/>
        </w:rPr>
        <w:t>工程</w:t>
      </w:r>
      <w:r>
        <w:rPr>
          <w:rFonts w:ascii="Cambria" w:hAnsi="Cambria"/>
          <w:sz w:val="24"/>
        </w:rPr>
        <w:t>施工分包管理办法》</w:t>
      </w:r>
      <w:r>
        <w:rPr>
          <w:rFonts w:ascii="Cambria" w:hAnsi="Cambria" w:hint="eastAsia"/>
          <w:sz w:val="24"/>
        </w:rPr>
        <w:t>（建设</w:t>
      </w:r>
      <w:r>
        <w:rPr>
          <w:rFonts w:ascii="Cambria" w:hAnsi="Cambria"/>
          <w:sz w:val="24"/>
        </w:rPr>
        <w:t>部令</w:t>
      </w:r>
      <w:r>
        <w:rPr>
          <w:rFonts w:ascii="Cambria" w:hAnsi="Cambria" w:hint="eastAsia"/>
          <w:sz w:val="24"/>
        </w:rPr>
        <w:t>124</w:t>
      </w:r>
      <w:r>
        <w:rPr>
          <w:rFonts w:ascii="Cambria" w:hAnsi="Cambria" w:hint="eastAsia"/>
          <w:sz w:val="24"/>
        </w:rPr>
        <w:t>号）等</w:t>
      </w:r>
      <w:r>
        <w:rPr>
          <w:rFonts w:ascii="Cambria" w:hAnsi="Cambria"/>
          <w:sz w:val="24"/>
        </w:rPr>
        <w:t>国家、省、市有关规定</w:t>
      </w:r>
      <w:r>
        <w:rPr>
          <w:rFonts w:ascii="Cambria" w:hAnsi="Cambria" w:hint="eastAsia"/>
          <w:sz w:val="24"/>
        </w:rPr>
        <w:t>，</w:t>
      </w:r>
      <w:r>
        <w:rPr>
          <w:rFonts w:ascii="Cambria" w:hAnsi="宋体"/>
          <w:sz w:val="24"/>
        </w:rPr>
        <w:t>乙方须报监理工程师审查并取得甲方审</w:t>
      </w:r>
      <w:r>
        <w:rPr>
          <w:rFonts w:ascii="Cambria" w:hAnsi="宋体"/>
          <w:sz w:val="24"/>
        </w:rPr>
        <w:t>批同意后才可依法</w:t>
      </w:r>
      <w:r>
        <w:rPr>
          <w:rFonts w:ascii="Cambria" w:hAnsi="宋体" w:hint="eastAsia"/>
          <w:sz w:val="24"/>
        </w:rPr>
        <w:t>将</w:t>
      </w:r>
      <w:r>
        <w:rPr>
          <w:rFonts w:ascii="Cambria" w:hAnsi="宋体"/>
          <w:sz w:val="24"/>
        </w:rPr>
        <w:t>非主体工程分包给符合资质要求的专业施工队伍，但下列情况例外：</w:t>
      </w:r>
    </w:p>
    <w:p w:rsidR="00411E7A" w:rsidRDefault="00E359A2">
      <w:pPr>
        <w:spacing w:line="360" w:lineRule="auto"/>
        <w:ind w:firstLineChars="150" w:firstLine="360"/>
        <w:rPr>
          <w:rFonts w:ascii="Cambria" w:hAnsi="Cambria"/>
          <w:sz w:val="24"/>
        </w:rPr>
      </w:pPr>
      <w:r>
        <w:rPr>
          <w:rFonts w:ascii="Cambria" w:hAnsi="宋体"/>
          <w:sz w:val="24"/>
        </w:rPr>
        <w:t>（</w:t>
      </w:r>
      <w:r>
        <w:rPr>
          <w:rFonts w:ascii="Cambria" w:hAnsi="Cambria"/>
          <w:sz w:val="24"/>
        </w:rPr>
        <w:t>1</w:t>
      </w:r>
      <w:r>
        <w:rPr>
          <w:rFonts w:ascii="Cambria" w:hAnsi="宋体"/>
          <w:sz w:val="24"/>
        </w:rPr>
        <w:t>）依法分包施工劳务作业；</w:t>
      </w:r>
    </w:p>
    <w:p w:rsidR="00411E7A" w:rsidRDefault="00E359A2">
      <w:pPr>
        <w:spacing w:line="360" w:lineRule="auto"/>
        <w:ind w:firstLineChars="150" w:firstLine="360"/>
        <w:rPr>
          <w:rFonts w:ascii="Cambria" w:hAnsi="Cambria"/>
          <w:sz w:val="24"/>
        </w:rPr>
      </w:pPr>
      <w:r>
        <w:rPr>
          <w:rFonts w:ascii="Cambria" w:hAnsi="宋体"/>
          <w:sz w:val="24"/>
        </w:rPr>
        <w:t>（</w:t>
      </w:r>
      <w:r>
        <w:rPr>
          <w:rFonts w:ascii="Cambria" w:hAnsi="Cambria"/>
          <w:sz w:val="24"/>
        </w:rPr>
        <w:t>2</w:t>
      </w:r>
      <w:r>
        <w:rPr>
          <w:rFonts w:ascii="Cambria" w:hAnsi="宋体"/>
          <w:sz w:val="24"/>
        </w:rPr>
        <w:t>）按照合同规定的标准、要求和程序购买材料设备。</w:t>
      </w:r>
    </w:p>
    <w:p w:rsidR="00411E7A" w:rsidRDefault="00E359A2">
      <w:pPr>
        <w:rPr>
          <w:rFonts w:ascii="Cambria" w:hAnsi="Cambria"/>
          <w:sz w:val="24"/>
        </w:rPr>
      </w:pPr>
      <w:r>
        <w:rPr>
          <w:rFonts w:ascii="Cambria" w:hAnsi="Cambria" w:hint="eastAsia"/>
          <w:sz w:val="24"/>
        </w:rPr>
        <w:t xml:space="preserve">    44.3.2</w:t>
      </w:r>
      <w:r>
        <w:rPr>
          <w:rFonts w:ascii="Cambria" w:hAnsi="宋体"/>
          <w:sz w:val="24"/>
        </w:rPr>
        <w:t>分包工程的批准程序如下：</w:t>
      </w:r>
    </w:p>
    <w:p w:rsidR="00411E7A" w:rsidRDefault="00E359A2">
      <w:pPr>
        <w:spacing w:line="360" w:lineRule="auto"/>
        <w:ind w:firstLineChars="150" w:firstLine="360"/>
        <w:rPr>
          <w:rFonts w:ascii="Cambria" w:hAnsi="Cambria"/>
          <w:sz w:val="24"/>
        </w:rPr>
      </w:pPr>
      <w:r>
        <w:rPr>
          <w:rFonts w:ascii="Cambria" w:hAnsi="宋体"/>
          <w:sz w:val="24"/>
        </w:rPr>
        <w:t>（</w:t>
      </w:r>
      <w:r>
        <w:rPr>
          <w:rFonts w:ascii="Cambria" w:hAnsi="Cambria"/>
          <w:sz w:val="24"/>
        </w:rPr>
        <w:t>1</w:t>
      </w:r>
      <w:r>
        <w:rPr>
          <w:rFonts w:ascii="Cambria" w:hAnsi="宋体"/>
          <w:sz w:val="24"/>
        </w:rPr>
        <w:t>）乙方在分包工程前，须提前</w:t>
      </w:r>
      <w:r>
        <w:rPr>
          <w:rFonts w:ascii="Cambria" w:hAnsi="Cambria"/>
          <w:sz w:val="24"/>
        </w:rPr>
        <w:t>30</w:t>
      </w:r>
      <w:r>
        <w:rPr>
          <w:rFonts w:ascii="Cambria" w:hAnsi="宋体"/>
          <w:sz w:val="24"/>
        </w:rPr>
        <w:t>天将拟分包的工程范围书面报告监理工程师和甲方。</w:t>
      </w:r>
    </w:p>
    <w:p w:rsidR="00411E7A" w:rsidRDefault="00E359A2">
      <w:pPr>
        <w:spacing w:line="360" w:lineRule="auto"/>
        <w:ind w:firstLineChars="150" w:firstLine="360"/>
        <w:rPr>
          <w:rFonts w:ascii="Cambria" w:hAnsi="Cambria"/>
          <w:sz w:val="24"/>
        </w:rPr>
      </w:pPr>
      <w:r>
        <w:rPr>
          <w:rFonts w:ascii="Cambria" w:hAnsi="宋体"/>
          <w:sz w:val="24"/>
        </w:rPr>
        <w:t>（</w:t>
      </w:r>
      <w:r>
        <w:rPr>
          <w:rFonts w:ascii="Cambria" w:hAnsi="Cambria"/>
          <w:sz w:val="24"/>
        </w:rPr>
        <w:t>2</w:t>
      </w:r>
      <w:r>
        <w:rPr>
          <w:rFonts w:ascii="Cambria" w:hAnsi="宋体"/>
          <w:sz w:val="24"/>
        </w:rPr>
        <w:t>）乙方在确定分包人前</w:t>
      </w:r>
      <w:r>
        <w:rPr>
          <w:rFonts w:ascii="Cambria" w:hAnsi="Cambria"/>
          <w:sz w:val="24"/>
        </w:rPr>
        <w:t>20</w:t>
      </w:r>
      <w:r>
        <w:rPr>
          <w:rFonts w:ascii="Cambria" w:hAnsi="宋体"/>
          <w:sz w:val="24"/>
        </w:rPr>
        <w:t>天将分包人营业执照、税务登记证、施工资质证书、公司简介、业绩资料、进退场时间以及拟签订的分包合同样本等资料提交监理工程师和甲方。</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lastRenderedPageBreak/>
        <w:t>（</w:t>
      </w:r>
      <w:r>
        <w:rPr>
          <w:rFonts w:ascii="Cambria" w:hAnsi="Cambria"/>
          <w:sz w:val="24"/>
        </w:rPr>
        <w:t>3</w:t>
      </w:r>
      <w:r>
        <w:rPr>
          <w:rFonts w:ascii="Cambria" w:hAnsi="宋体"/>
          <w:sz w:val="24"/>
        </w:rPr>
        <w:t>）</w:t>
      </w:r>
      <w:r>
        <w:rPr>
          <w:rFonts w:ascii="Cambria" w:hAnsi="宋体"/>
          <w:kern w:val="0"/>
          <w:sz w:val="24"/>
        </w:rPr>
        <w:t>经监理工程师审核并经甲方批准后</w:t>
      </w:r>
      <w:r>
        <w:rPr>
          <w:rFonts w:ascii="Cambria" w:hAnsi="宋体"/>
          <w:sz w:val="24"/>
        </w:rPr>
        <w:t>，乙方方可组织分包单位进场施</w:t>
      </w:r>
      <w:r>
        <w:rPr>
          <w:rFonts w:ascii="Cambria" w:hAnsi="宋体"/>
          <w:sz w:val="24"/>
        </w:rPr>
        <w:t>工。</w:t>
      </w:r>
    </w:p>
    <w:p w:rsidR="00411E7A" w:rsidRDefault="00E359A2">
      <w:pPr>
        <w:spacing w:line="360" w:lineRule="auto"/>
        <w:ind w:firstLineChars="200" w:firstLine="480"/>
        <w:rPr>
          <w:rFonts w:ascii="Cambria" w:hAnsi="宋体"/>
          <w:sz w:val="24"/>
        </w:rPr>
      </w:pPr>
      <w:r>
        <w:rPr>
          <w:rFonts w:ascii="Cambria" w:hAnsi="Cambria" w:hint="eastAsia"/>
          <w:sz w:val="24"/>
        </w:rPr>
        <w:t>44.3.3</w:t>
      </w:r>
      <w:r>
        <w:rPr>
          <w:rFonts w:ascii="Cambria" w:hAnsi="宋体"/>
          <w:sz w:val="24"/>
        </w:rPr>
        <w:t>甲方</w:t>
      </w:r>
      <w:r>
        <w:rPr>
          <w:rFonts w:ascii="Cambria" w:hAnsi="宋体" w:hint="eastAsia"/>
          <w:sz w:val="24"/>
        </w:rPr>
        <w:t>有权拒绝与《分包项目确认函》不一致的分包人进场，</w:t>
      </w:r>
      <w:r>
        <w:rPr>
          <w:rFonts w:ascii="Cambria" w:hAnsi="宋体"/>
          <w:sz w:val="24"/>
        </w:rPr>
        <w:t>有权拒绝未经批准的分包人进场，有权拒绝明显不具备实施分包工程施工资质和能力的分包人进场。</w:t>
      </w:r>
    </w:p>
    <w:p w:rsidR="00411E7A" w:rsidRDefault="00E359A2">
      <w:pPr>
        <w:spacing w:line="360" w:lineRule="auto"/>
        <w:ind w:firstLineChars="200" w:firstLine="480"/>
        <w:rPr>
          <w:rFonts w:ascii="Cambria" w:hAnsi="宋体"/>
          <w:sz w:val="24"/>
        </w:rPr>
      </w:pPr>
      <w:r>
        <w:rPr>
          <w:rFonts w:ascii="Cambria" w:hAnsi="Cambria" w:hint="eastAsia"/>
          <w:sz w:val="24"/>
        </w:rPr>
        <w:t>44.3.4</w:t>
      </w:r>
      <w:r>
        <w:rPr>
          <w:rFonts w:ascii="Cambria" w:hAnsi="宋体"/>
          <w:sz w:val="24"/>
        </w:rPr>
        <w:t>乙方所分包的工程若属于供水、供电、燃气等具有专营性质的专业工程，乙方须向工程所在地对应的行业管理部门征询意见，办理相关手续，所确定的分包人必须符合行业管理要求，并确保通过相应的专业验收。</w:t>
      </w:r>
    </w:p>
    <w:p w:rsidR="00411E7A" w:rsidRDefault="00E359A2">
      <w:pPr>
        <w:spacing w:line="360" w:lineRule="auto"/>
        <w:ind w:firstLineChars="200" w:firstLine="480"/>
        <w:rPr>
          <w:rFonts w:ascii="Cambria" w:hAnsi="Cambria"/>
          <w:sz w:val="24"/>
          <w:u w:val="single"/>
        </w:rPr>
      </w:pPr>
      <w:r>
        <w:rPr>
          <w:rFonts w:ascii="Cambria" w:hAnsi="宋体" w:hint="eastAsia"/>
          <w:sz w:val="24"/>
        </w:rPr>
        <w:t>44.3.5</w:t>
      </w:r>
      <w:r>
        <w:rPr>
          <w:rFonts w:ascii="Cambria" w:hAnsi="宋体"/>
          <w:sz w:val="24"/>
        </w:rPr>
        <w:t>乙方分包工程的，应与分包人签订分包合同</w:t>
      </w:r>
      <w:r>
        <w:rPr>
          <w:rFonts w:ascii="Cambria" w:hAnsi="宋体" w:hint="eastAsia"/>
          <w:sz w:val="24"/>
        </w:rPr>
        <w:t>以及</w:t>
      </w:r>
      <w:r>
        <w:rPr>
          <w:rFonts w:ascii="Cambria" w:hAnsi="宋体"/>
          <w:sz w:val="24"/>
        </w:rPr>
        <w:t>安全生产管理协议，并在签订后</w:t>
      </w:r>
      <w:r>
        <w:rPr>
          <w:rFonts w:ascii="Cambria" w:hAnsi="Cambria"/>
          <w:sz w:val="24"/>
        </w:rPr>
        <w:t>3</w:t>
      </w:r>
      <w:r>
        <w:rPr>
          <w:rFonts w:ascii="Cambria" w:hAnsi="宋体"/>
          <w:sz w:val="24"/>
        </w:rPr>
        <w:t>天内将分包合同</w:t>
      </w:r>
      <w:r>
        <w:rPr>
          <w:rFonts w:ascii="Cambria" w:hAnsi="宋体" w:hint="eastAsia"/>
          <w:sz w:val="24"/>
        </w:rPr>
        <w:t>及</w:t>
      </w:r>
      <w:r>
        <w:rPr>
          <w:rFonts w:ascii="Cambria" w:hAnsi="宋体"/>
          <w:sz w:val="24"/>
        </w:rPr>
        <w:t>安全</w:t>
      </w:r>
      <w:r>
        <w:rPr>
          <w:rFonts w:ascii="Cambria" w:hAnsi="宋体" w:hint="eastAsia"/>
          <w:sz w:val="24"/>
        </w:rPr>
        <w:t>生产</w:t>
      </w:r>
      <w:r>
        <w:rPr>
          <w:rFonts w:ascii="Cambria" w:hAnsi="宋体"/>
          <w:sz w:val="24"/>
        </w:rPr>
        <w:t>管理</w:t>
      </w:r>
      <w:r>
        <w:rPr>
          <w:rFonts w:ascii="Cambria" w:hAnsi="宋体" w:hint="eastAsia"/>
          <w:sz w:val="24"/>
        </w:rPr>
        <w:t>协议</w:t>
      </w:r>
      <w:r>
        <w:rPr>
          <w:rFonts w:ascii="Cambria" w:hAnsi="宋体"/>
          <w:sz w:val="24"/>
        </w:rPr>
        <w:t>送甲方和监理工程师各一份。乙方有义务制止分包人将分包工程再次分包。分包合同中应当载明下列内容：分包人承包本分包工程的费用由乙方与分包人进行结算，与甲方无关，乙方与分包人之间就费用金额及支付发生纠纷的，分包人不得对建筑物进行留置，或采取聚众、集会等影响社会稳定和正常施工的行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44.4</w:t>
      </w:r>
      <w:r>
        <w:rPr>
          <w:rFonts w:ascii="宋体" w:hAnsi="宋体" w:hint="eastAsia"/>
          <w:snapToGrid w:val="0"/>
          <w:kern w:val="0"/>
          <w:sz w:val="24"/>
        </w:rPr>
        <w:t>工程分包不能解除乙方任何责任与义务。乙方应在分包场地派驻相应管理人员，保证本合同的履行。分包单位的任何违约行为或疏忽导致工程损害或给甲方造成其它损失，乙方承担连带责任。</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44.5</w:t>
      </w:r>
      <w:r>
        <w:rPr>
          <w:rFonts w:ascii="宋体" w:hAnsi="宋体" w:hint="eastAsia"/>
          <w:snapToGrid w:val="0"/>
          <w:kern w:val="0"/>
          <w:sz w:val="24"/>
        </w:rPr>
        <w:t>乙方</w:t>
      </w:r>
      <w:r>
        <w:rPr>
          <w:rFonts w:ascii="宋体" w:hAnsi="宋体"/>
          <w:snapToGrid w:val="0"/>
          <w:kern w:val="0"/>
          <w:sz w:val="24"/>
        </w:rPr>
        <w:t>不履行合同约定，将其承包的全部工程发包给他人</w:t>
      </w:r>
      <w:r>
        <w:rPr>
          <w:rFonts w:ascii="宋体" w:hAnsi="宋体"/>
          <w:snapToGrid w:val="0"/>
          <w:kern w:val="0"/>
          <w:sz w:val="24"/>
        </w:rPr>
        <w:t>，或者将其承包的全部工程肢解后以分包的名义分别发包给他人的，属于转包行为</w:t>
      </w:r>
      <w:r>
        <w:rPr>
          <w:rFonts w:ascii="宋体" w:hAnsi="宋体" w:hint="eastAsia"/>
          <w:snapToGrid w:val="0"/>
          <w:kern w:val="0"/>
          <w:sz w:val="24"/>
        </w:rPr>
        <w:t>；</w:t>
      </w:r>
      <w:r>
        <w:rPr>
          <w:rFonts w:ascii="宋体" w:hAnsi="宋体"/>
          <w:snapToGrid w:val="0"/>
          <w:kern w:val="0"/>
          <w:sz w:val="24"/>
        </w:rPr>
        <w:t>将工程分包后，未在施工现场设立项目管理机构和派驻相应人员，未对该工程的施工活动进行组织管理的，视同转包行为。</w:t>
      </w:r>
    </w:p>
    <w:p w:rsidR="00411E7A" w:rsidRDefault="00E359A2">
      <w:pPr>
        <w:adjustRightInd w:val="0"/>
        <w:snapToGrid w:val="0"/>
        <w:spacing w:line="360" w:lineRule="auto"/>
        <w:ind w:firstLine="480"/>
        <w:rPr>
          <w:rFonts w:ascii="宋体" w:hAnsi="宋体"/>
          <w:snapToGrid w:val="0"/>
          <w:kern w:val="0"/>
          <w:sz w:val="24"/>
        </w:rPr>
      </w:pPr>
      <w:r>
        <w:rPr>
          <w:rFonts w:ascii="微软雅黑" w:hAnsi="微软雅黑"/>
          <w:sz w:val="24"/>
          <w:szCs w:val="24"/>
        </w:rPr>
        <w:t>采用联合体方式承包工程的，在联合体分工协议中约定或者在项目实际实施过程中，联合体一方既不按照其资质实施设计或者施工业务，也不对工程实施组织管理，且向联合体其他成员收取管理费或者其他类似费用的，视为联合体一方将</w:t>
      </w:r>
      <w:r>
        <w:rPr>
          <w:rFonts w:ascii="微软雅黑" w:hAnsi="微软雅黑" w:hint="eastAsia"/>
          <w:sz w:val="24"/>
          <w:szCs w:val="24"/>
        </w:rPr>
        <w:t>其</w:t>
      </w:r>
      <w:r>
        <w:rPr>
          <w:rFonts w:ascii="微软雅黑" w:hAnsi="微软雅黑"/>
          <w:sz w:val="24"/>
          <w:szCs w:val="24"/>
        </w:rPr>
        <w:t>承包的工程转包。</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44.6</w:t>
      </w:r>
      <w:r>
        <w:rPr>
          <w:rFonts w:ascii="宋体" w:hAnsi="宋体"/>
          <w:snapToGrid w:val="0"/>
          <w:kern w:val="0"/>
          <w:sz w:val="24"/>
        </w:rPr>
        <w:t>下列行为，属于违法分包：</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1</w:t>
      </w:r>
      <w:r>
        <w:rPr>
          <w:rFonts w:ascii="Cambria" w:hAnsi="宋体"/>
          <w:sz w:val="24"/>
        </w:rPr>
        <w:t>）</w:t>
      </w:r>
      <w:r>
        <w:rPr>
          <w:rFonts w:ascii="Cambria" w:hAnsi="宋体"/>
          <w:kern w:val="0"/>
          <w:sz w:val="24"/>
        </w:rPr>
        <w:t>将专业工程或者劳务作业分包给不具备相应资质条件的分包人的</w:t>
      </w:r>
      <w:r>
        <w:rPr>
          <w:rFonts w:ascii="Cambria" w:hAnsi="宋体"/>
          <w:sz w:val="24"/>
        </w:rPr>
        <w:t>；</w:t>
      </w:r>
    </w:p>
    <w:p w:rsidR="00411E7A" w:rsidRDefault="00E359A2" w:rsidP="00714D89">
      <w:pPr>
        <w:spacing w:line="360" w:lineRule="auto"/>
        <w:ind w:leftChars="-1" w:left="-2" w:firstLineChars="152" w:firstLine="365"/>
        <w:rPr>
          <w:rFonts w:ascii="Cambria" w:hAnsi="Cambria"/>
          <w:sz w:val="24"/>
        </w:rPr>
      </w:pPr>
      <w:r>
        <w:rPr>
          <w:rFonts w:ascii="Cambria" w:hAnsi="宋体"/>
          <w:sz w:val="24"/>
        </w:rPr>
        <w:t>（</w:t>
      </w:r>
      <w:r>
        <w:rPr>
          <w:rFonts w:ascii="Cambria" w:hAnsi="Cambria"/>
          <w:sz w:val="24"/>
        </w:rPr>
        <w:t>2</w:t>
      </w:r>
      <w:r>
        <w:rPr>
          <w:rFonts w:ascii="Cambria" w:hAnsi="宋体"/>
          <w:sz w:val="24"/>
        </w:rPr>
        <w:t>）</w:t>
      </w:r>
      <w:r>
        <w:rPr>
          <w:rFonts w:ascii="Cambria" w:hAnsi="宋体"/>
          <w:kern w:val="0"/>
          <w:sz w:val="24"/>
        </w:rPr>
        <w:t>分包人将分包工程再次分包的</w:t>
      </w:r>
      <w:r>
        <w:rPr>
          <w:rFonts w:ascii="Cambria" w:hAnsi="宋体"/>
          <w:sz w:val="24"/>
        </w:rPr>
        <w:t>；</w:t>
      </w:r>
    </w:p>
    <w:p w:rsidR="00411E7A" w:rsidRDefault="00E359A2" w:rsidP="00714D89">
      <w:pPr>
        <w:spacing w:line="360" w:lineRule="auto"/>
        <w:ind w:leftChars="-1" w:left="-2" w:firstLineChars="152" w:firstLine="365"/>
        <w:rPr>
          <w:rFonts w:ascii="Cambria" w:hAnsi="宋体"/>
          <w:sz w:val="24"/>
        </w:rPr>
      </w:pPr>
      <w:r>
        <w:rPr>
          <w:rFonts w:ascii="Cambria" w:hAnsi="宋体"/>
          <w:sz w:val="24"/>
        </w:rPr>
        <w:t>（</w:t>
      </w:r>
      <w:r>
        <w:rPr>
          <w:rFonts w:ascii="Cambria" w:hAnsi="Cambria"/>
          <w:sz w:val="24"/>
        </w:rPr>
        <w:t>3</w:t>
      </w:r>
      <w:r>
        <w:rPr>
          <w:rFonts w:ascii="Cambria" w:hAnsi="宋体"/>
          <w:sz w:val="24"/>
        </w:rPr>
        <w:t>）</w:t>
      </w:r>
      <w:r>
        <w:rPr>
          <w:rFonts w:ascii="Cambria" w:hAnsi="宋体"/>
          <w:kern w:val="0"/>
          <w:sz w:val="24"/>
        </w:rPr>
        <w:t>未经甲方认可</w:t>
      </w:r>
      <w:r>
        <w:rPr>
          <w:rFonts w:ascii="Cambria" w:hAnsi="宋体"/>
          <w:sz w:val="24"/>
        </w:rPr>
        <w:t>，将承包工程中的部分专业工程分包给他人的。</w:t>
      </w:r>
    </w:p>
    <w:p w:rsidR="00411E7A" w:rsidRDefault="00E359A2" w:rsidP="00714D89">
      <w:pPr>
        <w:spacing w:line="360" w:lineRule="auto"/>
        <w:ind w:leftChars="-1" w:left="-2" w:firstLineChars="152" w:firstLine="365"/>
        <w:rPr>
          <w:rFonts w:ascii="Cambria" w:hAnsi="Cambria"/>
          <w:sz w:val="24"/>
        </w:rPr>
      </w:pPr>
      <w:r>
        <w:rPr>
          <w:rFonts w:ascii="Cambria" w:hAnsi="宋体" w:hint="eastAsia"/>
          <w:sz w:val="24"/>
        </w:rPr>
        <w:t>（</w:t>
      </w:r>
      <w:r>
        <w:rPr>
          <w:rFonts w:ascii="Cambria" w:hAnsi="宋体" w:hint="eastAsia"/>
          <w:sz w:val="24"/>
        </w:rPr>
        <w:t>4</w:t>
      </w:r>
      <w:r>
        <w:rPr>
          <w:rFonts w:ascii="Cambria" w:hAnsi="宋体" w:hint="eastAsia"/>
          <w:sz w:val="24"/>
        </w:rPr>
        <w:t>）未按乙方中标后提交的《分包项目确认函》分包工程（因不可抗力或导致承包资格不满足的情况除外）。</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lastRenderedPageBreak/>
        <w:t>44.7</w:t>
      </w:r>
      <w:r>
        <w:rPr>
          <w:rFonts w:ascii="宋体" w:hAnsi="宋体" w:hint="eastAsia"/>
          <w:snapToGrid w:val="0"/>
          <w:kern w:val="0"/>
          <w:sz w:val="24"/>
        </w:rPr>
        <w:t>乙方虽然</w:t>
      </w:r>
      <w:r>
        <w:rPr>
          <w:rFonts w:ascii="宋体" w:hAnsi="宋体"/>
          <w:snapToGrid w:val="0"/>
          <w:kern w:val="0"/>
          <w:sz w:val="24"/>
        </w:rPr>
        <w:t>没有将其承包的工程进行分包，</w:t>
      </w:r>
      <w:r>
        <w:rPr>
          <w:rFonts w:ascii="宋体" w:hAnsi="宋体" w:hint="eastAsia"/>
          <w:snapToGrid w:val="0"/>
          <w:kern w:val="0"/>
          <w:sz w:val="24"/>
        </w:rPr>
        <w:t>但</w:t>
      </w:r>
      <w:r>
        <w:rPr>
          <w:rFonts w:ascii="宋体" w:hAnsi="宋体"/>
          <w:snapToGrid w:val="0"/>
          <w:kern w:val="0"/>
          <w:sz w:val="24"/>
        </w:rPr>
        <w:t>在施工现场所设项目管理机构的</w:t>
      </w:r>
      <w:r>
        <w:rPr>
          <w:rFonts w:ascii="宋体" w:hAnsi="宋体" w:hint="eastAsia"/>
          <w:snapToGrid w:val="0"/>
          <w:kern w:val="0"/>
          <w:sz w:val="24"/>
        </w:rPr>
        <w:t>项目经理</w:t>
      </w:r>
      <w:r>
        <w:rPr>
          <w:rFonts w:ascii="宋体" w:hAnsi="宋体"/>
          <w:snapToGrid w:val="0"/>
          <w:kern w:val="0"/>
          <w:sz w:val="24"/>
        </w:rPr>
        <w:t>、技术管理人员、核算管理人员、质量管理人员、安全管理人员不是乙方本单位人员的，视同允许他人以本企业名义承揽工程。</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44.8</w:t>
      </w:r>
      <w:r>
        <w:rPr>
          <w:rFonts w:ascii="宋体" w:hAnsi="宋体" w:hint="eastAsia"/>
          <w:snapToGrid w:val="0"/>
          <w:kern w:val="0"/>
          <w:sz w:val="24"/>
        </w:rPr>
        <w:t>乙方应参照合同条款第</w:t>
      </w:r>
      <w:r>
        <w:rPr>
          <w:rFonts w:ascii="宋体" w:hAnsi="宋体" w:hint="eastAsia"/>
          <w:snapToGrid w:val="0"/>
          <w:kern w:val="0"/>
          <w:sz w:val="24"/>
        </w:rPr>
        <w:t>7</w:t>
      </w:r>
      <w:r>
        <w:rPr>
          <w:rFonts w:ascii="宋体" w:hAnsi="宋体" w:hint="eastAsia"/>
          <w:snapToGrid w:val="0"/>
          <w:kern w:val="0"/>
          <w:sz w:val="24"/>
        </w:rPr>
        <w:t>条、第</w:t>
      </w:r>
      <w:r>
        <w:rPr>
          <w:rFonts w:ascii="宋体" w:hAnsi="宋体" w:hint="eastAsia"/>
          <w:snapToGrid w:val="0"/>
          <w:kern w:val="0"/>
          <w:sz w:val="24"/>
        </w:rPr>
        <w:t>9</w:t>
      </w:r>
      <w:r>
        <w:rPr>
          <w:rFonts w:ascii="宋体" w:hAnsi="宋体" w:hint="eastAsia"/>
          <w:snapToGrid w:val="0"/>
          <w:kern w:val="0"/>
          <w:sz w:val="24"/>
        </w:rPr>
        <w:t>条的有关约定，在甲方批准分包后</w:t>
      </w:r>
      <w:r>
        <w:rPr>
          <w:rFonts w:ascii="宋体" w:hAnsi="宋体" w:hint="eastAsia"/>
          <w:snapToGrid w:val="0"/>
          <w:kern w:val="0"/>
          <w:sz w:val="24"/>
        </w:rPr>
        <w:t>5</w:t>
      </w:r>
      <w:r>
        <w:rPr>
          <w:rFonts w:ascii="宋体" w:hAnsi="宋体" w:hint="eastAsia"/>
          <w:snapToGrid w:val="0"/>
          <w:kern w:val="0"/>
          <w:sz w:val="24"/>
        </w:rPr>
        <w:t>天内将分包单位工程技术管理人员名单及劳动力、施工</w:t>
      </w:r>
      <w:r>
        <w:rPr>
          <w:rFonts w:ascii="宋体" w:hAnsi="宋体" w:hint="eastAsia"/>
          <w:snapToGrid w:val="0"/>
          <w:kern w:val="0"/>
          <w:sz w:val="24"/>
        </w:rPr>
        <w:t>机械设备投入计划报送甲方且负责落实到位，并接受总监理工程师和甲方代表的查验。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44.9</w:t>
      </w:r>
      <w:r>
        <w:rPr>
          <w:rFonts w:ascii="宋体" w:hAnsi="宋体" w:hint="eastAsia"/>
          <w:snapToGrid w:val="0"/>
          <w:kern w:val="0"/>
          <w:sz w:val="24"/>
        </w:rPr>
        <w:t>分包工程价款由乙方与甲方结算。乙方应按本合同及分包合同的有关约定及时审核、申请支付各种工程、劳务及材料设备款项，并向甲方提交下列资料：</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）属专业工程分包的，应向甲方提交分包人提交给乙方的履约担保文件复印件（应同时携带原件供甲方复核），具体按招标文件或甲方要求执行。</w:t>
      </w:r>
    </w:p>
    <w:p w:rsidR="00411E7A" w:rsidRDefault="00E359A2">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）属材料设备供货的，应向甲方提交供货商提交给乙方的履约担保文件复印件（应同时携带原件供甲方复核），具体按招标文件或甲方要求执行。</w:t>
      </w:r>
    </w:p>
    <w:p w:rsidR="00411E7A" w:rsidRDefault="00E359A2">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snapToGrid w:val="0"/>
          <w:kern w:val="0"/>
          <w:sz w:val="24"/>
        </w:rPr>
        <w:t>44.10</w:t>
      </w:r>
      <w:r>
        <w:rPr>
          <w:rFonts w:ascii="宋体" w:hAnsi="宋体" w:hint="eastAsia"/>
          <w:snapToGrid w:val="0"/>
          <w:kern w:val="0"/>
          <w:sz w:val="24"/>
        </w:rPr>
        <w:t>乙方与甲方一</w:t>
      </w:r>
      <w:r>
        <w:rPr>
          <w:rFonts w:ascii="宋体" w:hAnsi="宋体" w:hint="eastAsia"/>
          <w:snapToGrid w:val="0"/>
          <w:kern w:val="0"/>
          <w:sz w:val="24"/>
        </w:rPr>
        <w:t>致同意，本工程的所有分包单位（含材料设备供货单位）全部纳入甲方统一组织的考评，并按合同约定和甲方的有关管理规定承担相应义务，享有相应权利。考评结果中涉及对本合同价款的转付或扣取的，乙方承诺无条件服从。</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44.11</w:t>
      </w:r>
      <w:r>
        <w:rPr>
          <w:rFonts w:ascii="宋体" w:hAnsi="宋体" w:hint="eastAsia"/>
          <w:snapToGrid w:val="0"/>
          <w:kern w:val="0"/>
          <w:sz w:val="24"/>
        </w:rPr>
        <w:t>乙方擅自更换投标时填报或经甲方审核后认可的专业分包单位，乙方承担</w:t>
      </w:r>
      <w:r>
        <w:rPr>
          <w:rFonts w:ascii="宋体" w:hAnsi="宋体" w:hint="eastAsia"/>
          <w:snapToGrid w:val="0"/>
          <w:kern w:val="0"/>
          <w:sz w:val="24"/>
        </w:rPr>
        <w:t>50</w:t>
      </w:r>
      <w:r>
        <w:rPr>
          <w:rFonts w:ascii="宋体" w:hAnsi="宋体" w:hint="eastAsia"/>
          <w:snapToGrid w:val="0"/>
          <w:kern w:val="0"/>
          <w:sz w:val="24"/>
        </w:rPr>
        <w:t>万元</w:t>
      </w:r>
      <w:r>
        <w:rPr>
          <w:rFonts w:ascii="宋体" w:hAnsi="宋体" w:hint="eastAsia"/>
          <w:snapToGrid w:val="0"/>
          <w:kern w:val="0"/>
          <w:sz w:val="24"/>
        </w:rPr>
        <w:t>/</w:t>
      </w:r>
      <w:r>
        <w:rPr>
          <w:rFonts w:ascii="宋体" w:hAnsi="宋体" w:hint="eastAsia"/>
          <w:snapToGrid w:val="0"/>
          <w:kern w:val="0"/>
          <w:sz w:val="24"/>
        </w:rPr>
        <w:t>次的违约赔偿责任；如果乙方投标时填报的专业分包单位不能满足合同约定的要求，必须另择符合要求的专业分包单位，经甲方审核确认后承担专业工程任务（甲方的审核确认并不免除乙方的相关责任及义务）。</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44.12</w:t>
      </w:r>
      <w:r>
        <w:rPr>
          <w:rFonts w:ascii="宋体" w:hAnsi="宋体" w:hint="eastAsia"/>
          <w:snapToGrid w:val="0"/>
          <w:kern w:val="0"/>
          <w:sz w:val="24"/>
        </w:rPr>
        <w:t>违法分包及转包行为的认定以《</w:t>
      </w:r>
      <w:r>
        <w:rPr>
          <w:rFonts w:ascii="宋体" w:hAnsi="宋体" w:hint="eastAsia"/>
          <w:snapToGrid w:val="0"/>
          <w:kern w:val="0"/>
          <w:sz w:val="24"/>
        </w:rPr>
        <w:t>住房和城乡建设部关于印发建筑工程施工发包与承包违法行为认定查处管理办法的通知》（建市规〔</w:t>
      </w:r>
      <w:r>
        <w:rPr>
          <w:rFonts w:ascii="宋体" w:hAnsi="宋体" w:hint="eastAsia"/>
          <w:snapToGrid w:val="0"/>
          <w:kern w:val="0"/>
          <w:sz w:val="24"/>
        </w:rPr>
        <w:t>2019</w:t>
      </w: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号）（有新规定的，按新规定执行）及相关部门查处为准。</w:t>
      </w:r>
    </w:p>
    <w:p w:rsidR="00411E7A" w:rsidRDefault="00411E7A">
      <w:pPr>
        <w:adjustRightInd w:val="0"/>
        <w:snapToGrid w:val="0"/>
        <w:spacing w:line="360" w:lineRule="auto"/>
        <w:ind w:right="11" w:firstLineChars="200" w:firstLine="480"/>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04" w:name="_Toc502215527"/>
      <w:bookmarkStart w:id="205" w:name="_Toc504465930"/>
      <w:bookmarkStart w:id="206" w:name="_Toc37236377"/>
      <w:r>
        <w:rPr>
          <w:rFonts w:ascii="宋体" w:hAnsi="宋体" w:hint="eastAsia"/>
          <w:b/>
          <w:snapToGrid w:val="0"/>
          <w:kern w:val="0"/>
          <w:sz w:val="24"/>
        </w:rPr>
        <w:t>45</w:t>
      </w:r>
      <w:r>
        <w:rPr>
          <w:rFonts w:ascii="宋体" w:hAnsi="宋体" w:hint="eastAsia"/>
          <w:b/>
          <w:snapToGrid w:val="0"/>
          <w:kern w:val="0"/>
          <w:sz w:val="24"/>
        </w:rPr>
        <w:t>、不可抗力</w:t>
      </w:r>
      <w:bookmarkEnd w:id="204"/>
      <w:bookmarkEnd w:id="205"/>
      <w:bookmarkEnd w:id="206"/>
    </w:p>
    <w:p w:rsidR="00411E7A" w:rsidRDefault="00E359A2">
      <w:pPr>
        <w:adjustRightInd w:val="0"/>
        <w:snapToGrid w:val="0"/>
        <w:spacing w:line="360" w:lineRule="auto"/>
        <w:ind w:right="11" w:firstLineChars="200" w:firstLine="480"/>
        <w:rPr>
          <w:rFonts w:ascii="Cambria" w:hAnsi="Cambria"/>
          <w:kern w:val="0"/>
          <w:sz w:val="24"/>
        </w:rPr>
      </w:pPr>
      <w:r>
        <w:rPr>
          <w:rFonts w:ascii="宋体" w:hAnsi="宋体" w:hint="eastAsia"/>
          <w:snapToGrid w:val="0"/>
          <w:kern w:val="0"/>
          <w:sz w:val="24"/>
        </w:rPr>
        <w:t>45.1</w:t>
      </w:r>
      <w:r>
        <w:rPr>
          <w:rFonts w:ascii="Cambria" w:hAnsi="宋体"/>
          <w:kern w:val="0"/>
          <w:sz w:val="24"/>
        </w:rPr>
        <w:t>不可抗力是指不能预见、不能避免并不能克服，对本合同工程的施工造成重大实质性影响的自然灾害和战争、动乱（不包括乙方内部的任何纠纷和纷争）等事件。不可抗力包括因战争、敌对行动（无论是否宣战）、入侵、外敌行为、军事政变、恐怖主义、动乱、空中飞行物坠落或其他非甲方乙方责任或原因</w:t>
      </w:r>
      <w:r>
        <w:rPr>
          <w:rFonts w:ascii="Cambria" w:hAnsi="宋体"/>
          <w:kern w:val="0"/>
          <w:sz w:val="24"/>
        </w:rPr>
        <w:lastRenderedPageBreak/>
        <w:t>造成的罢工、停工、爆炸、火灾等，以及：</w:t>
      </w:r>
    </w:p>
    <w:p w:rsidR="00411E7A" w:rsidRDefault="00E359A2">
      <w:pPr>
        <w:spacing w:line="360" w:lineRule="auto"/>
        <w:ind w:firstLine="480"/>
        <w:rPr>
          <w:rFonts w:ascii="Cambria" w:hAnsi="Cambria"/>
          <w:kern w:val="0"/>
          <w:sz w:val="24"/>
        </w:rPr>
      </w:pPr>
      <w:r>
        <w:rPr>
          <w:rFonts w:ascii="宋体" w:hAnsi="宋体"/>
          <w:kern w:val="0"/>
          <w:sz w:val="24"/>
        </w:rPr>
        <w:t>①</w:t>
      </w:r>
      <w:r>
        <w:rPr>
          <w:rFonts w:ascii="Cambria" w:hAnsi="宋体"/>
          <w:kern w:val="0"/>
          <w:sz w:val="24"/>
        </w:rPr>
        <w:t>当地气象部门规定的情形：仅指</w:t>
      </w:r>
      <w:r>
        <w:rPr>
          <w:rFonts w:ascii="Cambria" w:hAnsi="Cambria"/>
          <w:kern w:val="0"/>
          <w:sz w:val="24"/>
        </w:rPr>
        <w:t>50</w:t>
      </w:r>
      <w:r>
        <w:rPr>
          <w:rFonts w:ascii="Cambria" w:hAnsi="宋体"/>
          <w:kern w:val="0"/>
          <w:sz w:val="24"/>
        </w:rPr>
        <w:t>年（含</w:t>
      </w:r>
      <w:r>
        <w:rPr>
          <w:rFonts w:ascii="Cambria" w:hAnsi="Cambria"/>
          <w:kern w:val="0"/>
          <w:sz w:val="24"/>
        </w:rPr>
        <w:t>50</w:t>
      </w:r>
      <w:r>
        <w:rPr>
          <w:rFonts w:ascii="Cambria" w:hAnsi="宋体"/>
          <w:kern w:val="0"/>
          <w:sz w:val="24"/>
        </w:rPr>
        <w:t>年）一遇以上的洪水、</w:t>
      </w:r>
      <w:r>
        <w:rPr>
          <w:rFonts w:ascii="Cambria" w:hAnsi="Cambria"/>
          <w:kern w:val="0"/>
          <w:sz w:val="24"/>
        </w:rPr>
        <w:t>10</w:t>
      </w:r>
      <w:r>
        <w:rPr>
          <w:rFonts w:ascii="Cambria" w:hAnsi="宋体"/>
          <w:kern w:val="0"/>
          <w:sz w:val="24"/>
        </w:rPr>
        <w:t>级（含</w:t>
      </w:r>
      <w:r>
        <w:rPr>
          <w:rFonts w:ascii="Cambria" w:hAnsi="Cambria"/>
          <w:kern w:val="0"/>
          <w:sz w:val="24"/>
        </w:rPr>
        <w:t>10</w:t>
      </w:r>
      <w:r>
        <w:rPr>
          <w:rFonts w:ascii="Cambria" w:hAnsi="宋体"/>
          <w:kern w:val="0"/>
          <w:sz w:val="24"/>
        </w:rPr>
        <w:t>级）以上的台风；</w:t>
      </w:r>
    </w:p>
    <w:p w:rsidR="00411E7A" w:rsidRDefault="00E359A2">
      <w:pPr>
        <w:spacing w:line="360" w:lineRule="auto"/>
        <w:ind w:firstLine="480"/>
        <w:rPr>
          <w:rFonts w:ascii="Cambria" w:hAnsi="Cambria"/>
          <w:kern w:val="0"/>
          <w:sz w:val="24"/>
        </w:rPr>
      </w:pPr>
      <w:r>
        <w:rPr>
          <w:rFonts w:ascii="宋体" w:hAnsi="宋体"/>
          <w:kern w:val="0"/>
          <w:sz w:val="24"/>
        </w:rPr>
        <w:t>②</w:t>
      </w:r>
      <w:r>
        <w:rPr>
          <w:rFonts w:ascii="Cambria" w:hAnsi="宋体"/>
          <w:kern w:val="0"/>
          <w:sz w:val="24"/>
        </w:rPr>
        <w:t>当地地震部门规定的情形：仅指里氏</w:t>
      </w:r>
      <w:r>
        <w:rPr>
          <w:rFonts w:ascii="Cambria" w:hAnsi="Cambria"/>
          <w:kern w:val="0"/>
          <w:sz w:val="24"/>
        </w:rPr>
        <w:t>5</w:t>
      </w:r>
      <w:r>
        <w:rPr>
          <w:rFonts w:ascii="Cambria" w:hAnsi="宋体"/>
          <w:kern w:val="0"/>
          <w:sz w:val="24"/>
        </w:rPr>
        <w:t>级以上（含</w:t>
      </w:r>
      <w:r>
        <w:rPr>
          <w:rFonts w:ascii="Cambria" w:hAnsi="Cambria"/>
          <w:kern w:val="0"/>
          <w:sz w:val="24"/>
        </w:rPr>
        <w:t>5</w:t>
      </w:r>
      <w:r>
        <w:rPr>
          <w:rFonts w:ascii="Cambria" w:hAnsi="宋体"/>
          <w:kern w:val="0"/>
          <w:sz w:val="24"/>
        </w:rPr>
        <w:t>级）地震；</w:t>
      </w:r>
    </w:p>
    <w:p w:rsidR="00411E7A" w:rsidRDefault="00E359A2">
      <w:pPr>
        <w:spacing w:line="360" w:lineRule="auto"/>
        <w:ind w:firstLine="480"/>
        <w:rPr>
          <w:rFonts w:ascii="Cambria" w:hAnsi="Cambria"/>
          <w:kern w:val="0"/>
          <w:sz w:val="24"/>
        </w:rPr>
      </w:pPr>
      <w:r>
        <w:rPr>
          <w:rFonts w:ascii="宋体" w:hAnsi="宋体"/>
          <w:kern w:val="0"/>
          <w:sz w:val="24"/>
        </w:rPr>
        <w:t>③</w:t>
      </w:r>
      <w:r>
        <w:rPr>
          <w:rFonts w:ascii="Cambria" w:hAnsi="宋体"/>
          <w:kern w:val="0"/>
          <w:sz w:val="24"/>
        </w:rPr>
        <w:t>当地卫生部门规定的情形：仅指构成突发公共卫生事件的重大传染病疫情暴发而被卫生部门强行要求停工的情况发生。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政府对本工程的政策变化、计划的调整，导致本工程不能如期进行，也属不可抗力的范围。</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45.2</w:t>
      </w:r>
      <w:r>
        <w:rPr>
          <w:rFonts w:ascii="宋体" w:hAnsi="宋体" w:hint="eastAsia"/>
          <w:snapToGrid w:val="0"/>
          <w:kern w:val="0"/>
          <w:sz w:val="24"/>
        </w:rPr>
        <w:t>不可抗力事件发生后，乙方应立即通知总监理工程师，并在力所有及的条件下迅速采取措施，尽力减少损失，甲方应协助乙方采取措施。总监理工程师认为应当暂停施工的，乙方应暂</w:t>
      </w:r>
      <w:r>
        <w:rPr>
          <w:rFonts w:ascii="宋体" w:hAnsi="宋体" w:hint="eastAsia"/>
          <w:snapToGrid w:val="0"/>
          <w:kern w:val="0"/>
          <w:sz w:val="24"/>
        </w:rPr>
        <w:t>停施工。不可抗力事件结束后</w:t>
      </w:r>
      <w:r>
        <w:rPr>
          <w:rFonts w:ascii="宋体" w:hAnsi="宋体" w:hint="eastAsia"/>
          <w:snapToGrid w:val="0"/>
          <w:kern w:val="0"/>
          <w:sz w:val="24"/>
        </w:rPr>
        <w:t>48</w:t>
      </w:r>
      <w:r>
        <w:rPr>
          <w:rFonts w:ascii="宋体" w:hAnsi="宋体" w:hint="eastAsia"/>
          <w:snapToGrid w:val="0"/>
          <w:kern w:val="0"/>
          <w:sz w:val="24"/>
        </w:rPr>
        <w:t>小时内乙方向总监理工程师通报受害情况和损失情况，及预计清理和修复的费用。不可抗力事件持续发生，乙方应每隔</w:t>
      </w:r>
      <w:r>
        <w:rPr>
          <w:rFonts w:ascii="宋体" w:hAnsi="宋体" w:hint="eastAsia"/>
          <w:snapToGrid w:val="0"/>
          <w:kern w:val="0"/>
          <w:sz w:val="24"/>
        </w:rPr>
        <w:t>7</w:t>
      </w:r>
      <w:r>
        <w:rPr>
          <w:rFonts w:ascii="宋体" w:hAnsi="宋体" w:hint="eastAsia"/>
          <w:snapToGrid w:val="0"/>
          <w:kern w:val="0"/>
          <w:sz w:val="24"/>
        </w:rPr>
        <w:t>天向总监理工程师报告一次受害情况。不可抗力事件结束后</w:t>
      </w:r>
      <w:r>
        <w:rPr>
          <w:rFonts w:ascii="宋体" w:hAnsi="宋体" w:hint="eastAsia"/>
          <w:snapToGrid w:val="0"/>
          <w:kern w:val="0"/>
          <w:sz w:val="24"/>
        </w:rPr>
        <w:t>14</w:t>
      </w:r>
      <w:r>
        <w:rPr>
          <w:rFonts w:ascii="宋体" w:hAnsi="宋体" w:hint="eastAsia"/>
          <w:snapToGrid w:val="0"/>
          <w:kern w:val="0"/>
          <w:sz w:val="24"/>
        </w:rPr>
        <w:t>天内，乙方向总监理工程师提交清理和修复费用的正式报告及有关资料。</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45.3</w:t>
      </w:r>
      <w:r>
        <w:rPr>
          <w:rFonts w:ascii="Cambria" w:hAnsi="宋体"/>
          <w:kern w:val="0"/>
          <w:sz w:val="24"/>
        </w:rPr>
        <w:t>因异常天气（洪水、台风）袭击工地，为确保安全而停工的，乙方应于台风、洪水天气结束之日起七日内，向当地气象部门索取工程所在地台风、暴雨天气资料或报告（含气象实况及对此分析的内容），连同施工日志、现场照片办理证据保全公证，方可认定为是不可抗力。</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45</w:t>
      </w:r>
      <w:r>
        <w:rPr>
          <w:rFonts w:ascii="宋体" w:hAnsi="宋体" w:hint="eastAsia"/>
          <w:snapToGrid w:val="0"/>
          <w:kern w:val="0"/>
          <w:sz w:val="24"/>
        </w:rPr>
        <w:t>.4</w:t>
      </w:r>
      <w:r>
        <w:rPr>
          <w:rFonts w:ascii="宋体" w:hAnsi="宋体" w:hint="eastAsia"/>
          <w:snapToGrid w:val="0"/>
          <w:kern w:val="0"/>
          <w:sz w:val="24"/>
        </w:rPr>
        <w:t>因不可抗力引起工程停工的，工期按合同条款第</w:t>
      </w:r>
      <w:r>
        <w:rPr>
          <w:rFonts w:ascii="宋体" w:hAnsi="宋体" w:hint="eastAsia"/>
          <w:snapToGrid w:val="0"/>
          <w:kern w:val="0"/>
          <w:sz w:val="24"/>
        </w:rPr>
        <w:t>16</w:t>
      </w:r>
      <w:r>
        <w:rPr>
          <w:rFonts w:ascii="宋体" w:hAnsi="宋体" w:hint="eastAsia"/>
          <w:snapToGrid w:val="0"/>
          <w:kern w:val="0"/>
          <w:sz w:val="24"/>
        </w:rPr>
        <w:t>条的有关约定执行，费用承担按如下约定执行：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）工程本身的损害，由甲方承担。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）因工程损害导致第三方人员伤亡和财产损失，如系在工程竣工验收合格移交给项目业主使用前造成的，费用由乙方承担；如系在工程竣工验收合格移交给项目业主使用后发生的，费用由项目业主承担。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）运至施工场地用于施工的材料和待安装的设备的损害，属甲方供应的由甲方承担；属乙方采购的由乙方承担。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）甲方、乙方的人员伤亡由其所在单位负责，并承担相应费用。</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）乙方机械设备损坏及停工损失</w:t>
      </w:r>
      <w:r>
        <w:rPr>
          <w:rFonts w:ascii="宋体" w:hAnsi="宋体" w:hint="eastAsia"/>
          <w:snapToGrid w:val="0"/>
          <w:kern w:val="0"/>
          <w:sz w:val="24"/>
        </w:rPr>
        <w:t>，由乙方承担。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）停工期间，乙方应总监理工程师要求留在施工场地的必要的管理人员</w:t>
      </w:r>
      <w:r>
        <w:rPr>
          <w:rFonts w:ascii="宋体" w:hAnsi="宋体" w:hint="eastAsia"/>
          <w:snapToGrid w:val="0"/>
          <w:kern w:val="0"/>
          <w:sz w:val="24"/>
        </w:rPr>
        <w:lastRenderedPageBreak/>
        <w:t>及保卫人员的费用由乙方承担。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）工程所需清理、修复费用，由乙方承担。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45.5</w:t>
      </w:r>
      <w:r>
        <w:rPr>
          <w:rFonts w:ascii="宋体" w:hAnsi="宋体" w:hint="eastAsia"/>
          <w:snapToGrid w:val="0"/>
          <w:kern w:val="0"/>
          <w:sz w:val="24"/>
        </w:rPr>
        <w:t>因合同一方迟延履行合同后发生不可抗力的，不能免除迟延履行方的相应责任。</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07" w:name="_Toc37236378"/>
      <w:bookmarkStart w:id="208" w:name="_Toc504465931"/>
      <w:bookmarkStart w:id="209" w:name="_Toc502215528"/>
      <w:r>
        <w:rPr>
          <w:rFonts w:ascii="宋体" w:hAnsi="宋体" w:hint="eastAsia"/>
          <w:b/>
          <w:snapToGrid w:val="0"/>
          <w:kern w:val="0"/>
          <w:sz w:val="24"/>
        </w:rPr>
        <w:t>46</w:t>
      </w:r>
      <w:r>
        <w:rPr>
          <w:rFonts w:ascii="宋体" w:hAnsi="宋体" w:hint="eastAsia"/>
          <w:b/>
          <w:snapToGrid w:val="0"/>
          <w:kern w:val="0"/>
          <w:sz w:val="24"/>
        </w:rPr>
        <w:t>、保险</w:t>
      </w:r>
      <w:bookmarkEnd w:id="207"/>
      <w:bookmarkEnd w:id="208"/>
      <w:bookmarkEnd w:id="209"/>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46.1</w:t>
      </w:r>
      <w:r>
        <w:rPr>
          <w:rFonts w:ascii="宋体" w:hAnsi="宋体" w:hint="eastAsia"/>
          <w:snapToGrid w:val="0"/>
          <w:kern w:val="0"/>
          <w:sz w:val="24"/>
        </w:rPr>
        <w:t>保险事故发生时，甲方、乙方有责任尽力采取必要的措施，防止或者减少损失。</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46.2</w:t>
      </w:r>
      <w:r>
        <w:rPr>
          <w:rFonts w:ascii="宋体" w:hAnsi="宋体" w:hint="eastAsia"/>
          <w:snapToGrid w:val="0"/>
          <w:kern w:val="0"/>
          <w:sz w:val="24"/>
        </w:rPr>
        <w:t>乙方应当购买的保险包括：</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）建筑职工意外伤害险（足额购买）；</w:t>
      </w:r>
    </w:p>
    <w:p w:rsidR="00411E7A" w:rsidRDefault="00E359A2" w:rsidP="00714D89">
      <w:pPr>
        <w:adjustRightInd w:val="0"/>
        <w:snapToGrid w:val="0"/>
        <w:spacing w:line="360" w:lineRule="auto"/>
        <w:ind w:right="11" w:firstLineChars="192" w:firstLine="461"/>
        <w:rPr>
          <w:rFonts w:ascii="宋体" w:hAnsi="宋体"/>
          <w:b/>
          <w:bCs/>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）乙方雇主责任险；</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）施工机械设备保险；</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）建设工程设计责任险；</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）建筑业职工工伤保险</w:t>
      </w:r>
      <w:r>
        <w:rPr>
          <w:rFonts w:ascii="宋体" w:hAnsi="宋体" w:hint="eastAsia"/>
          <w:snapToGrid w:val="0"/>
          <w:kern w:val="0"/>
          <w:sz w:val="24"/>
        </w:rPr>
        <w:t>[</w:t>
      </w:r>
      <w:r>
        <w:rPr>
          <w:rFonts w:ascii="宋体" w:hAnsi="宋体" w:hint="eastAsia"/>
          <w:snapToGrid w:val="0"/>
          <w:kern w:val="0"/>
          <w:sz w:val="24"/>
        </w:rPr>
        <w:t>按《广州市建筑业职工参加工伤保险实施办法》（穗人社发〔</w:t>
      </w:r>
      <w:r>
        <w:rPr>
          <w:rFonts w:ascii="宋体" w:hAnsi="宋体" w:hint="eastAsia"/>
          <w:snapToGrid w:val="0"/>
          <w:kern w:val="0"/>
          <w:sz w:val="24"/>
        </w:rPr>
        <w:t>2015</w:t>
      </w:r>
      <w:r>
        <w:rPr>
          <w:rFonts w:ascii="宋体" w:hAnsi="宋体" w:hint="eastAsia"/>
          <w:snapToGrid w:val="0"/>
          <w:kern w:val="0"/>
          <w:sz w:val="24"/>
        </w:rPr>
        <w:t>〕</w:t>
      </w:r>
      <w:r>
        <w:rPr>
          <w:rFonts w:ascii="宋体" w:hAnsi="宋体" w:hint="eastAsia"/>
          <w:snapToGrid w:val="0"/>
          <w:kern w:val="0"/>
          <w:sz w:val="24"/>
        </w:rPr>
        <w:t>73</w:t>
      </w:r>
      <w:r>
        <w:rPr>
          <w:rFonts w:ascii="宋体" w:hAnsi="宋体" w:hint="eastAsia"/>
          <w:snapToGrid w:val="0"/>
          <w:kern w:val="0"/>
          <w:sz w:val="24"/>
        </w:rPr>
        <w:t>号）的规定购买</w:t>
      </w:r>
      <w:r>
        <w:rPr>
          <w:rFonts w:ascii="宋体" w:hAnsi="宋体" w:hint="eastAsia"/>
          <w:snapToGrid w:val="0"/>
          <w:kern w:val="0"/>
          <w:sz w:val="24"/>
        </w:rPr>
        <w:t>]</w:t>
      </w:r>
      <w:r>
        <w:rPr>
          <w:rFonts w:ascii="宋体" w:hAnsi="宋体" w:hint="eastAsia"/>
          <w:snapToGrid w:val="0"/>
          <w:kern w:val="0"/>
          <w:sz w:val="24"/>
        </w:rPr>
        <w:t>。</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）工程保险</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乙方不按上述约定购买保险所产生的全部责任及后果，由乙方自行承担。</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10" w:name="_Toc502215529"/>
      <w:bookmarkStart w:id="211" w:name="_Toc37236379"/>
      <w:bookmarkStart w:id="212" w:name="_Toc504465932"/>
      <w:r>
        <w:rPr>
          <w:rFonts w:ascii="宋体" w:hAnsi="宋体" w:hint="eastAsia"/>
          <w:b/>
          <w:snapToGrid w:val="0"/>
          <w:kern w:val="0"/>
          <w:sz w:val="24"/>
        </w:rPr>
        <w:t>47</w:t>
      </w:r>
      <w:r>
        <w:rPr>
          <w:rFonts w:ascii="宋体" w:hAnsi="宋体" w:hint="eastAsia"/>
          <w:b/>
          <w:snapToGrid w:val="0"/>
          <w:kern w:val="0"/>
          <w:sz w:val="24"/>
        </w:rPr>
        <w:t>、担保</w:t>
      </w:r>
      <w:bookmarkEnd w:id="210"/>
      <w:bookmarkEnd w:id="211"/>
      <w:bookmarkEnd w:id="212"/>
    </w:p>
    <w:p w:rsidR="00411E7A" w:rsidRDefault="00E359A2">
      <w:pPr>
        <w:adjustRightInd w:val="0"/>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特别说明：联合体中标的，履约担保函仅由联合体施工方提供，履约担保额度为暂定</w:t>
      </w:r>
      <w:r>
        <w:rPr>
          <w:rFonts w:ascii="宋体" w:hAnsi="宋体" w:hint="eastAsia"/>
          <w:b/>
          <w:sz w:val="24"/>
        </w:rPr>
        <w:t>施工费的</w:t>
      </w:r>
      <w:r>
        <w:rPr>
          <w:rFonts w:ascii="宋体" w:hAnsi="宋体" w:hint="eastAsia"/>
          <w:b/>
          <w:sz w:val="24"/>
        </w:rPr>
        <w:t>10%</w:t>
      </w:r>
      <w:r>
        <w:rPr>
          <w:rFonts w:ascii="宋体" w:hAnsi="宋体" w:hint="eastAsia"/>
          <w:b/>
          <w:sz w:val="24"/>
        </w:rPr>
        <w:t>。</w:t>
      </w:r>
    </w:p>
    <w:p w:rsidR="00411E7A" w:rsidRDefault="00E359A2">
      <w:pPr>
        <w:spacing w:line="360" w:lineRule="auto"/>
        <w:ind w:firstLineChars="250" w:firstLine="600"/>
        <w:rPr>
          <w:rFonts w:ascii="Cambria" w:hAnsi="Cambria"/>
          <w:sz w:val="24"/>
        </w:rPr>
      </w:pPr>
      <w:bookmarkStart w:id="213" w:name="_Toc472695170"/>
      <w:bookmarkStart w:id="214" w:name="_Toc445392613"/>
      <w:bookmarkStart w:id="215" w:name="_Toc437441240"/>
      <w:bookmarkStart w:id="216" w:name="_Toc450206785"/>
      <w:r>
        <w:rPr>
          <w:rFonts w:ascii="宋体" w:hAnsi="宋体" w:hint="eastAsia"/>
          <w:snapToGrid w:val="0"/>
          <w:kern w:val="0"/>
          <w:sz w:val="24"/>
        </w:rPr>
        <w:t>47.1</w:t>
      </w:r>
      <w:r>
        <w:rPr>
          <w:rFonts w:ascii="Cambria" w:hAnsi="宋体"/>
          <w:sz w:val="24"/>
        </w:rPr>
        <w:t>乙方提供履约担保的约定</w:t>
      </w:r>
      <w:bookmarkEnd w:id="213"/>
      <w:bookmarkEnd w:id="214"/>
      <w:bookmarkEnd w:id="215"/>
      <w:bookmarkEnd w:id="216"/>
    </w:p>
    <w:p w:rsidR="00411E7A" w:rsidRDefault="00E359A2">
      <w:pPr>
        <w:spacing w:line="360" w:lineRule="auto"/>
        <w:ind w:firstLineChars="200" w:firstLine="480"/>
        <w:rPr>
          <w:rStyle w:val="style6"/>
          <w:rFonts w:ascii="Cambria" w:hAnsi="Cambria"/>
          <w:sz w:val="24"/>
        </w:rPr>
      </w:pPr>
      <w:bookmarkStart w:id="217" w:name="OLE_LINK16"/>
      <w:bookmarkStart w:id="218" w:name="OLE_LINK15"/>
      <w:r>
        <w:rPr>
          <w:rFonts w:ascii="Cambria" w:hAnsi="宋体"/>
          <w:sz w:val="24"/>
        </w:rPr>
        <w:t>（</w:t>
      </w:r>
      <w:r>
        <w:rPr>
          <w:rFonts w:ascii="Cambria" w:hAnsi="Cambria"/>
          <w:sz w:val="24"/>
        </w:rPr>
        <w:t>1</w:t>
      </w:r>
      <w:r>
        <w:rPr>
          <w:rFonts w:ascii="Cambria" w:hAnsi="宋体"/>
          <w:sz w:val="24"/>
        </w:rPr>
        <w:t>）</w:t>
      </w:r>
      <w:r>
        <w:rPr>
          <w:rFonts w:ascii="Cambria" w:hAnsi="宋体"/>
          <w:kern w:val="0"/>
          <w:sz w:val="24"/>
        </w:rPr>
        <w:t>履约担保的金额</w:t>
      </w:r>
      <w:r>
        <w:rPr>
          <w:rFonts w:ascii="Cambria" w:hAnsi="宋体"/>
          <w:sz w:val="24"/>
        </w:rPr>
        <w:t>：</w:t>
      </w:r>
      <w:r>
        <w:rPr>
          <w:rFonts w:ascii="Cambria" w:hAnsi="宋体"/>
          <w:sz w:val="24"/>
          <w:u w:val="single"/>
        </w:rPr>
        <w:t>乙方向</w:t>
      </w:r>
      <w:r>
        <w:rPr>
          <w:rFonts w:ascii="Cambria" w:hAnsi="宋体" w:hint="eastAsia"/>
          <w:sz w:val="24"/>
          <w:u w:val="single"/>
        </w:rPr>
        <w:t>项目业主甲方</w:t>
      </w:r>
      <w:r>
        <w:rPr>
          <w:rFonts w:ascii="Cambria" w:hAnsi="宋体"/>
          <w:sz w:val="24"/>
          <w:u w:val="single"/>
        </w:rPr>
        <w:t>提供履约担保金额为</w:t>
      </w:r>
      <w:r>
        <w:rPr>
          <w:rFonts w:ascii="宋体" w:hAnsi="宋体" w:hint="eastAsia"/>
          <w:snapToGrid w:val="0"/>
          <w:kern w:val="0"/>
          <w:sz w:val="24"/>
          <w:u w:val="single"/>
        </w:rPr>
        <w:t>暂定</w:t>
      </w:r>
      <w:r>
        <w:rPr>
          <w:rFonts w:ascii="宋体" w:hAnsi="宋体" w:hint="eastAsia"/>
          <w:sz w:val="24"/>
          <w:u w:val="single"/>
        </w:rPr>
        <w:t>施工费</w:t>
      </w:r>
      <w:r>
        <w:rPr>
          <w:rFonts w:ascii="Cambria" w:hAnsi="宋体"/>
          <w:sz w:val="24"/>
          <w:u w:val="single"/>
        </w:rPr>
        <w:t>的</w:t>
      </w:r>
      <w:r>
        <w:rPr>
          <w:rFonts w:ascii="Cambria" w:hAnsi="Cambria"/>
          <w:sz w:val="24"/>
          <w:u w:val="single"/>
        </w:rPr>
        <w:t>10%</w:t>
      </w:r>
      <w:r>
        <w:rPr>
          <w:rFonts w:ascii="Cambria" w:hAnsi="宋体"/>
          <w:sz w:val="24"/>
          <w:u w:val="single"/>
        </w:rPr>
        <w:t>，</w:t>
      </w:r>
      <w:r>
        <w:rPr>
          <w:rFonts w:ascii="Cambria" w:hAnsi="宋体"/>
          <w:sz w:val="24"/>
        </w:rPr>
        <w:t>即：（大写）</w:t>
      </w:r>
      <w:r>
        <w:rPr>
          <w:rFonts w:ascii="Cambria" w:hAnsi="宋体"/>
          <w:sz w:val="24"/>
          <w:u w:val="single"/>
        </w:rPr>
        <w:t>（</w:t>
      </w:r>
      <w:r>
        <w:rPr>
          <w:rFonts w:ascii="Cambria" w:hAnsi="Cambria" w:hint="eastAsia"/>
          <w:sz w:val="24"/>
          <w:u w:val="single"/>
        </w:rPr>
        <w:t>人民币元</w:t>
      </w:r>
      <w:r>
        <w:rPr>
          <w:rFonts w:ascii="Cambria" w:hAnsi="宋体"/>
          <w:sz w:val="24"/>
        </w:rPr>
        <w:t>），履约担保形式</w:t>
      </w:r>
      <w:bookmarkEnd w:id="217"/>
      <w:bookmarkEnd w:id="218"/>
      <w:r>
        <w:rPr>
          <w:rFonts w:ascii="Cambria" w:hAnsi="宋体" w:hint="eastAsia"/>
          <w:sz w:val="24"/>
        </w:rPr>
        <w:t>：</w:t>
      </w:r>
      <w:r>
        <w:rPr>
          <w:rFonts w:ascii="Cambria" w:hAnsi="宋体" w:hint="eastAsia"/>
          <w:sz w:val="24"/>
          <w:u w:val="single"/>
        </w:rPr>
        <w:t>提供国内商业银行不可撤销的无条件履约保函。</w:t>
      </w:r>
    </w:p>
    <w:p w:rsidR="00411E7A" w:rsidRDefault="00E359A2">
      <w:pPr>
        <w:spacing w:line="360" w:lineRule="auto"/>
        <w:ind w:leftChars="171" w:left="359"/>
        <w:rPr>
          <w:rFonts w:ascii="Cambria" w:hAnsi="Cambria"/>
          <w:sz w:val="24"/>
          <w:u w:val="single"/>
        </w:rPr>
      </w:pPr>
      <w:r>
        <w:rPr>
          <w:rFonts w:ascii="Cambria" w:hAnsi="宋体"/>
          <w:sz w:val="24"/>
        </w:rPr>
        <w:t>（</w:t>
      </w:r>
      <w:r>
        <w:rPr>
          <w:rFonts w:ascii="Cambria" w:hAnsi="Cambria"/>
          <w:sz w:val="24"/>
        </w:rPr>
        <w:t>2</w:t>
      </w:r>
      <w:r>
        <w:rPr>
          <w:rFonts w:ascii="Cambria" w:hAnsi="宋体"/>
          <w:sz w:val="24"/>
        </w:rPr>
        <w:t>）提供履约担保的时间：</w:t>
      </w:r>
      <w:r>
        <w:rPr>
          <w:rFonts w:ascii="Cambria" w:hAnsi="宋体"/>
          <w:sz w:val="24"/>
          <w:u w:val="single"/>
        </w:rPr>
        <w:t>乙方必须在收到中标通知书后</w:t>
      </w:r>
      <w:r>
        <w:rPr>
          <w:rFonts w:ascii="Cambria" w:hAnsi="Cambria" w:hint="eastAsia"/>
          <w:sz w:val="24"/>
          <w:u w:val="single"/>
        </w:rPr>
        <w:t>30</w:t>
      </w:r>
      <w:r>
        <w:rPr>
          <w:rFonts w:ascii="Cambria" w:hAnsi="宋体"/>
          <w:sz w:val="24"/>
          <w:u w:val="single"/>
        </w:rPr>
        <w:t>天内向</w:t>
      </w:r>
      <w:r>
        <w:rPr>
          <w:rFonts w:ascii="Cambria" w:hAnsi="宋体" w:hint="eastAsia"/>
          <w:sz w:val="24"/>
          <w:u w:val="single"/>
        </w:rPr>
        <w:t>项目业主</w:t>
      </w:r>
      <w:r>
        <w:rPr>
          <w:rFonts w:ascii="Cambria" w:hAnsi="宋体"/>
          <w:sz w:val="24"/>
          <w:u w:val="single"/>
        </w:rPr>
        <w:t>提交履约担保。履约保函内容、方式和责任等事项详见本合同附件与格式</w:t>
      </w:r>
      <w:r>
        <w:rPr>
          <w:rFonts w:ascii="Cambria" w:hAnsi="宋体" w:hint="eastAsia"/>
          <w:sz w:val="24"/>
          <w:u w:val="single"/>
        </w:rPr>
        <w:t>。</w:t>
      </w:r>
    </w:p>
    <w:p w:rsidR="00411E7A" w:rsidRDefault="00E359A2" w:rsidP="00714D89">
      <w:pPr>
        <w:spacing w:line="360" w:lineRule="auto"/>
        <w:ind w:leftChars="-1" w:left="-2" w:firstLineChars="152" w:firstLine="365"/>
        <w:rPr>
          <w:rFonts w:ascii="Cambria" w:hAnsi="宋体"/>
          <w:kern w:val="0"/>
          <w:sz w:val="24"/>
          <w:u w:val="single"/>
        </w:rPr>
      </w:pPr>
      <w:r>
        <w:rPr>
          <w:rFonts w:ascii="Cambria" w:hAnsi="宋体"/>
          <w:kern w:val="0"/>
          <w:sz w:val="24"/>
        </w:rPr>
        <w:t>（</w:t>
      </w:r>
      <w:r>
        <w:rPr>
          <w:rFonts w:ascii="Cambria" w:hAnsi="Cambria"/>
          <w:kern w:val="0"/>
          <w:sz w:val="24"/>
        </w:rPr>
        <w:t>3</w:t>
      </w:r>
      <w:r>
        <w:rPr>
          <w:rFonts w:ascii="Cambria" w:hAnsi="宋体"/>
          <w:kern w:val="0"/>
          <w:sz w:val="24"/>
        </w:rPr>
        <w:t>）出具履约保函的担保人：</w:t>
      </w:r>
      <w:r>
        <w:rPr>
          <w:rFonts w:ascii="Cambria" w:hAnsi="宋体" w:hint="eastAsia"/>
          <w:kern w:val="0"/>
          <w:sz w:val="24"/>
          <w:u w:val="single"/>
        </w:rPr>
        <w:t>项目业主</w:t>
      </w:r>
      <w:r>
        <w:rPr>
          <w:rFonts w:ascii="Cambria" w:hAnsi="宋体"/>
          <w:kern w:val="0"/>
          <w:sz w:val="24"/>
          <w:u w:val="single"/>
        </w:rPr>
        <w:t>接受的国内商业银行。</w:t>
      </w:r>
    </w:p>
    <w:p w:rsidR="00411E7A" w:rsidRDefault="00E359A2">
      <w:pPr>
        <w:spacing w:line="360" w:lineRule="auto"/>
        <w:ind w:firstLineChars="200" w:firstLine="480"/>
        <w:rPr>
          <w:rFonts w:ascii="宋体" w:hAnsi="宋体"/>
          <w:snapToGrid w:val="0"/>
          <w:kern w:val="0"/>
          <w:sz w:val="24"/>
        </w:rPr>
      </w:pPr>
      <w:r>
        <w:rPr>
          <w:rFonts w:ascii="宋体" w:hAnsi="宋体" w:hint="eastAsia"/>
          <w:snapToGrid w:val="0"/>
          <w:kern w:val="0"/>
          <w:sz w:val="24"/>
        </w:rPr>
        <w:t>47</w:t>
      </w:r>
      <w:r>
        <w:rPr>
          <w:rFonts w:ascii="宋体" w:hAnsi="宋体"/>
          <w:snapToGrid w:val="0"/>
          <w:kern w:val="0"/>
          <w:sz w:val="24"/>
        </w:rPr>
        <w:t xml:space="preserve">.2 </w:t>
      </w:r>
      <w:r>
        <w:rPr>
          <w:rFonts w:ascii="宋体" w:hAnsi="宋体"/>
          <w:snapToGrid w:val="0"/>
          <w:kern w:val="0"/>
          <w:sz w:val="24"/>
        </w:rPr>
        <w:t>履约担保期限和退还</w:t>
      </w:r>
    </w:p>
    <w:p w:rsidR="00411E7A" w:rsidRDefault="00E359A2">
      <w:pPr>
        <w:spacing w:line="360" w:lineRule="auto"/>
        <w:ind w:firstLineChars="200" w:firstLine="480"/>
        <w:rPr>
          <w:rFonts w:ascii="Cambria" w:hAnsi="Cambria"/>
          <w:sz w:val="24"/>
        </w:rPr>
      </w:pPr>
      <w:r>
        <w:rPr>
          <w:rFonts w:ascii="Cambria" w:hAnsi="宋体"/>
          <w:sz w:val="24"/>
        </w:rPr>
        <w:t>（</w:t>
      </w:r>
      <w:r>
        <w:rPr>
          <w:rFonts w:ascii="Cambria" w:hAnsi="Cambria"/>
          <w:sz w:val="24"/>
        </w:rPr>
        <w:t>1</w:t>
      </w:r>
      <w:r>
        <w:rPr>
          <w:rFonts w:ascii="Cambria" w:hAnsi="宋体"/>
          <w:sz w:val="24"/>
        </w:rPr>
        <w:t>）</w:t>
      </w:r>
      <w:r>
        <w:rPr>
          <w:rFonts w:ascii="Cambria" w:hAnsi="宋体"/>
          <w:kern w:val="0"/>
          <w:sz w:val="24"/>
        </w:rPr>
        <w:t>履约担保的期限</w:t>
      </w:r>
      <w:r>
        <w:rPr>
          <w:rFonts w:ascii="Cambria" w:hAnsi="宋体"/>
          <w:sz w:val="24"/>
        </w:rPr>
        <w:t>：</w:t>
      </w:r>
      <w:r>
        <w:rPr>
          <w:rFonts w:ascii="Cambria" w:hAnsi="宋体"/>
          <w:sz w:val="24"/>
          <w:u w:val="single"/>
        </w:rPr>
        <w:t>从乙方向</w:t>
      </w:r>
      <w:r>
        <w:rPr>
          <w:rFonts w:ascii="Cambria" w:hAnsi="宋体" w:hint="eastAsia"/>
          <w:sz w:val="24"/>
          <w:u w:val="single"/>
        </w:rPr>
        <w:t>项目业主</w:t>
      </w:r>
      <w:r>
        <w:rPr>
          <w:rFonts w:ascii="Cambria" w:hAnsi="宋体"/>
          <w:sz w:val="24"/>
          <w:u w:val="single"/>
        </w:rPr>
        <w:t>提供履约担保之日起，至合同工</w:t>
      </w:r>
      <w:r>
        <w:rPr>
          <w:rFonts w:ascii="Cambria" w:hAnsi="宋体"/>
          <w:sz w:val="24"/>
          <w:u w:val="single"/>
        </w:rPr>
        <w:lastRenderedPageBreak/>
        <w:t>程验收合格、乙方向甲方提交完整的结算资料后</w:t>
      </w:r>
      <w:r>
        <w:rPr>
          <w:rFonts w:ascii="Cambria" w:hAnsi="Cambria"/>
          <w:sz w:val="24"/>
          <w:u w:val="single"/>
        </w:rPr>
        <w:t>30</w:t>
      </w:r>
      <w:r>
        <w:rPr>
          <w:rFonts w:ascii="Cambria" w:hAnsi="宋体"/>
          <w:sz w:val="24"/>
          <w:u w:val="single"/>
        </w:rPr>
        <w:t>天止。若乙方提供的履约保函在上述期限内到期，乙方应在履约保函到期之前将其续期，否则</w:t>
      </w:r>
      <w:r>
        <w:rPr>
          <w:rFonts w:ascii="Cambria" w:hAnsi="宋体" w:hint="eastAsia"/>
          <w:sz w:val="24"/>
          <w:u w:val="single"/>
        </w:rPr>
        <w:t>甲方</w:t>
      </w:r>
      <w:r>
        <w:rPr>
          <w:rFonts w:ascii="Cambria" w:hAnsi="宋体"/>
          <w:sz w:val="24"/>
          <w:u w:val="single"/>
        </w:rPr>
        <w:t>有权停止支付工程款并要求乙方支付与履约保函同等金额的违约金，由此造成的工程延误和损失由乙方承担。</w:t>
      </w:r>
    </w:p>
    <w:p w:rsidR="00411E7A" w:rsidRDefault="00E359A2" w:rsidP="00714D89">
      <w:pPr>
        <w:spacing w:line="360" w:lineRule="auto"/>
        <w:ind w:leftChars="-1" w:left="-2" w:firstLineChars="152" w:firstLine="365"/>
        <w:rPr>
          <w:rFonts w:ascii="Cambria" w:hAnsi="宋体"/>
          <w:sz w:val="24"/>
          <w:u w:val="single"/>
        </w:rPr>
      </w:pPr>
      <w:r>
        <w:rPr>
          <w:rFonts w:ascii="Cambria" w:hAnsi="宋体"/>
          <w:sz w:val="24"/>
        </w:rPr>
        <w:t>（</w:t>
      </w:r>
      <w:r>
        <w:rPr>
          <w:rFonts w:ascii="Cambria" w:hAnsi="Cambria"/>
          <w:sz w:val="24"/>
        </w:rPr>
        <w:t>2</w:t>
      </w:r>
      <w:r>
        <w:rPr>
          <w:rFonts w:ascii="Cambria" w:hAnsi="宋体"/>
          <w:sz w:val="24"/>
        </w:rPr>
        <w:t>）</w:t>
      </w:r>
      <w:r>
        <w:rPr>
          <w:rFonts w:ascii="Cambria" w:hAnsi="宋体"/>
          <w:kern w:val="0"/>
          <w:sz w:val="24"/>
        </w:rPr>
        <w:t>履约担保的退还</w:t>
      </w:r>
      <w:r>
        <w:rPr>
          <w:rFonts w:ascii="Cambria" w:hAnsi="宋体"/>
          <w:sz w:val="24"/>
        </w:rPr>
        <w:t>：</w:t>
      </w:r>
      <w:r>
        <w:rPr>
          <w:rFonts w:ascii="Cambria" w:hAnsi="宋体"/>
          <w:sz w:val="24"/>
          <w:u w:val="single"/>
        </w:rPr>
        <w:t>乙方向</w:t>
      </w:r>
      <w:r>
        <w:rPr>
          <w:rFonts w:ascii="Cambria" w:hAnsi="宋体" w:hint="eastAsia"/>
          <w:sz w:val="24"/>
          <w:u w:val="single"/>
        </w:rPr>
        <w:t>甲方</w:t>
      </w:r>
      <w:r>
        <w:rPr>
          <w:rFonts w:ascii="Cambria" w:hAnsi="宋体"/>
          <w:sz w:val="24"/>
          <w:u w:val="single"/>
        </w:rPr>
        <w:t>提供的履约保函，在合同工程验收合格（取得验收合格文件）、工程已移交给甲方，乙方提交完整的结算资料后</w:t>
      </w:r>
      <w:r>
        <w:rPr>
          <w:rFonts w:ascii="Cambria" w:hAnsi="Cambria"/>
          <w:sz w:val="24"/>
          <w:u w:val="single"/>
        </w:rPr>
        <w:t>30</w:t>
      </w:r>
      <w:r>
        <w:rPr>
          <w:rFonts w:ascii="Cambria" w:hAnsi="宋体"/>
          <w:sz w:val="24"/>
          <w:u w:val="single"/>
        </w:rPr>
        <w:t>天内退还给乙方。</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47.3</w:t>
      </w:r>
      <w:r>
        <w:rPr>
          <w:rFonts w:ascii="宋体" w:hAnsi="宋体" w:hint="eastAsia"/>
          <w:snapToGrid w:val="0"/>
          <w:kern w:val="0"/>
          <w:sz w:val="24"/>
        </w:rPr>
        <w:t>乙方提交的履约银行保函是对本合同约定的乙方的全部义务（包括但不限于乙方违约后应支付的违约金和赔偿金）的担保，乙方的任何一次不履行或不完全履行合同义务的行为，甲方均有权向出函银行提出索赔。</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47.4</w:t>
      </w:r>
      <w:r>
        <w:rPr>
          <w:rFonts w:ascii="宋体" w:hAnsi="宋体" w:hint="eastAsia"/>
          <w:snapToGrid w:val="0"/>
          <w:kern w:val="0"/>
          <w:sz w:val="24"/>
        </w:rPr>
        <w:t>乙方不履行或不完全履行合同义务的行为导致甲方依据履约银行保函向银行索赔履约银行保函金额的一部分或者全部的，乙方必须在甲方规定的时间内补充提交履约银行保函，使得本合同履行期间有效的履约银行保函金额等于乙方第一次提交的履约银行保函金额。</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47.5</w:t>
      </w:r>
      <w:r>
        <w:rPr>
          <w:rFonts w:ascii="宋体" w:hAnsi="宋体" w:hint="eastAsia"/>
          <w:snapToGrid w:val="0"/>
          <w:kern w:val="0"/>
          <w:sz w:val="24"/>
        </w:rPr>
        <w:t>如果乙方不按甲方的要求及时补充提交履约银行保函，则甲方有权单方面部分解除或解除本合同，并按合同条款第</w:t>
      </w:r>
      <w:r>
        <w:rPr>
          <w:rFonts w:ascii="宋体" w:hAnsi="宋体" w:hint="eastAsia"/>
          <w:snapToGrid w:val="0"/>
          <w:kern w:val="0"/>
          <w:sz w:val="24"/>
        </w:rPr>
        <w:t>41.4</w:t>
      </w: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）及</w:t>
      </w:r>
      <w:r>
        <w:rPr>
          <w:rFonts w:ascii="宋体" w:hAnsi="宋体" w:hint="eastAsia"/>
          <w:snapToGrid w:val="0"/>
          <w:kern w:val="0"/>
          <w:sz w:val="24"/>
        </w:rPr>
        <w:t>50.6</w:t>
      </w:r>
      <w:r>
        <w:rPr>
          <w:rFonts w:ascii="宋体" w:hAnsi="宋体" w:hint="eastAsia"/>
          <w:snapToGrid w:val="0"/>
          <w:kern w:val="0"/>
          <w:sz w:val="24"/>
        </w:rPr>
        <w:t>、</w:t>
      </w:r>
      <w:r>
        <w:rPr>
          <w:rFonts w:ascii="宋体" w:hAnsi="宋体" w:hint="eastAsia"/>
          <w:snapToGrid w:val="0"/>
          <w:kern w:val="0"/>
          <w:sz w:val="24"/>
        </w:rPr>
        <w:t>50.7</w:t>
      </w:r>
      <w:r>
        <w:rPr>
          <w:rFonts w:ascii="宋体" w:hAnsi="宋体" w:hint="eastAsia"/>
          <w:snapToGrid w:val="0"/>
          <w:kern w:val="0"/>
          <w:sz w:val="24"/>
        </w:rPr>
        <w:t>、</w:t>
      </w:r>
      <w:r>
        <w:rPr>
          <w:rFonts w:ascii="宋体" w:hAnsi="宋体" w:hint="eastAsia"/>
          <w:snapToGrid w:val="0"/>
          <w:kern w:val="0"/>
          <w:sz w:val="24"/>
        </w:rPr>
        <w:t>50.8</w:t>
      </w:r>
      <w:r>
        <w:rPr>
          <w:rFonts w:ascii="宋体" w:hAnsi="宋体" w:hint="eastAsia"/>
          <w:snapToGrid w:val="0"/>
          <w:kern w:val="0"/>
          <w:sz w:val="24"/>
        </w:rPr>
        <w:t>款的有关约定执行</w:t>
      </w:r>
      <w:r>
        <w:rPr>
          <w:rFonts w:ascii="宋体" w:hAnsi="宋体" w:hint="eastAsia"/>
          <w:snapToGrid w:val="0"/>
          <w:kern w:val="0"/>
          <w:sz w:val="24"/>
        </w:rPr>
        <w:t>,</w:t>
      </w:r>
      <w:r>
        <w:rPr>
          <w:rFonts w:ascii="宋体" w:hAnsi="宋体" w:hint="eastAsia"/>
          <w:snapToGrid w:val="0"/>
          <w:kern w:val="0"/>
          <w:sz w:val="24"/>
        </w:rPr>
        <w:t>同时甲方有权要求乙方按合同价款的</w:t>
      </w:r>
      <w:r>
        <w:rPr>
          <w:rFonts w:ascii="宋体" w:hAnsi="宋体" w:hint="eastAsia"/>
          <w:snapToGrid w:val="0"/>
          <w:kern w:val="0"/>
          <w:sz w:val="24"/>
        </w:rPr>
        <w:t>10%</w:t>
      </w:r>
      <w:r>
        <w:rPr>
          <w:rFonts w:ascii="宋体" w:hAnsi="宋体" w:hint="eastAsia"/>
          <w:snapToGrid w:val="0"/>
          <w:kern w:val="0"/>
          <w:sz w:val="24"/>
        </w:rPr>
        <w:t>支付违约金。</w:t>
      </w:r>
    </w:p>
    <w:p w:rsidR="00411E7A" w:rsidRDefault="00411E7A">
      <w:pPr>
        <w:adjustRightInd w:val="0"/>
        <w:snapToGrid w:val="0"/>
        <w:spacing w:line="360" w:lineRule="auto"/>
        <w:ind w:right="11" w:firstLineChars="200" w:firstLine="480"/>
        <w:rPr>
          <w:rFonts w:ascii="宋体" w:hAnsi="宋体"/>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19" w:name="_Toc502215530"/>
      <w:bookmarkStart w:id="220" w:name="_Toc504465933"/>
      <w:bookmarkStart w:id="221" w:name="_Toc37236380"/>
      <w:r>
        <w:rPr>
          <w:rFonts w:ascii="宋体" w:hAnsi="宋体" w:hint="eastAsia"/>
          <w:b/>
          <w:snapToGrid w:val="0"/>
          <w:kern w:val="0"/>
          <w:sz w:val="24"/>
        </w:rPr>
        <w:t>48</w:t>
      </w:r>
      <w:r>
        <w:rPr>
          <w:rFonts w:ascii="宋体" w:hAnsi="宋体" w:hint="eastAsia"/>
          <w:b/>
          <w:snapToGrid w:val="0"/>
          <w:kern w:val="0"/>
          <w:sz w:val="24"/>
        </w:rPr>
        <w:t>、保密、知识产权与专利技术及特殊工艺</w:t>
      </w:r>
      <w:bookmarkEnd w:id="219"/>
      <w:bookmarkEnd w:id="220"/>
      <w:bookmarkEnd w:id="221"/>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48.1</w:t>
      </w:r>
      <w:r>
        <w:rPr>
          <w:rFonts w:ascii="宋体" w:hAnsi="宋体" w:hint="eastAsia"/>
          <w:snapToGrid w:val="0"/>
          <w:kern w:val="0"/>
          <w:sz w:val="24"/>
        </w:rPr>
        <w:t>甲方、乙方均应保护对方的知识产权，未经对方同意，任何一方都不得对对方的资料及文件擅自修改或向他人转让。如发生以上情况，泄密方应承担由此引起的一切后果并承担赔偿责任。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48.2</w:t>
      </w:r>
      <w:r>
        <w:rPr>
          <w:rFonts w:ascii="宋体" w:hAnsi="宋体" w:hint="eastAsia"/>
          <w:snapToGrid w:val="0"/>
          <w:kern w:val="0"/>
          <w:sz w:val="24"/>
        </w:rPr>
        <w:t>因履行</w:t>
      </w:r>
      <w:r>
        <w:rPr>
          <w:rFonts w:ascii="宋体" w:hAnsi="宋体"/>
          <w:snapToGrid w:val="0"/>
          <w:kern w:val="0"/>
          <w:sz w:val="24"/>
        </w:rPr>
        <w:t>本合同工程</w:t>
      </w:r>
      <w:r>
        <w:rPr>
          <w:rFonts w:ascii="宋体" w:hAnsi="宋体" w:hint="eastAsia"/>
          <w:snapToGrid w:val="0"/>
          <w:kern w:val="0"/>
          <w:sz w:val="24"/>
        </w:rPr>
        <w:t>所形成工作成果文件</w:t>
      </w:r>
      <w:r>
        <w:rPr>
          <w:rFonts w:ascii="宋体" w:hAnsi="宋体"/>
          <w:snapToGrid w:val="0"/>
          <w:kern w:val="0"/>
          <w:sz w:val="24"/>
        </w:rPr>
        <w:t>的知识产权</w:t>
      </w:r>
      <w:r>
        <w:rPr>
          <w:rFonts w:ascii="宋体" w:hAnsi="宋体" w:hint="eastAsia"/>
          <w:snapToGrid w:val="0"/>
          <w:kern w:val="0"/>
          <w:sz w:val="24"/>
        </w:rPr>
        <w:t>均</w:t>
      </w:r>
      <w:r>
        <w:rPr>
          <w:rFonts w:ascii="宋体" w:hAnsi="宋体"/>
          <w:snapToGrid w:val="0"/>
          <w:kern w:val="0"/>
          <w:sz w:val="24"/>
        </w:rPr>
        <w:t>归甲方所有</w:t>
      </w:r>
      <w:r>
        <w:rPr>
          <w:rFonts w:ascii="宋体" w:hAnsi="宋体" w:hint="eastAsia"/>
          <w:snapToGrid w:val="0"/>
          <w:kern w:val="0"/>
          <w:sz w:val="24"/>
        </w:rPr>
        <w:t>。乙方享有本合同工程设计成果文件的</w:t>
      </w:r>
      <w:r>
        <w:rPr>
          <w:rFonts w:ascii="宋体" w:hAnsi="宋体"/>
          <w:snapToGrid w:val="0"/>
          <w:kern w:val="0"/>
          <w:sz w:val="24"/>
        </w:rPr>
        <w:t>设计署名权</w:t>
      </w:r>
      <w:r>
        <w:rPr>
          <w:rFonts w:ascii="宋体" w:hAnsi="宋体" w:hint="eastAsia"/>
          <w:snapToGrid w:val="0"/>
          <w:kern w:val="0"/>
          <w:sz w:val="24"/>
        </w:rPr>
        <w:t>，并</w:t>
      </w:r>
      <w:r>
        <w:rPr>
          <w:rFonts w:ascii="宋体" w:hAnsi="宋体"/>
          <w:snapToGrid w:val="0"/>
          <w:kern w:val="0"/>
          <w:sz w:val="24"/>
        </w:rPr>
        <w:t>可在展览或书刊中进行展示、介绍及讨论其设计模型、外观图片、装饰效果图，但不享有知识产权中的其他权利。乙方承诺自本合同签订之日起，为本合同工程所做的全部工作的成果，包括施工图设计及其他设</w:t>
      </w:r>
      <w:r>
        <w:rPr>
          <w:rFonts w:ascii="宋体" w:hAnsi="宋体"/>
          <w:snapToGrid w:val="0"/>
          <w:kern w:val="0"/>
          <w:sz w:val="24"/>
        </w:rPr>
        <w:t>计文件、资料等不再用于其他任何项目的设计，否则甲方有权向乙方追究相关责任。</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48.3</w:t>
      </w:r>
      <w:r>
        <w:rPr>
          <w:rFonts w:ascii="宋体" w:hAnsi="宋体" w:hint="eastAsia"/>
          <w:snapToGrid w:val="0"/>
          <w:kern w:val="0"/>
          <w:sz w:val="24"/>
        </w:rPr>
        <w:t>乙方保证本合同工程的设计文件、资料等均未侵犯第三方的知识产权及其他权利，否则必须承担由此而引起的全部法律责任。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snapToGrid w:val="0"/>
          <w:kern w:val="0"/>
          <w:sz w:val="24"/>
        </w:rPr>
        <w:lastRenderedPageBreak/>
        <w:t>48.4</w:t>
      </w:r>
      <w:r>
        <w:rPr>
          <w:rFonts w:ascii="宋体" w:hAnsi="宋体" w:hint="eastAsia"/>
          <w:snapToGrid w:val="0"/>
          <w:kern w:val="0"/>
          <w:sz w:val="24"/>
        </w:rPr>
        <w:t>甲方拥有乙方为本合同工程设计且按本合同要求所提交的全部设计文件、资料等的完全使用权，并在本合同执行完毕后继续拥有合法使用以上设计文件、资料等的权利。乙方不享有对设计文件的留置权，由乙方或其分包单位完成的设计文件应依据本合同约定的时间提交给甲方的，不论乙方与其分包单位由何种约定或分工，均不得拒绝或拖延向甲方提</w:t>
      </w:r>
      <w:r>
        <w:rPr>
          <w:rFonts w:ascii="宋体" w:hAnsi="宋体" w:hint="eastAsia"/>
          <w:snapToGrid w:val="0"/>
          <w:kern w:val="0"/>
          <w:sz w:val="24"/>
        </w:rPr>
        <w:t>交。</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snapToGrid w:val="0"/>
          <w:kern w:val="0"/>
          <w:sz w:val="24"/>
        </w:rPr>
        <w:t>48.5</w:t>
      </w:r>
      <w:r>
        <w:rPr>
          <w:rFonts w:ascii="宋体" w:hAnsi="宋体" w:hint="eastAsia"/>
          <w:snapToGrid w:val="0"/>
          <w:kern w:val="0"/>
          <w:sz w:val="24"/>
        </w:rPr>
        <w:t>甲方要求使用专利技术或特殊工艺，应负责办理相应的申报手续，承担申报、试验、使用等费用；乙方提出使用专利技术或特殊工艺，应取得总监理工程师认可，乙方负责办理申报手续并承担有关费用。</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 xml:space="preserve">48.6 </w:t>
      </w:r>
      <w:r>
        <w:rPr>
          <w:rFonts w:ascii="宋体" w:hAnsi="宋体" w:hint="eastAsia"/>
          <w:snapToGrid w:val="0"/>
          <w:kern w:val="0"/>
          <w:sz w:val="24"/>
        </w:rPr>
        <w:t>擅自使用专利技术侵犯他人专利权的，由责任方依法承担有关责任。</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22" w:name="_Toc502215531"/>
      <w:bookmarkStart w:id="223" w:name="_Toc504465934"/>
      <w:bookmarkStart w:id="224" w:name="_Toc37236381"/>
      <w:r>
        <w:rPr>
          <w:rFonts w:ascii="宋体" w:hAnsi="宋体" w:hint="eastAsia"/>
          <w:b/>
          <w:snapToGrid w:val="0"/>
          <w:kern w:val="0"/>
          <w:sz w:val="24"/>
        </w:rPr>
        <w:t>49</w:t>
      </w:r>
      <w:r>
        <w:rPr>
          <w:rFonts w:ascii="宋体" w:hAnsi="宋体" w:hint="eastAsia"/>
          <w:b/>
          <w:snapToGrid w:val="0"/>
          <w:kern w:val="0"/>
          <w:sz w:val="24"/>
        </w:rPr>
        <w:t>、文物和地下障碍物</w:t>
      </w:r>
      <w:bookmarkEnd w:id="222"/>
      <w:bookmarkEnd w:id="223"/>
      <w:bookmarkEnd w:id="224"/>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49.1</w:t>
      </w:r>
      <w:r>
        <w:rPr>
          <w:rFonts w:ascii="宋体" w:hAnsi="宋体" w:hint="eastAsia"/>
          <w:snapToGrid w:val="0"/>
          <w:kern w:val="0"/>
          <w:sz w:val="24"/>
        </w:rPr>
        <w:t>在施工中发现古墓、古建筑遗址等文物及化石或其它有考古、地质研究等价值的物品时，乙方应立即保护好现场并于</w:t>
      </w:r>
      <w:r>
        <w:rPr>
          <w:rFonts w:ascii="宋体" w:hAnsi="宋体" w:hint="eastAsia"/>
          <w:snapToGrid w:val="0"/>
          <w:kern w:val="0"/>
          <w:sz w:val="24"/>
        </w:rPr>
        <w:t>4</w:t>
      </w:r>
      <w:r>
        <w:rPr>
          <w:rFonts w:ascii="宋体" w:hAnsi="宋体" w:hint="eastAsia"/>
          <w:snapToGrid w:val="0"/>
          <w:kern w:val="0"/>
          <w:sz w:val="24"/>
        </w:rPr>
        <w:t>小时内以书面形式通知总监理工程师，总监理工程师应于收到书面通知后</w:t>
      </w:r>
      <w:r>
        <w:rPr>
          <w:rFonts w:ascii="宋体" w:hAnsi="宋体" w:hint="eastAsia"/>
          <w:snapToGrid w:val="0"/>
          <w:kern w:val="0"/>
          <w:sz w:val="24"/>
        </w:rPr>
        <w:t>24</w:t>
      </w:r>
      <w:r>
        <w:rPr>
          <w:rFonts w:ascii="宋体" w:hAnsi="宋体" w:hint="eastAsia"/>
          <w:snapToGrid w:val="0"/>
          <w:kern w:val="0"/>
          <w:sz w:val="24"/>
        </w:rPr>
        <w:t>小时内报告当地文物管理部门，乙方应按管理</w:t>
      </w:r>
      <w:r>
        <w:rPr>
          <w:rFonts w:ascii="宋体" w:hAnsi="宋体" w:hint="eastAsia"/>
          <w:snapToGrid w:val="0"/>
          <w:kern w:val="0"/>
          <w:sz w:val="24"/>
        </w:rPr>
        <w:t>部门的要求采取妥善保护措施。甲方承担由此发生的费用，顺延延误的工期。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如发现隐瞒不报，致使文物遭受破坏，责任者依法承担相应责任。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49.2</w:t>
      </w:r>
      <w:r>
        <w:rPr>
          <w:rFonts w:ascii="宋体" w:hAnsi="宋体" w:hint="eastAsia"/>
          <w:snapToGrid w:val="0"/>
          <w:kern w:val="0"/>
          <w:sz w:val="24"/>
        </w:rPr>
        <w:t>施工中发现影响施工的地下障碍物时，乙方应于</w:t>
      </w:r>
      <w:r>
        <w:rPr>
          <w:rFonts w:ascii="宋体" w:hAnsi="宋体" w:hint="eastAsia"/>
          <w:snapToGrid w:val="0"/>
          <w:kern w:val="0"/>
          <w:sz w:val="24"/>
        </w:rPr>
        <w:t>8</w:t>
      </w:r>
      <w:r>
        <w:rPr>
          <w:rFonts w:ascii="宋体" w:hAnsi="宋体" w:hint="eastAsia"/>
          <w:snapToGrid w:val="0"/>
          <w:kern w:val="0"/>
          <w:sz w:val="24"/>
        </w:rPr>
        <w:t>小时内以书面形式通知总监理工程师，同时提出处置方案，总监理工程师收到处置方案后</w:t>
      </w:r>
      <w:r>
        <w:rPr>
          <w:rFonts w:ascii="宋体" w:hAnsi="宋体" w:hint="eastAsia"/>
          <w:snapToGrid w:val="0"/>
          <w:kern w:val="0"/>
          <w:sz w:val="24"/>
        </w:rPr>
        <w:t>24</w:t>
      </w:r>
      <w:r>
        <w:rPr>
          <w:rFonts w:ascii="宋体" w:hAnsi="宋体" w:hint="eastAsia"/>
          <w:snapToGrid w:val="0"/>
          <w:kern w:val="0"/>
          <w:sz w:val="24"/>
        </w:rPr>
        <w:t>小时内予以认可或提出修正方案。甲方承担由此发生的费用，顺延延误的工期。</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所发现的地下障碍物有归属单位时，甲方应报请有关部门协同处置。</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25" w:name="_Toc502215532"/>
      <w:bookmarkStart w:id="226" w:name="_Toc504465935"/>
      <w:bookmarkStart w:id="227" w:name="_Toc37236382"/>
      <w:r>
        <w:rPr>
          <w:rFonts w:ascii="宋体" w:hAnsi="宋体" w:hint="eastAsia"/>
          <w:b/>
          <w:snapToGrid w:val="0"/>
          <w:kern w:val="0"/>
          <w:sz w:val="24"/>
        </w:rPr>
        <w:t>50</w:t>
      </w:r>
      <w:r>
        <w:rPr>
          <w:rFonts w:ascii="宋体" w:hAnsi="宋体" w:hint="eastAsia"/>
          <w:b/>
          <w:snapToGrid w:val="0"/>
          <w:kern w:val="0"/>
          <w:sz w:val="24"/>
        </w:rPr>
        <w:t>、合同解除</w:t>
      </w:r>
      <w:bookmarkEnd w:id="225"/>
      <w:bookmarkEnd w:id="226"/>
      <w:bookmarkEnd w:id="227"/>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50.1</w:t>
      </w:r>
      <w:r>
        <w:rPr>
          <w:rFonts w:ascii="宋体" w:hAnsi="宋体" w:hint="eastAsia"/>
          <w:snapToGrid w:val="0"/>
          <w:kern w:val="0"/>
          <w:sz w:val="24"/>
        </w:rPr>
        <w:t>甲方、乙方协商一致，可以解除合同。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50.2</w:t>
      </w:r>
      <w:r>
        <w:rPr>
          <w:rFonts w:ascii="宋体" w:hAnsi="宋体" w:hint="eastAsia"/>
          <w:snapToGrid w:val="0"/>
          <w:kern w:val="0"/>
          <w:sz w:val="24"/>
        </w:rPr>
        <w:t>有下列情形之一的，甲方、乙方可以解除合同：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）因不可抗力致使合同无法继续履行；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）因一方违约（包括因甲方原因造成工程长期停建或缓建且乙方无任何过错）致使合同无法继续履行。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50.3</w:t>
      </w:r>
      <w:r>
        <w:rPr>
          <w:rFonts w:ascii="宋体" w:hAnsi="宋体" w:hint="eastAsia"/>
          <w:snapToGrid w:val="0"/>
          <w:kern w:val="0"/>
          <w:sz w:val="24"/>
        </w:rPr>
        <w:t>依据本合同约定可以单方面解除合同的，要求解除合同的一方，应以书面形式向对方发出解除合同的通知，并在发出通知前</w:t>
      </w:r>
      <w:r>
        <w:rPr>
          <w:rFonts w:ascii="宋体" w:hAnsi="宋体" w:hint="eastAsia"/>
          <w:snapToGrid w:val="0"/>
          <w:kern w:val="0"/>
          <w:sz w:val="24"/>
        </w:rPr>
        <w:t>7</w:t>
      </w:r>
      <w:r>
        <w:rPr>
          <w:rFonts w:ascii="宋体" w:hAnsi="宋体" w:hint="eastAsia"/>
          <w:snapToGrid w:val="0"/>
          <w:kern w:val="0"/>
          <w:sz w:val="24"/>
        </w:rPr>
        <w:t>天告知对方，通知到达</w:t>
      </w:r>
      <w:r>
        <w:rPr>
          <w:rFonts w:ascii="宋体" w:hAnsi="宋体" w:hint="eastAsia"/>
          <w:snapToGrid w:val="0"/>
          <w:kern w:val="0"/>
          <w:sz w:val="24"/>
        </w:rPr>
        <w:lastRenderedPageBreak/>
        <w:t>对方时合同解除。对解除合同有争议的，按合同条款第</w:t>
      </w:r>
      <w:r>
        <w:rPr>
          <w:rFonts w:ascii="宋体" w:hAnsi="宋体" w:hint="eastAsia"/>
          <w:snapToGrid w:val="0"/>
          <w:kern w:val="0"/>
          <w:sz w:val="24"/>
        </w:rPr>
        <w:t>43</w:t>
      </w:r>
      <w:r>
        <w:rPr>
          <w:rFonts w:ascii="宋体" w:hAnsi="宋体" w:hint="eastAsia"/>
          <w:snapToGrid w:val="0"/>
          <w:kern w:val="0"/>
          <w:sz w:val="24"/>
        </w:rPr>
        <w:t>条关于争议的约定处理。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w:t>
      </w:r>
      <w:r>
        <w:rPr>
          <w:rFonts w:ascii="宋体" w:hAnsi="宋体"/>
          <w:snapToGrid w:val="0"/>
          <w:kern w:val="0"/>
          <w:sz w:val="24"/>
        </w:rPr>
        <w:t>.</w:t>
      </w:r>
      <w:r>
        <w:rPr>
          <w:rFonts w:ascii="宋体" w:hAnsi="宋体" w:hint="eastAsia"/>
          <w:snapToGrid w:val="0"/>
          <w:kern w:val="0"/>
          <w:sz w:val="24"/>
        </w:rPr>
        <w:t>4</w:t>
      </w:r>
      <w:r>
        <w:rPr>
          <w:rFonts w:ascii="宋体" w:hAnsi="宋体" w:hint="eastAsia"/>
          <w:snapToGrid w:val="0"/>
          <w:kern w:val="0"/>
          <w:sz w:val="24"/>
        </w:rPr>
        <w:t>合同解除后，不影响在合同中约定的结算和清理条款的效力，亦不能免除乙方对已完工项目的保修责任。</w:t>
      </w:r>
    </w:p>
    <w:p w:rsidR="00411E7A" w:rsidRDefault="00E359A2" w:rsidP="00714D89">
      <w:pPr>
        <w:adjustRightInd w:val="0"/>
        <w:snapToGrid w:val="0"/>
        <w:spacing w:line="360" w:lineRule="auto"/>
        <w:ind w:right="11" w:firstLineChars="192" w:firstLine="461"/>
        <w:rPr>
          <w:rFonts w:ascii="宋体" w:hAnsi="宋体"/>
          <w:b/>
          <w:bCs/>
          <w:snapToGrid w:val="0"/>
          <w:kern w:val="0"/>
          <w:sz w:val="24"/>
        </w:rPr>
      </w:pPr>
      <w:r>
        <w:rPr>
          <w:rFonts w:ascii="宋体" w:hAnsi="宋体" w:hint="eastAsia"/>
          <w:snapToGrid w:val="0"/>
          <w:kern w:val="0"/>
          <w:sz w:val="24"/>
        </w:rPr>
        <w:t>50.5</w:t>
      </w:r>
      <w:r>
        <w:rPr>
          <w:rFonts w:ascii="宋体" w:hAnsi="宋体" w:hint="eastAsia"/>
          <w:snapToGrid w:val="0"/>
          <w:kern w:val="0"/>
          <w:sz w:val="24"/>
        </w:rPr>
        <w:t>甲方有权依据本合同有关条款的约定部分解除合同或解除合</w:t>
      </w:r>
      <w:r>
        <w:rPr>
          <w:rFonts w:ascii="宋体" w:hAnsi="宋体" w:hint="eastAsia"/>
          <w:snapToGrid w:val="0"/>
          <w:kern w:val="0"/>
          <w:sz w:val="24"/>
        </w:rPr>
        <w:t>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50.6</w:t>
      </w:r>
      <w:r>
        <w:rPr>
          <w:rFonts w:ascii="宋体" w:hAnsi="宋体" w:hint="eastAsia"/>
          <w:snapToGrid w:val="0"/>
          <w:kern w:val="0"/>
          <w:sz w:val="24"/>
        </w:rPr>
        <w:t>部分解除合同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乙方违约致部分解除合同的条件成就时，乙方在此承诺：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）因乙方违约致部分解除合同的条件成就时，甲方有权向乙方发出部分解除合同的通知，该通知送达乙方时部分解除合同即生效，并立即按照合同条款第</w:t>
      </w:r>
      <w:r>
        <w:rPr>
          <w:rFonts w:ascii="宋体" w:hAnsi="宋体" w:hint="eastAsia"/>
          <w:snapToGrid w:val="0"/>
          <w:kern w:val="0"/>
          <w:sz w:val="24"/>
        </w:rPr>
        <w:t>41.4</w:t>
      </w: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）款的约定执行。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）乙方在接到部分解除合同的通知后，在</w:t>
      </w:r>
      <w:r>
        <w:rPr>
          <w:rFonts w:ascii="宋体" w:hAnsi="宋体" w:hint="eastAsia"/>
          <w:snapToGrid w:val="0"/>
          <w:kern w:val="0"/>
          <w:sz w:val="24"/>
        </w:rPr>
        <w:t>2</w:t>
      </w:r>
      <w:r>
        <w:rPr>
          <w:rFonts w:ascii="宋体" w:hAnsi="宋体" w:hint="eastAsia"/>
          <w:snapToGrid w:val="0"/>
          <w:kern w:val="0"/>
          <w:sz w:val="24"/>
        </w:rPr>
        <w:t>天内停止该部分工程的施工，并将机械、材料、物件、人员从该部分工程的施工场地撤离。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）停工</w:t>
      </w:r>
      <w:r>
        <w:rPr>
          <w:rFonts w:ascii="宋体" w:hAnsi="宋体" w:hint="eastAsia"/>
          <w:snapToGrid w:val="0"/>
          <w:kern w:val="0"/>
          <w:sz w:val="24"/>
        </w:rPr>
        <w:t>3</w:t>
      </w:r>
      <w:r>
        <w:rPr>
          <w:rFonts w:ascii="宋体" w:hAnsi="宋体" w:hint="eastAsia"/>
          <w:snapToGrid w:val="0"/>
          <w:kern w:val="0"/>
          <w:sz w:val="24"/>
        </w:rPr>
        <w:t>天内，甲方、监理单位会同乙方对已完成工程量进行清点。甲方只承认已发生且符合质量验收标准的部分工程，对于已订货而未到现场或在现场未使用的材料、设备等均不予承认，由乙方自行处理。对于乙方已开工但经检验不合格的工程，乙方在总监理工程师发出通知的限期内拆除，并清运出工地，由此带来的损失由乙方自行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）乙方在收到部分解除合同的通知后，若不按上述约定执行，甲方有权自行处理乙方滞留在施工现场的物品，处理费用及因此所造成的损失由乙方承担。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）部分解除合同的通知送达乙方后，甲方就该部分解除合同的工程即</w:t>
      </w:r>
      <w:r>
        <w:rPr>
          <w:rFonts w:ascii="宋体" w:hAnsi="宋体" w:hint="eastAsia"/>
          <w:snapToGrid w:val="0"/>
          <w:kern w:val="0"/>
          <w:sz w:val="24"/>
        </w:rPr>
        <w:t>可另行与其它单位签订施工合同，乙方不得阻碍新的单位进场施工。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）当部分解除合同的工程额达到本合同价款的</w:t>
      </w:r>
      <w:r>
        <w:rPr>
          <w:rFonts w:ascii="宋体" w:hAnsi="宋体" w:hint="eastAsia"/>
          <w:snapToGrid w:val="0"/>
          <w:kern w:val="0"/>
          <w:sz w:val="24"/>
        </w:rPr>
        <w:t>50%</w:t>
      </w:r>
      <w:r>
        <w:rPr>
          <w:rFonts w:ascii="宋体" w:hAnsi="宋体" w:hint="eastAsia"/>
          <w:snapToGrid w:val="0"/>
          <w:kern w:val="0"/>
          <w:sz w:val="24"/>
        </w:rPr>
        <w:t>时，甲方有权解除全部合同且无须承担任何法律责任。</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50.7</w:t>
      </w:r>
      <w:r>
        <w:rPr>
          <w:rFonts w:ascii="宋体" w:hAnsi="宋体" w:hint="eastAsia"/>
          <w:snapToGrid w:val="0"/>
          <w:kern w:val="0"/>
          <w:sz w:val="24"/>
        </w:rPr>
        <w:t>解除合同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乙方违约致解除合同的条件成就时，乙方在此承诺：</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）因乙方违约致解除合同的条件成就时，甲方有权向乙方发出解除合同的通知，该通知送达乙方时解除合同即生效，并立即按照合同条款第</w:t>
      </w:r>
      <w:r>
        <w:rPr>
          <w:rFonts w:ascii="宋体" w:hAnsi="宋体" w:hint="eastAsia"/>
          <w:snapToGrid w:val="0"/>
          <w:kern w:val="0"/>
          <w:sz w:val="24"/>
        </w:rPr>
        <w:t>41.4</w:t>
      </w: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）款的约定执行。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）乙方接到解除合同的通知后，必须在</w:t>
      </w:r>
      <w:r>
        <w:rPr>
          <w:rFonts w:ascii="宋体" w:hAnsi="宋体" w:hint="eastAsia"/>
          <w:snapToGrid w:val="0"/>
          <w:kern w:val="0"/>
          <w:sz w:val="24"/>
        </w:rPr>
        <w:t>2</w:t>
      </w:r>
      <w:r>
        <w:rPr>
          <w:rFonts w:ascii="宋体" w:hAnsi="宋体" w:hint="eastAsia"/>
          <w:snapToGrid w:val="0"/>
          <w:kern w:val="0"/>
          <w:sz w:val="24"/>
        </w:rPr>
        <w:t>天内停止工程施工，并在</w:t>
      </w:r>
      <w:r>
        <w:rPr>
          <w:rFonts w:ascii="宋体" w:hAnsi="宋体" w:hint="eastAsia"/>
          <w:snapToGrid w:val="0"/>
          <w:kern w:val="0"/>
          <w:sz w:val="24"/>
        </w:rPr>
        <w:t>10</w:t>
      </w:r>
      <w:r>
        <w:rPr>
          <w:rFonts w:ascii="宋体" w:hAnsi="宋体" w:hint="eastAsia"/>
          <w:snapToGrid w:val="0"/>
          <w:kern w:val="0"/>
          <w:sz w:val="24"/>
        </w:rPr>
        <w:t>天内将机械、材料、物件、人员从施工现场撤离。停工</w:t>
      </w:r>
      <w:r>
        <w:rPr>
          <w:rFonts w:ascii="宋体" w:hAnsi="宋体" w:hint="eastAsia"/>
          <w:snapToGrid w:val="0"/>
          <w:kern w:val="0"/>
          <w:sz w:val="24"/>
        </w:rPr>
        <w:t>3</w:t>
      </w:r>
      <w:r>
        <w:rPr>
          <w:rFonts w:ascii="宋体" w:hAnsi="宋体" w:hint="eastAsia"/>
          <w:snapToGrid w:val="0"/>
          <w:kern w:val="0"/>
          <w:sz w:val="24"/>
        </w:rPr>
        <w:t>天内，甲方、</w:t>
      </w:r>
      <w:r>
        <w:rPr>
          <w:rFonts w:ascii="宋体" w:hAnsi="宋体" w:hint="eastAsia"/>
          <w:snapToGrid w:val="0"/>
          <w:kern w:val="0"/>
          <w:sz w:val="24"/>
        </w:rPr>
        <w:t>监理单位</w:t>
      </w:r>
      <w:r>
        <w:rPr>
          <w:rFonts w:ascii="宋体" w:hAnsi="宋体" w:hint="eastAsia"/>
          <w:snapToGrid w:val="0"/>
          <w:kern w:val="0"/>
          <w:sz w:val="24"/>
        </w:rPr>
        <w:lastRenderedPageBreak/>
        <w:t>将会同乙方对已完成工程量进行清点，清点规则比照部分解除合同的情形处理。</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乙方未在规定期限内离场的，甲方有权将其留在现场的材料、设备和其它物件临时转运到其它堆放处，由此产生的搬运、保管费用由乙方负责，在此过程中出现的任何非甲方主观故意引起的损坏、遗失及因此所造成的其它损失全部由乙方自行负责，处理费用由乙方承担。</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）解除合同的通知送达乙方后，甲方就该解除合同的工程即可另行与其它单位签订施工合同，乙方不得阻碍新的单位进场施工。</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50.8</w:t>
      </w:r>
      <w:r>
        <w:rPr>
          <w:rFonts w:ascii="宋体" w:hAnsi="宋体" w:hint="eastAsia"/>
          <w:snapToGrid w:val="0"/>
          <w:kern w:val="0"/>
          <w:sz w:val="24"/>
        </w:rPr>
        <w:t>乙方在部分解除合同或解除合同后，还必须在规定期限内作好已施工</w:t>
      </w:r>
      <w:r>
        <w:rPr>
          <w:rFonts w:ascii="宋体" w:hAnsi="宋体" w:hint="eastAsia"/>
          <w:snapToGrid w:val="0"/>
          <w:kern w:val="0"/>
          <w:sz w:val="24"/>
        </w:rPr>
        <w:t>项目技术资料和实物的交底、移交工作。乙方因未履行上述义务而给甲方带来工期延误和其它损失的，应赔偿甲方的实际损失。</w:t>
      </w:r>
    </w:p>
    <w:p w:rsidR="00411E7A" w:rsidRDefault="00411E7A">
      <w:pPr>
        <w:adjustRightInd w:val="0"/>
        <w:snapToGrid w:val="0"/>
        <w:spacing w:line="360" w:lineRule="auto"/>
        <w:rPr>
          <w:rFonts w:ascii="宋体" w:hAnsi="宋体"/>
          <w:snapToGrid w:val="0"/>
          <w:kern w:val="0"/>
          <w:sz w:val="24"/>
        </w:rPr>
      </w:pPr>
    </w:p>
    <w:p w:rsidR="00411E7A" w:rsidRDefault="00E359A2">
      <w:pPr>
        <w:adjustRightInd w:val="0"/>
        <w:snapToGrid w:val="0"/>
        <w:spacing w:line="360" w:lineRule="auto"/>
        <w:outlineLvl w:val="2"/>
        <w:rPr>
          <w:rFonts w:ascii="宋体" w:hAnsi="宋体"/>
          <w:snapToGrid w:val="0"/>
          <w:kern w:val="0"/>
          <w:sz w:val="24"/>
        </w:rPr>
      </w:pPr>
      <w:bookmarkStart w:id="228" w:name="_Toc502215533"/>
      <w:bookmarkStart w:id="229" w:name="_Toc37236383"/>
      <w:bookmarkStart w:id="230" w:name="_Toc504465936"/>
      <w:r>
        <w:rPr>
          <w:rFonts w:ascii="宋体" w:hAnsi="宋体" w:hint="eastAsia"/>
          <w:snapToGrid w:val="0"/>
          <w:kern w:val="0"/>
          <w:sz w:val="24"/>
        </w:rPr>
        <w:t>51</w:t>
      </w:r>
      <w:r>
        <w:rPr>
          <w:rFonts w:ascii="宋体" w:hAnsi="宋体" w:hint="eastAsia"/>
          <w:b/>
          <w:snapToGrid w:val="0"/>
          <w:kern w:val="0"/>
          <w:sz w:val="24"/>
        </w:rPr>
        <w:t>、合同生效与终止</w:t>
      </w:r>
      <w:bookmarkEnd w:id="228"/>
      <w:bookmarkEnd w:id="229"/>
      <w:bookmarkEnd w:id="230"/>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51.1</w:t>
      </w:r>
      <w:r>
        <w:rPr>
          <w:rFonts w:ascii="宋体" w:hAnsi="宋体" w:hint="eastAsia"/>
          <w:snapToGrid w:val="0"/>
          <w:kern w:val="0"/>
          <w:sz w:val="24"/>
        </w:rPr>
        <w:t>本合同生效及终止的方式均按合同协议书的约定执行。</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51.2</w:t>
      </w:r>
      <w:r>
        <w:rPr>
          <w:rFonts w:ascii="宋体" w:hAnsi="宋体" w:hint="eastAsia"/>
          <w:snapToGrid w:val="0"/>
          <w:kern w:val="0"/>
          <w:sz w:val="24"/>
        </w:rPr>
        <w:t>合同的权利和义务终止时，甲方、乙方应当遵循诚实信用原则，履行通知，协助、保密等义务。</w:t>
      </w:r>
    </w:p>
    <w:p w:rsidR="00411E7A" w:rsidRDefault="00411E7A">
      <w:pPr>
        <w:adjustRightInd w:val="0"/>
        <w:snapToGrid w:val="0"/>
        <w:spacing w:line="360" w:lineRule="auto"/>
        <w:rPr>
          <w:rFonts w:ascii="宋体" w:hAnsi="宋体"/>
          <w:b/>
          <w:snapToGrid w:val="0"/>
          <w:kern w:val="0"/>
          <w:sz w:val="24"/>
        </w:rPr>
      </w:pPr>
    </w:p>
    <w:p w:rsidR="00411E7A" w:rsidRDefault="00E359A2">
      <w:pPr>
        <w:adjustRightInd w:val="0"/>
        <w:snapToGrid w:val="0"/>
        <w:spacing w:line="360" w:lineRule="auto"/>
        <w:outlineLvl w:val="2"/>
        <w:rPr>
          <w:rFonts w:ascii="宋体" w:hAnsi="宋体"/>
          <w:b/>
          <w:snapToGrid w:val="0"/>
          <w:kern w:val="0"/>
          <w:sz w:val="24"/>
        </w:rPr>
      </w:pPr>
      <w:bookmarkStart w:id="231" w:name="_Toc502215534"/>
      <w:bookmarkStart w:id="232" w:name="_Toc504465937"/>
      <w:bookmarkStart w:id="233" w:name="_Toc37236384"/>
      <w:r>
        <w:rPr>
          <w:rFonts w:ascii="宋体" w:hAnsi="宋体" w:hint="eastAsia"/>
          <w:b/>
          <w:snapToGrid w:val="0"/>
          <w:kern w:val="0"/>
          <w:sz w:val="24"/>
        </w:rPr>
        <w:t>52</w:t>
      </w:r>
      <w:r>
        <w:rPr>
          <w:rFonts w:ascii="宋体" w:hAnsi="宋体" w:hint="eastAsia"/>
          <w:b/>
          <w:snapToGrid w:val="0"/>
          <w:kern w:val="0"/>
          <w:sz w:val="24"/>
        </w:rPr>
        <w:t>、补充条款</w:t>
      </w:r>
      <w:bookmarkEnd w:id="231"/>
      <w:bookmarkEnd w:id="232"/>
      <w:bookmarkEnd w:id="233"/>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52</w:t>
      </w:r>
      <w:r>
        <w:rPr>
          <w:rFonts w:ascii="宋体" w:hAnsi="宋体"/>
          <w:snapToGrid w:val="0"/>
          <w:kern w:val="0"/>
          <w:sz w:val="24"/>
        </w:rPr>
        <w:t>.</w:t>
      </w:r>
      <w:r>
        <w:rPr>
          <w:rFonts w:ascii="宋体" w:hAnsi="宋体" w:hint="eastAsia"/>
          <w:snapToGrid w:val="0"/>
          <w:kern w:val="0"/>
          <w:sz w:val="24"/>
        </w:rPr>
        <w:t>1</w:t>
      </w:r>
      <w:r>
        <w:rPr>
          <w:rFonts w:ascii="宋体" w:hAnsi="宋体" w:hint="eastAsia"/>
          <w:snapToGrid w:val="0"/>
          <w:kern w:val="0"/>
          <w:sz w:val="24"/>
        </w:rPr>
        <w:t>施工水电费由乙方自行缴纳。</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52.2</w:t>
      </w:r>
      <w:r>
        <w:rPr>
          <w:rFonts w:ascii="宋体" w:hAnsi="宋体" w:hint="eastAsia"/>
          <w:snapToGrid w:val="0"/>
          <w:kern w:val="0"/>
          <w:sz w:val="24"/>
        </w:rPr>
        <w:t>乙方承诺：</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严格按照合同和招投标文件规定履行义务，并同意甲方将其执行国家强制性规范、标准和履行合同、招投标文件义务的情况（包括但不限于由甲方组织的考核、考评通报、违约处理决定等）在甲方网站及其它媒体上公开披露，并且不向甲方提出任何赔偿或补偿要求。</w:t>
      </w:r>
    </w:p>
    <w:p w:rsidR="00411E7A" w:rsidRDefault="00E359A2" w:rsidP="00714D89">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w:t>
      </w:r>
      <w:r>
        <w:rPr>
          <w:rFonts w:hint="eastAsia"/>
          <w:snapToGrid w:val="0"/>
          <w:sz w:val="24"/>
        </w:rPr>
        <w:t>因乙方原因导致甲方参与诉讼、仲裁事项的，应赔偿甲方的经济损失，以及承担由此支出的所有诉讼费、仲裁费、律师费及其他费用，并且在收到甲方赔付通知后立即支付，否则，每逾期</w:t>
      </w:r>
      <w:r>
        <w:rPr>
          <w:rFonts w:hint="eastAsia"/>
          <w:snapToGrid w:val="0"/>
          <w:sz w:val="24"/>
        </w:rPr>
        <w:t>1</w:t>
      </w:r>
      <w:r>
        <w:rPr>
          <w:rFonts w:hint="eastAsia"/>
          <w:snapToGrid w:val="0"/>
          <w:sz w:val="24"/>
        </w:rPr>
        <w:t>日应按逾付款项总额的</w:t>
      </w:r>
      <w:r>
        <w:rPr>
          <w:rFonts w:hint="eastAsia"/>
          <w:snapToGrid w:val="0"/>
          <w:sz w:val="24"/>
        </w:rPr>
        <w:t>5</w:t>
      </w:r>
      <w:r>
        <w:rPr>
          <w:rFonts w:hint="eastAsia"/>
          <w:snapToGrid w:val="0"/>
          <w:sz w:val="24"/>
        </w:rPr>
        <w:t>‰向甲方承担违约责任。</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52</w:t>
      </w:r>
      <w:r>
        <w:rPr>
          <w:rFonts w:ascii="宋体" w:hAnsi="宋体"/>
          <w:snapToGrid w:val="0"/>
          <w:kern w:val="0"/>
          <w:sz w:val="24"/>
        </w:rPr>
        <w:t>.</w:t>
      </w:r>
      <w:r>
        <w:rPr>
          <w:rFonts w:ascii="宋体" w:hAnsi="宋体" w:hint="eastAsia"/>
          <w:snapToGrid w:val="0"/>
          <w:kern w:val="0"/>
          <w:sz w:val="24"/>
        </w:rPr>
        <w:t>3</w:t>
      </w:r>
      <w:r>
        <w:rPr>
          <w:rFonts w:ascii="宋体" w:hAnsi="宋体" w:hint="eastAsia"/>
          <w:snapToGrid w:val="0"/>
          <w:kern w:val="0"/>
          <w:sz w:val="24"/>
        </w:rPr>
        <w:t>在工程未竣工验收移交前所有工程资料均归甲方所</w:t>
      </w:r>
      <w:r>
        <w:rPr>
          <w:rFonts w:ascii="宋体" w:hAnsi="宋体" w:hint="eastAsia"/>
          <w:snapToGrid w:val="0"/>
          <w:kern w:val="0"/>
          <w:sz w:val="24"/>
        </w:rPr>
        <w:t>有，并必须在现场存放保管，甲方委托监理单位负责看管，在未得到甲方同意前，上述资料不得移出工地现场。</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lastRenderedPageBreak/>
        <w:t>52.4</w:t>
      </w:r>
      <w:r>
        <w:rPr>
          <w:rFonts w:ascii="宋体" w:hAnsi="宋体" w:hint="eastAsia"/>
          <w:snapToGrid w:val="0"/>
          <w:kern w:val="0"/>
          <w:sz w:val="24"/>
        </w:rPr>
        <w:t>当发生下列情况之一时，应在事件发生后三个月内签订补充合同（协议），另有约定的除外：</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）甲方根据合同协议书第</w:t>
      </w:r>
      <w:r>
        <w:rPr>
          <w:rFonts w:ascii="宋体" w:hAnsi="宋体" w:hint="eastAsia"/>
          <w:snapToGrid w:val="0"/>
          <w:kern w:val="0"/>
          <w:sz w:val="24"/>
        </w:rPr>
        <w:t>3.4</w:t>
      </w:r>
      <w:r>
        <w:rPr>
          <w:rFonts w:ascii="宋体" w:hAnsi="宋体" w:hint="eastAsia"/>
          <w:snapToGrid w:val="0"/>
          <w:kern w:val="0"/>
          <w:sz w:val="24"/>
        </w:rPr>
        <w:t>款的约定调整合同工期；</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）甲方根据合同协议书第</w:t>
      </w:r>
      <w:r>
        <w:rPr>
          <w:rFonts w:ascii="宋体" w:hAnsi="宋体" w:hint="eastAsia"/>
          <w:snapToGrid w:val="0"/>
          <w:kern w:val="0"/>
          <w:sz w:val="24"/>
        </w:rPr>
        <w:t>2.1</w:t>
      </w:r>
      <w:r>
        <w:rPr>
          <w:rFonts w:ascii="宋体" w:hAnsi="宋体" w:hint="eastAsia"/>
          <w:snapToGrid w:val="0"/>
          <w:kern w:val="0"/>
          <w:sz w:val="24"/>
        </w:rPr>
        <w:t>、</w:t>
      </w:r>
      <w:r>
        <w:rPr>
          <w:rFonts w:ascii="宋体" w:hAnsi="宋体" w:hint="eastAsia"/>
          <w:snapToGrid w:val="0"/>
          <w:kern w:val="0"/>
          <w:sz w:val="24"/>
        </w:rPr>
        <w:t>2.2</w:t>
      </w:r>
      <w:r>
        <w:rPr>
          <w:rFonts w:ascii="宋体" w:hAnsi="宋体" w:hint="eastAsia"/>
          <w:snapToGrid w:val="0"/>
          <w:kern w:val="0"/>
          <w:sz w:val="24"/>
        </w:rPr>
        <w:t>款的约定调整承包范围、或发生设计变更等情况导致</w:t>
      </w:r>
      <w:r>
        <w:rPr>
          <w:rFonts w:ascii="宋体" w:hAnsi="宋体" w:cs="宋体" w:hint="eastAsia"/>
          <w:bCs/>
          <w:snapToGrid w:val="0"/>
          <w:kern w:val="0"/>
          <w:sz w:val="24"/>
          <w:lang w:val="zh-CN"/>
        </w:rPr>
        <w:t>本合同承包范围内的总金额</w:t>
      </w:r>
      <w:r>
        <w:rPr>
          <w:rFonts w:ascii="宋体" w:hAnsi="宋体" w:hint="eastAsia"/>
          <w:snapToGrid w:val="0"/>
          <w:kern w:val="0"/>
          <w:sz w:val="24"/>
        </w:rPr>
        <w:t>超过本合同价款；</w:t>
      </w:r>
    </w:p>
    <w:p w:rsidR="00411E7A" w:rsidRDefault="00E359A2">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）原合同条款欠完善或存在歧义；</w:t>
      </w:r>
    </w:p>
    <w:p w:rsidR="00411E7A" w:rsidRDefault="00E359A2">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）甲方、乙方认为需要签订补充合同（协议）的其它情形。</w:t>
      </w:r>
    </w:p>
    <w:p w:rsidR="00411E7A" w:rsidRDefault="00E359A2">
      <w:pPr>
        <w:autoSpaceDE w:val="0"/>
        <w:autoSpaceDN w:val="0"/>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 xml:space="preserve">52.5 </w:t>
      </w:r>
      <w:r>
        <w:rPr>
          <w:rFonts w:ascii="宋体" w:hAnsi="宋体" w:hint="eastAsia"/>
          <w:snapToGrid w:val="0"/>
          <w:kern w:val="0"/>
          <w:sz w:val="24"/>
        </w:rPr>
        <w:t>乙方必须接受政府有关部门对本工程的监督，并无条件配合政府指定的审计机构的审计。</w:t>
      </w:r>
    </w:p>
    <w:p w:rsidR="00411E7A" w:rsidRDefault="00E359A2">
      <w:pPr>
        <w:autoSpaceDE w:val="0"/>
        <w:autoSpaceDN w:val="0"/>
        <w:adjustRightInd w:val="0"/>
        <w:snapToGrid w:val="0"/>
        <w:spacing w:line="360" w:lineRule="auto"/>
        <w:ind w:firstLine="480"/>
        <w:rPr>
          <w:rFonts w:ascii="宋体" w:hAnsi="宋体"/>
          <w:snapToGrid w:val="0"/>
          <w:kern w:val="0"/>
        </w:rPr>
      </w:pPr>
      <w:r>
        <w:rPr>
          <w:rFonts w:ascii="宋体" w:hAnsi="宋体" w:hint="eastAsia"/>
          <w:snapToGrid w:val="0"/>
          <w:kern w:val="0"/>
          <w:sz w:val="24"/>
        </w:rPr>
        <w:t xml:space="preserve">52.6 </w:t>
      </w:r>
      <w:r>
        <w:rPr>
          <w:rFonts w:ascii="宋体" w:hAnsi="宋体" w:hint="eastAsia"/>
          <w:snapToGrid w:val="0"/>
          <w:kern w:val="0"/>
          <w:sz w:val="24"/>
        </w:rPr>
        <w:t>综合考评</w:t>
      </w:r>
    </w:p>
    <w:p w:rsidR="00411E7A" w:rsidRDefault="00E359A2">
      <w:pPr>
        <w:autoSpaceDE w:val="0"/>
        <w:autoSpaceDN w:val="0"/>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鉴于本工程的重要性，为确保本合同工程质量，甲方将对参与本合同项目建设的乙方和监理单位进行综合考评，并根据综合考评的结果按照相关规定执行。</w:t>
      </w:r>
    </w:p>
    <w:p w:rsidR="00411E7A" w:rsidRDefault="00411E7A">
      <w:pPr>
        <w:adjustRightInd w:val="0"/>
        <w:snapToGrid w:val="0"/>
        <w:spacing w:line="360" w:lineRule="auto"/>
        <w:jc w:val="center"/>
        <w:outlineLvl w:val="0"/>
        <w:rPr>
          <w:rFonts w:ascii="宋体" w:hAnsi="宋体"/>
          <w:b/>
          <w:bCs/>
          <w:snapToGrid w:val="0"/>
          <w:kern w:val="0"/>
          <w:sz w:val="44"/>
          <w:szCs w:val="44"/>
        </w:rPr>
        <w:sectPr w:rsidR="00411E7A">
          <w:pgSz w:w="11906" w:h="16838"/>
          <w:pgMar w:top="1440" w:right="1800" w:bottom="1440" w:left="1800" w:header="851" w:footer="992" w:gutter="0"/>
          <w:cols w:space="720"/>
          <w:docGrid w:type="lines" w:linePitch="312"/>
        </w:sectPr>
      </w:pPr>
    </w:p>
    <w:p w:rsidR="00411E7A" w:rsidRDefault="00E359A2">
      <w:pPr>
        <w:adjustRightInd w:val="0"/>
        <w:snapToGrid w:val="0"/>
        <w:spacing w:line="360" w:lineRule="auto"/>
        <w:jc w:val="center"/>
        <w:outlineLvl w:val="0"/>
        <w:rPr>
          <w:rFonts w:ascii="宋体" w:hAnsi="宋体"/>
          <w:b/>
          <w:bCs/>
          <w:snapToGrid w:val="0"/>
          <w:kern w:val="0"/>
          <w:sz w:val="44"/>
          <w:szCs w:val="44"/>
        </w:rPr>
      </w:pPr>
      <w:bookmarkStart w:id="234" w:name="_Toc504465938"/>
      <w:bookmarkStart w:id="235" w:name="_Toc37236385"/>
      <w:bookmarkStart w:id="236" w:name="_Toc502215535"/>
      <w:r>
        <w:rPr>
          <w:rFonts w:ascii="宋体" w:hAnsi="宋体" w:hint="eastAsia"/>
          <w:b/>
          <w:bCs/>
          <w:snapToGrid w:val="0"/>
          <w:kern w:val="0"/>
          <w:sz w:val="44"/>
          <w:szCs w:val="44"/>
        </w:rPr>
        <w:lastRenderedPageBreak/>
        <w:t>第三部分</w:t>
      </w:r>
      <w:r>
        <w:rPr>
          <w:rFonts w:ascii="宋体" w:hAnsi="宋体" w:hint="eastAsia"/>
          <w:b/>
          <w:bCs/>
          <w:snapToGrid w:val="0"/>
          <w:kern w:val="0"/>
          <w:sz w:val="44"/>
          <w:szCs w:val="44"/>
        </w:rPr>
        <w:t xml:space="preserve">  </w:t>
      </w:r>
      <w:r>
        <w:rPr>
          <w:rFonts w:ascii="宋体" w:hAnsi="宋体" w:hint="eastAsia"/>
          <w:b/>
          <w:bCs/>
          <w:snapToGrid w:val="0"/>
          <w:kern w:val="0"/>
          <w:sz w:val="44"/>
          <w:szCs w:val="44"/>
        </w:rPr>
        <w:t>合同附件</w:t>
      </w:r>
      <w:bookmarkEnd w:id="234"/>
      <w:bookmarkEnd w:id="235"/>
      <w:bookmarkEnd w:id="236"/>
    </w:p>
    <w:bookmarkEnd w:id="0"/>
    <w:p w:rsidR="00411E7A" w:rsidRDefault="00E359A2">
      <w:pPr>
        <w:spacing w:line="360" w:lineRule="auto"/>
        <w:ind w:firstLineChars="150" w:firstLine="360"/>
        <w:rPr>
          <w:rFonts w:ascii="宋体" w:hAnsi="宋体"/>
          <w:sz w:val="24"/>
        </w:rPr>
      </w:pPr>
      <w:r>
        <w:rPr>
          <w:rFonts w:ascii="宋体" w:hAnsi="宋体"/>
          <w:sz w:val="24"/>
        </w:rPr>
        <w:t>附件一：</w:t>
      </w:r>
      <w:r>
        <w:rPr>
          <w:rFonts w:ascii="宋体" w:hAnsi="宋体" w:hint="eastAsia"/>
          <w:sz w:val="24"/>
        </w:rPr>
        <w:t>建设工程质量保修协议书</w:t>
      </w:r>
    </w:p>
    <w:p w:rsidR="00411E7A" w:rsidRDefault="00E359A2">
      <w:pPr>
        <w:spacing w:line="360" w:lineRule="auto"/>
        <w:ind w:firstLineChars="150" w:firstLine="360"/>
        <w:rPr>
          <w:rFonts w:ascii="宋体" w:hAnsi="宋体"/>
          <w:sz w:val="24"/>
        </w:rPr>
      </w:pPr>
      <w:r>
        <w:rPr>
          <w:rFonts w:ascii="宋体" w:hAnsi="宋体"/>
          <w:sz w:val="24"/>
        </w:rPr>
        <w:t>附件二：</w:t>
      </w:r>
      <w:r>
        <w:rPr>
          <w:rFonts w:ascii="宋体" w:hAnsi="宋体" w:hint="eastAsia"/>
          <w:sz w:val="24"/>
        </w:rPr>
        <w:t>安全</w:t>
      </w:r>
      <w:r>
        <w:rPr>
          <w:rFonts w:ascii="宋体" w:hAnsi="宋体"/>
          <w:sz w:val="24"/>
        </w:rPr>
        <w:t>生产</w:t>
      </w:r>
      <w:r>
        <w:rPr>
          <w:rFonts w:ascii="宋体" w:hAnsi="宋体" w:hint="eastAsia"/>
          <w:sz w:val="24"/>
        </w:rPr>
        <w:t>协议书</w:t>
      </w:r>
    </w:p>
    <w:p w:rsidR="00411E7A" w:rsidRDefault="00E359A2">
      <w:pPr>
        <w:spacing w:line="360" w:lineRule="auto"/>
        <w:ind w:firstLineChars="150" w:firstLine="360"/>
        <w:rPr>
          <w:rFonts w:ascii="宋体" w:hAnsi="宋体"/>
          <w:sz w:val="24"/>
        </w:rPr>
      </w:pPr>
      <w:r>
        <w:rPr>
          <w:rFonts w:ascii="宋体" w:hAnsi="宋体"/>
          <w:sz w:val="24"/>
        </w:rPr>
        <w:t>附件</w:t>
      </w:r>
      <w:r>
        <w:rPr>
          <w:rFonts w:ascii="宋体" w:hAnsi="宋体" w:hint="eastAsia"/>
          <w:sz w:val="24"/>
        </w:rPr>
        <w:t>三</w:t>
      </w:r>
      <w:r>
        <w:rPr>
          <w:rFonts w:ascii="宋体" w:hAnsi="宋体"/>
          <w:sz w:val="24"/>
        </w:rPr>
        <w:t>：</w:t>
      </w:r>
      <w:r>
        <w:rPr>
          <w:rFonts w:ascii="宋体" w:hAnsi="宋体" w:hint="eastAsia"/>
          <w:sz w:val="24"/>
        </w:rPr>
        <w:t>廉洁协议书</w:t>
      </w:r>
    </w:p>
    <w:p w:rsidR="00411E7A" w:rsidRDefault="00E359A2">
      <w:pPr>
        <w:spacing w:line="360" w:lineRule="auto"/>
        <w:ind w:firstLineChars="150" w:firstLine="360"/>
        <w:rPr>
          <w:rFonts w:ascii="宋体" w:hAnsi="宋体"/>
          <w:sz w:val="24"/>
        </w:rPr>
      </w:pPr>
      <w:r>
        <w:rPr>
          <w:rFonts w:ascii="宋体" w:hAnsi="宋体"/>
          <w:sz w:val="24"/>
        </w:rPr>
        <w:t>附件</w:t>
      </w:r>
      <w:r>
        <w:rPr>
          <w:rFonts w:ascii="宋体" w:hAnsi="宋体" w:hint="eastAsia"/>
          <w:sz w:val="24"/>
        </w:rPr>
        <w:t>四</w:t>
      </w:r>
      <w:r>
        <w:rPr>
          <w:rFonts w:ascii="宋体" w:hAnsi="宋体"/>
          <w:sz w:val="24"/>
        </w:rPr>
        <w:t>：民工权益保障承诺书</w:t>
      </w:r>
    </w:p>
    <w:p w:rsidR="00411E7A" w:rsidRDefault="00E359A2">
      <w:pPr>
        <w:spacing w:line="360" w:lineRule="auto"/>
        <w:rPr>
          <w:rFonts w:ascii="宋体" w:hAnsi="宋体" w:cs="黑体"/>
          <w:b/>
          <w:kern w:val="0"/>
          <w:sz w:val="32"/>
          <w:szCs w:val="32"/>
        </w:rPr>
      </w:pPr>
      <w:r>
        <w:rPr>
          <w:rFonts w:ascii="宋体" w:hAnsi="宋体" w:hint="eastAsia"/>
          <w:bCs/>
          <w:snapToGrid w:val="0"/>
          <w:kern w:val="0"/>
          <w:sz w:val="24"/>
        </w:rPr>
        <w:t xml:space="preserve">   </w:t>
      </w:r>
      <w:r>
        <w:rPr>
          <w:rFonts w:ascii="宋体" w:hAnsi="宋体" w:hint="eastAsia"/>
          <w:bCs/>
          <w:snapToGrid w:val="0"/>
          <w:kern w:val="0"/>
          <w:sz w:val="24"/>
        </w:rPr>
        <w:t>附件五：工程质量终身责任承诺书（含法定代表人授权书）</w:t>
      </w:r>
    </w:p>
    <w:p w:rsidR="00411E7A" w:rsidRDefault="00E359A2">
      <w:pPr>
        <w:adjustRightInd w:val="0"/>
        <w:snapToGrid w:val="0"/>
        <w:spacing w:line="360" w:lineRule="auto"/>
        <w:rPr>
          <w:rFonts w:ascii="宋体" w:hAnsi="宋体"/>
          <w:bCs/>
          <w:snapToGrid w:val="0"/>
          <w:kern w:val="0"/>
          <w:sz w:val="24"/>
        </w:rPr>
      </w:pPr>
      <w:r>
        <w:rPr>
          <w:rFonts w:ascii="宋体" w:hAnsi="宋体" w:hint="eastAsia"/>
          <w:bCs/>
          <w:snapToGrid w:val="0"/>
          <w:kern w:val="0"/>
          <w:sz w:val="24"/>
        </w:rPr>
        <w:t xml:space="preserve">   </w:t>
      </w:r>
      <w:r>
        <w:rPr>
          <w:rFonts w:ascii="宋体" w:hAnsi="宋体" w:hint="eastAsia"/>
          <w:bCs/>
          <w:snapToGrid w:val="0"/>
          <w:kern w:val="0"/>
          <w:sz w:val="24"/>
        </w:rPr>
        <w:t>附件六：乙方法定代表人、本工程总指挥长、施工负责人（或称项目经理）、设计负责人的身份证、职务、职称及通信联系方式</w:t>
      </w:r>
    </w:p>
    <w:p w:rsidR="00411E7A" w:rsidRDefault="00E359A2">
      <w:pPr>
        <w:spacing w:line="360" w:lineRule="auto"/>
        <w:rPr>
          <w:rFonts w:ascii="宋体" w:hAnsi="宋体"/>
          <w:bCs/>
          <w:snapToGrid w:val="0"/>
          <w:kern w:val="0"/>
          <w:sz w:val="24"/>
        </w:rPr>
      </w:pPr>
      <w:r>
        <w:rPr>
          <w:rFonts w:ascii="宋体" w:hAnsi="宋体" w:hint="eastAsia"/>
          <w:bCs/>
          <w:snapToGrid w:val="0"/>
          <w:kern w:val="0"/>
          <w:sz w:val="24"/>
        </w:rPr>
        <w:t xml:space="preserve">   </w:t>
      </w:r>
      <w:bookmarkStart w:id="237" w:name="OLE_LINK1"/>
      <w:r>
        <w:rPr>
          <w:rFonts w:ascii="宋体" w:hAnsi="宋体" w:hint="eastAsia"/>
          <w:bCs/>
          <w:snapToGrid w:val="0"/>
          <w:kern w:val="0"/>
          <w:sz w:val="24"/>
        </w:rPr>
        <w:t>附件七：施工费支付方式（预算审定之前）</w:t>
      </w:r>
      <w:bookmarkEnd w:id="237"/>
    </w:p>
    <w:p w:rsidR="00411E7A" w:rsidRDefault="00E359A2">
      <w:pPr>
        <w:spacing w:line="360" w:lineRule="auto"/>
        <w:ind w:firstLineChars="150" w:firstLine="360"/>
        <w:rPr>
          <w:rFonts w:ascii="宋体" w:hAnsi="宋体"/>
          <w:bCs/>
          <w:snapToGrid w:val="0"/>
          <w:kern w:val="0"/>
          <w:sz w:val="24"/>
        </w:rPr>
      </w:pPr>
      <w:r>
        <w:rPr>
          <w:rFonts w:ascii="宋体" w:hAnsi="宋体" w:hint="eastAsia"/>
          <w:bCs/>
          <w:snapToGrid w:val="0"/>
          <w:kern w:val="0"/>
          <w:sz w:val="24"/>
        </w:rPr>
        <w:t>附件八：履约保函</w:t>
      </w:r>
    </w:p>
    <w:p w:rsidR="00411E7A" w:rsidRDefault="00E359A2">
      <w:pPr>
        <w:pStyle w:val="2"/>
        <w:rPr>
          <w:rFonts w:ascii="Cambria" w:hAnsi="Cambria"/>
          <w:sz w:val="20"/>
          <w:szCs w:val="20"/>
        </w:rPr>
      </w:pPr>
      <w:r>
        <w:rPr>
          <w:rFonts w:ascii="宋体" w:hAnsi="宋体"/>
          <w:bCs w:val="0"/>
          <w:snapToGrid w:val="0"/>
          <w:sz w:val="24"/>
        </w:rPr>
        <w:br w:type="page"/>
      </w:r>
      <w:bookmarkStart w:id="238" w:name="_Toc472695250"/>
      <w:bookmarkStart w:id="239" w:name="_Toc526934139"/>
      <w:bookmarkStart w:id="240" w:name="_Toc37236386"/>
      <w:bookmarkStart w:id="241" w:name="_Toc518402633"/>
      <w:bookmarkStart w:id="242" w:name="_Toc504735669"/>
      <w:r>
        <w:rPr>
          <w:rFonts w:ascii="Cambria" w:hAnsi="Cambria"/>
          <w:sz w:val="20"/>
          <w:szCs w:val="20"/>
        </w:rPr>
        <w:lastRenderedPageBreak/>
        <w:t>附件一</w:t>
      </w:r>
      <w:bookmarkEnd w:id="238"/>
      <w:r>
        <w:rPr>
          <w:rFonts w:ascii="Cambria" w:hAnsi="Cambria" w:hint="eastAsia"/>
          <w:sz w:val="20"/>
          <w:szCs w:val="20"/>
        </w:rPr>
        <w:t>：建设工程质量保修协议书</w:t>
      </w:r>
      <w:bookmarkEnd w:id="239"/>
      <w:bookmarkEnd w:id="240"/>
    </w:p>
    <w:p w:rsidR="00411E7A" w:rsidRDefault="00E359A2">
      <w:pPr>
        <w:pStyle w:val="Blockquote"/>
        <w:spacing w:line="360" w:lineRule="auto"/>
        <w:ind w:left="0" w:right="720" w:firstLine="880"/>
        <w:jc w:val="center"/>
        <w:rPr>
          <w:rFonts w:ascii="黑体" w:eastAsia="黑体" w:hAnsi="Cambria"/>
          <w:sz w:val="36"/>
          <w:szCs w:val="36"/>
        </w:rPr>
      </w:pPr>
      <w:r>
        <w:rPr>
          <w:rFonts w:ascii="黑体" w:eastAsia="黑体" w:hAnsi="Cambria" w:hint="eastAsia"/>
          <w:sz w:val="36"/>
          <w:szCs w:val="36"/>
        </w:rPr>
        <w:t>建设工程质量保修协议书</w:t>
      </w:r>
    </w:p>
    <w:p w:rsidR="00411E7A" w:rsidRDefault="00411E7A">
      <w:pPr>
        <w:pStyle w:val="Blockquote"/>
        <w:spacing w:line="360" w:lineRule="auto"/>
        <w:ind w:left="250" w:right="720"/>
        <w:jc w:val="center"/>
        <w:rPr>
          <w:rFonts w:ascii="Cambria" w:hAnsi="Cambria"/>
          <w:szCs w:val="24"/>
        </w:rPr>
      </w:pPr>
    </w:p>
    <w:p w:rsidR="00411E7A" w:rsidRDefault="00E359A2">
      <w:pPr>
        <w:spacing w:line="360" w:lineRule="auto"/>
        <w:rPr>
          <w:rFonts w:ascii="Cambria" w:hAnsi="宋体"/>
          <w:b/>
          <w:sz w:val="24"/>
        </w:rPr>
      </w:pPr>
      <w:r>
        <w:rPr>
          <w:rFonts w:ascii="Cambria" w:hAnsi="宋体" w:hint="eastAsia"/>
          <w:b/>
          <w:sz w:val="24"/>
        </w:rPr>
        <w:t>发包人（甲方）：</w:t>
      </w:r>
    </w:p>
    <w:p w:rsidR="00411E7A" w:rsidRDefault="00E359A2">
      <w:pPr>
        <w:spacing w:line="360" w:lineRule="auto"/>
        <w:rPr>
          <w:rFonts w:ascii="Cambria" w:hAnsi="宋体"/>
          <w:b/>
          <w:sz w:val="24"/>
        </w:rPr>
      </w:pPr>
      <w:r>
        <w:rPr>
          <w:rFonts w:ascii="Cambria" w:hAnsi="宋体" w:hint="eastAsia"/>
          <w:b/>
          <w:sz w:val="24"/>
        </w:rPr>
        <w:t>承包人（乙方）：</w:t>
      </w:r>
    </w:p>
    <w:p w:rsidR="00411E7A" w:rsidRDefault="00411E7A">
      <w:pPr>
        <w:spacing w:line="360" w:lineRule="auto"/>
        <w:ind w:firstLineChars="200" w:firstLine="480"/>
        <w:rPr>
          <w:rFonts w:ascii="Cambria" w:hAnsi="Cambria"/>
          <w:sz w:val="24"/>
        </w:rPr>
      </w:pPr>
    </w:p>
    <w:p w:rsidR="00411E7A" w:rsidRDefault="00E359A2">
      <w:pPr>
        <w:spacing w:line="360" w:lineRule="auto"/>
        <w:ind w:firstLineChars="200" w:firstLine="480"/>
        <w:rPr>
          <w:rFonts w:ascii="Cambria" w:hAnsi="Cambria"/>
          <w:sz w:val="24"/>
        </w:rPr>
      </w:pPr>
      <w:r>
        <w:rPr>
          <w:rFonts w:ascii="Cambria" w:hAnsi="宋体"/>
          <w:sz w:val="24"/>
        </w:rPr>
        <w:t>甲方、乙方根据《中华人民共和国建筑法》、《建设工程质量管理条例》（以下简称</w:t>
      </w:r>
      <w:r>
        <w:rPr>
          <w:rFonts w:ascii="Cambria" w:hAnsi="Cambria"/>
          <w:sz w:val="24"/>
        </w:rPr>
        <w:t>“</w:t>
      </w:r>
      <w:r>
        <w:rPr>
          <w:rFonts w:ascii="Cambria" w:hAnsi="宋体"/>
          <w:sz w:val="24"/>
        </w:rPr>
        <w:t>《条例》</w:t>
      </w:r>
      <w:r>
        <w:rPr>
          <w:rFonts w:ascii="Cambria" w:hAnsi="Cambria"/>
          <w:sz w:val="24"/>
        </w:rPr>
        <w:t xml:space="preserve">” </w:t>
      </w:r>
      <w:r>
        <w:rPr>
          <w:rFonts w:ascii="Cambria" w:hAnsi="宋体"/>
          <w:sz w:val="24"/>
        </w:rPr>
        <w:t>）和《房屋建筑工程质量保修办法》（以下简称</w:t>
      </w:r>
      <w:r>
        <w:rPr>
          <w:rFonts w:ascii="Cambria" w:hAnsi="Cambria"/>
          <w:sz w:val="24"/>
        </w:rPr>
        <w:t>“</w:t>
      </w:r>
      <w:r>
        <w:rPr>
          <w:rFonts w:ascii="Cambria" w:hAnsi="宋体"/>
          <w:sz w:val="24"/>
        </w:rPr>
        <w:t>《办法》</w:t>
      </w:r>
      <w:r>
        <w:rPr>
          <w:rFonts w:ascii="Cambria" w:hAnsi="Cambria"/>
          <w:sz w:val="24"/>
        </w:rPr>
        <w:t>”</w:t>
      </w:r>
      <w:r>
        <w:rPr>
          <w:rFonts w:ascii="Cambria" w:hAnsi="宋体"/>
          <w:sz w:val="24"/>
        </w:rPr>
        <w:t>），经协商一致，对签订建设工程质量保修协议书（以下称</w:t>
      </w:r>
      <w:r>
        <w:rPr>
          <w:rFonts w:ascii="Cambria" w:hAnsi="Cambria"/>
          <w:sz w:val="24"/>
        </w:rPr>
        <w:t>“</w:t>
      </w:r>
      <w:r>
        <w:rPr>
          <w:rFonts w:ascii="Cambria" w:hAnsi="宋体"/>
          <w:sz w:val="24"/>
        </w:rPr>
        <w:t>本协议书</w:t>
      </w:r>
      <w:r>
        <w:rPr>
          <w:rFonts w:ascii="Cambria" w:hAnsi="Cambria"/>
          <w:sz w:val="24"/>
        </w:rPr>
        <w:t>”</w:t>
      </w:r>
      <w:r>
        <w:rPr>
          <w:rFonts w:ascii="Cambria" w:hAnsi="宋体"/>
          <w:sz w:val="24"/>
        </w:rPr>
        <w:t>）。</w:t>
      </w:r>
    </w:p>
    <w:p w:rsidR="00411E7A" w:rsidRDefault="00E359A2">
      <w:pPr>
        <w:ind w:firstLineChars="200" w:firstLine="482"/>
        <w:rPr>
          <w:rFonts w:ascii="Cambria" w:hAnsi="Cambria"/>
          <w:b/>
          <w:sz w:val="24"/>
        </w:rPr>
      </w:pPr>
      <w:bookmarkStart w:id="243" w:name="_Toc226218585"/>
      <w:bookmarkStart w:id="244" w:name="_Toc176578691"/>
      <w:r>
        <w:rPr>
          <w:rFonts w:ascii="Cambria" w:hAnsi="Cambria"/>
          <w:b/>
          <w:sz w:val="24"/>
        </w:rPr>
        <w:t xml:space="preserve">1. </w:t>
      </w:r>
      <w:r>
        <w:rPr>
          <w:rFonts w:ascii="Cambria" w:hAnsi="宋体"/>
          <w:b/>
          <w:sz w:val="24"/>
        </w:rPr>
        <w:t>工程质量保修范围和内容</w:t>
      </w:r>
      <w:bookmarkEnd w:id="243"/>
      <w:bookmarkEnd w:id="244"/>
    </w:p>
    <w:p w:rsidR="00411E7A" w:rsidRDefault="00E359A2">
      <w:pPr>
        <w:spacing w:line="360" w:lineRule="auto"/>
        <w:ind w:firstLineChars="200" w:firstLine="480"/>
        <w:rPr>
          <w:rFonts w:ascii="Cambria" w:hAnsi="Cambria"/>
          <w:sz w:val="24"/>
        </w:rPr>
      </w:pPr>
      <w:r>
        <w:rPr>
          <w:rFonts w:ascii="Cambria" w:hAnsi="宋体"/>
          <w:sz w:val="24"/>
        </w:rPr>
        <w:t>乙方在质量保修期内，按照有关法律、法规、规章规定和</w:t>
      </w:r>
      <w:r>
        <w:rPr>
          <w:rFonts w:ascii="Cambria" w:hAnsi="宋体" w:hint="eastAsia"/>
          <w:sz w:val="24"/>
        </w:rPr>
        <w:t>双</w:t>
      </w:r>
      <w:r>
        <w:rPr>
          <w:rFonts w:ascii="Cambria" w:hAnsi="宋体"/>
          <w:sz w:val="24"/>
        </w:rPr>
        <w:t>方约定，承担建设工程质量保修责任。</w:t>
      </w:r>
    </w:p>
    <w:p w:rsidR="00411E7A" w:rsidRDefault="00E359A2">
      <w:pPr>
        <w:spacing w:line="360" w:lineRule="auto"/>
        <w:ind w:firstLineChars="200" w:firstLine="482"/>
        <w:rPr>
          <w:rFonts w:ascii="Cambria" w:hAnsi="Cambria"/>
          <w:b/>
          <w:sz w:val="24"/>
        </w:rPr>
      </w:pPr>
      <w:r>
        <w:rPr>
          <w:rFonts w:ascii="Cambria" w:hAnsi="宋体"/>
          <w:b/>
          <w:sz w:val="24"/>
        </w:rPr>
        <w:t>质量保修范围：乙方承包范围内的所有工程均属保修范围。</w:t>
      </w:r>
    </w:p>
    <w:p w:rsidR="00411E7A" w:rsidRDefault="00E359A2">
      <w:pPr>
        <w:spacing w:line="360" w:lineRule="auto"/>
        <w:ind w:firstLineChars="200" w:firstLine="482"/>
        <w:rPr>
          <w:rFonts w:ascii="Cambria" w:hAnsi="宋体"/>
          <w:b/>
          <w:sz w:val="24"/>
        </w:rPr>
      </w:pPr>
      <w:r>
        <w:rPr>
          <w:rFonts w:ascii="Cambria" w:hAnsi="Cambria"/>
          <w:b/>
          <w:sz w:val="24"/>
        </w:rPr>
        <w:t>2</w:t>
      </w:r>
      <w:r>
        <w:rPr>
          <w:rFonts w:ascii="Cambria" w:hAnsi="宋体"/>
          <w:b/>
          <w:sz w:val="24"/>
        </w:rPr>
        <w:t>．质量保修期：</w:t>
      </w:r>
    </w:p>
    <w:p w:rsidR="00411E7A" w:rsidRDefault="00E359A2">
      <w:pPr>
        <w:spacing w:line="360" w:lineRule="auto"/>
        <w:rPr>
          <w:rFonts w:ascii="Cambria" w:hAnsi="Cambria"/>
          <w:sz w:val="24"/>
        </w:rPr>
      </w:pPr>
      <w:r>
        <w:rPr>
          <w:rFonts w:ascii="Cambria" w:hAnsi="Cambria" w:hint="eastAsia"/>
          <w:sz w:val="24"/>
        </w:rPr>
        <w:t xml:space="preserve">    </w:t>
      </w:r>
      <w:r>
        <w:rPr>
          <w:rFonts w:ascii="Cambria" w:hAnsi="Cambria" w:hint="eastAsia"/>
          <w:sz w:val="24"/>
        </w:rPr>
        <w:t>本项目</w:t>
      </w:r>
      <w:r>
        <w:rPr>
          <w:rFonts w:ascii="Cambria" w:hAnsi="宋体"/>
          <w:sz w:val="24"/>
        </w:rPr>
        <w:t>质量保修期为</w:t>
      </w:r>
      <w:r>
        <w:rPr>
          <w:rFonts w:ascii="Cambria" w:hAnsi="宋体" w:hint="eastAsia"/>
          <w:sz w:val="24"/>
        </w:rPr>
        <w:t>2</w:t>
      </w:r>
      <w:r>
        <w:rPr>
          <w:rFonts w:ascii="Cambria" w:hAnsi="宋体" w:hint="eastAsia"/>
          <w:sz w:val="24"/>
        </w:rPr>
        <w:t>年，</w:t>
      </w:r>
      <w:r>
        <w:rPr>
          <w:rFonts w:ascii="Cambria" w:hAnsi="宋体"/>
          <w:sz w:val="24"/>
        </w:rPr>
        <w:t>自工程竣工质量验收合格且按照《施工合同》（合同编号：</w:t>
      </w:r>
      <w:r>
        <w:rPr>
          <w:rFonts w:ascii="Cambria" w:hAnsi="宋体" w:hint="eastAsia"/>
          <w:sz w:val="24"/>
        </w:rPr>
        <w:t xml:space="preserve">    </w:t>
      </w:r>
      <w:r>
        <w:rPr>
          <w:rFonts w:ascii="Cambria" w:hAnsi="宋体"/>
          <w:sz w:val="24"/>
        </w:rPr>
        <w:t>）的约定移交之日起计算。</w:t>
      </w:r>
    </w:p>
    <w:p w:rsidR="00411E7A" w:rsidRDefault="00E359A2">
      <w:pPr>
        <w:ind w:firstLineChars="200" w:firstLine="482"/>
        <w:rPr>
          <w:rFonts w:ascii="Cambria" w:hAnsi="Cambria"/>
          <w:b/>
          <w:sz w:val="24"/>
        </w:rPr>
      </w:pPr>
      <w:r>
        <w:rPr>
          <w:rFonts w:ascii="Cambria" w:hAnsi="Cambria"/>
          <w:b/>
          <w:sz w:val="24"/>
        </w:rPr>
        <w:t xml:space="preserve">3. </w:t>
      </w:r>
      <w:r>
        <w:rPr>
          <w:rFonts w:ascii="Cambria" w:hAnsi="宋体"/>
          <w:b/>
          <w:sz w:val="24"/>
        </w:rPr>
        <w:t>质量保修责任</w:t>
      </w:r>
    </w:p>
    <w:p w:rsidR="00411E7A" w:rsidRDefault="00E359A2">
      <w:pPr>
        <w:spacing w:line="360" w:lineRule="auto"/>
        <w:ind w:firstLineChars="200" w:firstLine="480"/>
        <w:rPr>
          <w:rFonts w:ascii="Cambria" w:hAnsi="Cambria"/>
          <w:sz w:val="24"/>
        </w:rPr>
      </w:pPr>
      <w:r>
        <w:rPr>
          <w:rFonts w:ascii="Cambria" w:hAnsi="Cambria"/>
          <w:sz w:val="24"/>
        </w:rPr>
        <w:t>3.1</w:t>
      </w:r>
      <w:r>
        <w:rPr>
          <w:rFonts w:ascii="Cambria" w:hAnsi="宋体"/>
          <w:sz w:val="24"/>
        </w:rPr>
        <w:t>属于保修范围的项目，乙方应当在接到保修通知之日起</w:t>
      </w:r>
      <w:r>
        <w:rPr>
          <w:rFonts w:ascii="Cambria" w:hAnsi="Cambria"/>
          <w:sz w:val="24"/>
        </w:rPr>
        <w:t>24</w:t>
      </w:r>
      <w:r>
        <w:rPr>
          <w:rFonts w:ascii="Cambria" w:hAnsi="宋体"/>
          <w:sz w:val="24"/>
        </w:rPr>
        <w:t>小时内派人保修。乙方不在约定时间内派人保修的，甲方可以委托他人修理，保修费用从质量保修金中扣除。</w:t>
      </w:r>
    </w:p>
    <w:p w:rsidR="00411E7A" w:rsidRDefault="00E359A2">
      <w:pPr>
        <w:spacing w:line="360" w:lineRule="auto"/>
        <w:ind w:firstLineChars="200" w:firstLine="480"/>
        <w:rPr>
          <w:rFonts w:ascii="Cambria" w:hAnsi="Cambria"/>
          <w:sz w:val="24"/>
        </w:rPr>
      </w:pPr>
      <w:r>
        <w:rPr>
          <w:rFonts w:ascii="Cambria" w:hAnsi="Cambria"/>
          <w:sz w:val="24"/>
        </w:rPr>
        <w:t>3.2</w:t>
      </w:r>
      <w:r>
        <w:rPr>
          <w:rFonts w:ascii="Cambria" w:hAnsi="宋体"/>
          <w:sz w:val="24"/>
        </w:rPr>
        <w:t>发生紧急抢修事故，乙方在接到事故通知后，应当在约定时间到达事故现场抢修。保修通知可以口头或书面的方式发出。如以口头方式发出的，乙方应当如实记录通知时间和内容，并在到达现场保修时由甲方签字确认。书面方式包括但不限于电子邮件、传真、信函等方式。</w:t>
      </w:r>
    </w:p>
    <w:p w:rsidR="00411E7A" w:rsidRDefault="00E359A2">
      <w:pPr>
        <w:spacing w:line="360" w:lineRule="auto"/>
        <w:ind w:firstLineChars="200" w:firstLine="480"/>
        <w:rPr>
          <w:rFonts w:ascii="Cambria" w:hAnsi="Cambria"/>
          <w:sz w:val="24"/>
        </w:rPr>
      </w:pPr>
      <w:r>
        <w:rPr>
          <w:rFonts w:ascii="Cambria" w:hAnsi="Cambria"/>
          <w:sz w:val="24"/>
        </w:rPr>
        <w:t>3.3</w:t>
      </w:r>
      <w:r>
        <w:rPr>
          <w:rFonts w:ascii="Cambria" w:hAnsi="宋体"/>
          <w:sz w:val="24"/>
        </w:rPr>
        <w:t>对于涉及结构安全的质量问题，建设单位应当按照《办法》的规定，立即向当地建设行政主管部门报告，采取安全防范措施；由原设计单位或者具有相应资质等级的设计单位提出保修方案，乙方实施保修，原工程质量监督机构负责监督。</w:t>
      </w:r>
    </w:p>
    <w:p w:rsidR="00411E7A" w:rsidRDefault="00E359A2">
      <w:pPr>
        <w:spacing w:line="360" w:lineRule="auto"/>
        <w:ind w:firstLineChars="200" w:firstLine="480"/>
        <w:rPr>
          <w:rFonts w:ascii="Cambria" w:hAnsi="Cambria"/>
          <w:sz w:val="24"/>
        </w:rPr>
      </w:pPr>
      <w:r>
        <w:rPr>
          <w:rFonts w:ascii="Cambria" w:hAnsi="Cambria"/>
          <w:sz w:val="24"/>
        </w:rPr>
        <w:lastRenderedPageBreak/>
        <w:t>3.4</w:t>
      </w:r>
      <w:r>
        <w:rPr>
          <w:rFonts w:ascii="Cambria" w:hAnsi="宋体"/>
          <w:sz w:val="24"/>
        </w:rPr>
        <w:t>质量保修期完成后，由甲方按原设计文件要求及国家及</w:t>
      </w:r>
      <w:r>
        <w:rPr>
          <w:rFonts w:ascii="Cambria" w:hAnsi="宋体"/>
          <w:sz w:val="24"/>
        </w:rPr>
        <w:t>地方现行有关施工验收规范组织验收。</w:t>
      </w:r>
    </w:p>
    <w:p w:rsidR="00411E7A" w:rsidRDefault="00E359A2">
      <w:pPr>
        <w:spacing w:line="360" w:lineRule="auto"/>
        <w:ind w:firstLineChars="200" w:firstLine="482"/>
        <w:rPr>
          <w:rFonts w:ascii="Cambria" w:hAnsi="Cambria"/>
          <w:sz w:val="24"/>
        </w:rPr>
      </w:pPr>
      <w:r>
        <w:rPr>
          <w:rFonts w:ascii="Cambria" w:hAnsi="宋体"/>
          <w:b/>
          <w:sz w:val="24"/>
        </w:rPr>
        <w:t>4.</w:t>
      </w:r>
      <w:r>
        <w:rPr>
          <w:rFonts w:ascii="Cambria" w:hAnsi="宋体"/>
          <w:b/>
          <w:sz w:val="24"/>
        </w:rPr>
        <w:t>质量保修金：</w:t>
      </w:r>
      <w:r>
        <w:rPr>
          <w:rFonts w:ascii="Cambria" w:hAnsi="宋体"/>
          <w:sz w:val="24"/>
        </w:rPr>
        <w:t>工程质量保修金为</w:t>
      </w:r>
      <w:r>
        <w:rPr>
          <w:rFonts w:ascii="Cambria" w:hAnsi="宋体" w:hint="eastAsia"/>
          <w:sz w:val="24"/>
        </w:rPr>
        <w:t>工程价款结算总额施工费</w:t>
      </w:r>
      <w:r>
        <w:rPr>
          <w:rFonts w:ascii="Cambria" w:hAnsi="宋体"/>
          <w:sz w:val="24"/>
        </w:rPr>
        <w:t>的</w:t>
      </w:r>
      <w:r>
        <w:rPr>
          <w:rFonts w:ascii="Cambria" w:hAnsi="Cambria" w:hint="eastAsia"/>
          <w:b/>
          <w:bCs/>
          <w:sz w:val="24"/>
          <w:u w:val="single"/>
        </w:rPr>
        <w:t>3</w:t>
      </w:r>
      <w:r>
        <w:rPr>
          <w:rFonts w:ascii="Cambria" w:hAnsi="Cambria"/>
          <w:b/>
          <w:sz w:val="24"/>
          <w:u w:val="single"/>
        </w:rPr>
        <w:t>%</w:t>
      </w:r>
      <w:r>
        <w:rPr>
          <w:rFonts w:ascii="Cambria" w:hAnsi="宋体"/>
          <w:sz w:val="24"/>
          <w:u w:val="single"/>
        </w:rPr>
        <w:t>。</w:t>
      </w:r>
    </w:p>
    <w:p w:rsidR="00411E7A" w:rsidRDefault="00E359A2">
      <w:pPr>
        <w:spacing w:line="360" w:lineRule="auto"/>
        <w:ind w:firstLineChars="200" w:firstLine="480"/>
        <w:rPr>
          <w:rFonts w:ascii="Cambria" w:hAnsi="Cambria"/>
          <w:sz w:val="24"/>
        </w:rPr>
      </w:pPr>
      <w:r>
        <w:rPr>
          <w:rFonts w:ascii="Cambria" w:hAnsi="Cambria"/>
          <w:sz w:val="24"/>
        </w:rPr>
        <w:t>4.1</w:t>
      </w:r>
      <w:r>
        <w:rPr>
          <w:rFonts w:ascii="Cambria" w:hAnsi="宋体"/>
          <w:sz w:val="24"/>
          <w:u w:val="single"/>
        </w:rPr>
        <w:t>保修费用由乙方承担，乙方拒绝进行维修或拒绝承担保修费用的，甲方有权从质量保修金中扣除保修费用，不足部分继续向乙方追偿。</w:t>
      </w:r>
    </w:p>
    <w:p w:rsidR="00411E7A" w:rsidRDefault="00E359A2">
      <w:pPr>
        <w:ind w:firstLineChars="200" w:firstLine="482"/>
        <w:rPr>
          <w:rFonts w:ascii="Cambria" w:hAnsi="宋体"/>
          <w:b/>
          <w:sz w:val="24"/>
        </w:rPr>
      </w:pPr>
      <w:r>
        <w:rPr>
          <w:rFonts w:ascii="Cambria" w:hAnsi="宋体"/>
          <w:b/>
          <w:sz w:val="24"/>
        </w:rPr>
        <w:t xml:space="preserve">5. </w:t>
      </w:r>
      <w:r>
        <w:rPr>
          <w:rFonts w:ascii="Cambria" w:hAnsi="宋体"/>
          <w:b/>
          <w:sz w:val="24"/>
        </w:rPr>
        <w:t>其他</w:t>
      </w:r>
    </w:p>
    <w:p w:rsidR="00411E7A" w:rsidRDefault="00E359A2">
      <w:pPr>
        <w:spacing w:line="360" w:lineRule="auto"/>
        <w:ind w:firstLineChars="200" w:firstLine="480"/>
        <w:rPr>
          <w:rFonts w:ascii="Cambria" w:hAnsi="Cambria"/>
          <w:sz w:val="24"/>
        </w:rPr>
      </w:pPr>
      <w:r>
        <w:rPr>
          <w:rFonts w:ascii="Cambria" w:hAnsi="Cambria"/>
          <w:sz w:val="24"/>
        </w:rPr>
        <w:t xml:space="preserve">5.1 </w:t>
      </w:r>
      <w:r>
        <w:rPr>
          <w:rFonts w:ascii="Cambria" w:hAnsi="Cambria" w:hint="eastAsia"/>
          <w:sz w:val="24"/>
        </w:rPr>
        <w:t>双</w:t>
      </w:r>
      <w:r>
        <w:rPr>
          <w:rFonts w:ascii="Cambria" w:hAnsi="宋体"/>
          <w:sz w:val="24"/>
        </w:rPr>
        <w:t>方约定的其他质量保修事项：</w:t>
      </w:r>
      <w:r>
        <w:rPr>
          <w:rFonts w:ascii="Cambria" w:hAnsi="宋体"/>
          <w:sz w:val="24"/>
          <w:u w:val="single"/>
        </w:rPr>
        <w:t>无</w:t>
      </w:r>
      <w:r>
        <w:rPr>
          <w:rFonts w:ascii="Cambria" w:hAnsi="宋体"/>
          <w:sz w:val="24"/>
        </w:rPr>
        <w:t>。</w:t>
      </w:r>
    </w:p>
    <w:p w:rsidR="00411E7A" w:rsidRDefault="00E359A2">
      <w:pPr>
        <w:spacing w:line="360" w:lineRule="auto"/>
        <w:ind w:firstLineChars="200" w:firstLine="480"/>
        <w:rPr>
          <w:rFonts w:ascii="Cambria" w:hAnsi="宋体"/>
          <w:sz w:val="24"/>
        </w:rPr>
      </w:pPr>
      <w:r>
        <w:rPr>
          <w:rFonts w:ascii="Cambria" w:hAnsi="Cambria"/>
          <w:sz w:val="24"/>
        </w:rPr>
        <w:t>5.2</w:t>
      </w:r>
      <w:r>
        <w:rPr>
          <w:rFonts w:ascii="Cambria" w:hAnsi="宋体"/>
          <w:sz w:val="24"/>
        </w:rPr>
        <w:t>本协议书由施工合同甲方、乙方</w:t>
      </w:r>
      <w:r>
        <w:rPr>
          <w:rFonts w:ascii="Cambria" w:hAnsi="宋体" w:hint="eastAsia"/>
          <w:sz w:val="24"/>
        </w:rPr>
        <w:t>双</w:t>
      </w:r>
      <w:r>
        <w:rPr>
          <w:rFonts w:ascii="Cambria" w:hAnsi="宋体"/>
          <w:sz w:val="24"/>
        </w:rPr>
        <w:t>方签订施工合同的同时共同签署，作为施工合同附件，其有效期限至保修期满。但涉及结构安全的质量问题保修期为工程设计使用期。</w:t>
      </w:r>
    </w:p>
    <w:p w:rsidR="00411E7A" w:rsidRDefault="00411E7A">
      <w:pPr>
        <w:spacing w:line="360" w:lineRule="auto"/>
        <w:ind w:firstLineChars="200" w:firstLine="480"/>
        <w:rPr>
          <w:rFonts w:ascii="Cambria" w:hAnsi="Cambria"/>
          <w:sz w:val="24"/>
        </w:rPr>
      </w:pPr>
    </w:p>
    <w:p w:rsidR="00411E7A" w:rsidRDefault="00E359A2">
      <w:pPr>
        <w:spacing w:line="360" w:lineRule="auto"/>
        <w:rPr>
          <w:rFonts w:ascii="Cambria" w:hAnsi="Cambria"/>
          <w:sz w:val="24"/>
        </w:rPr>
      </w:pPr>
      <w:r>
        <w:rPr>
          <w:rFonts w:ascii="Cambria" w:hAnsi="宋体"/>
          <w:sz w:val="24"/>
        </w:rPr>
        <w:t>甲方：</w:t>
      </w:r>
      <w:r>
        <w:rPr>
          <w:rFonts w:ascii="Cambria" w:hAnsi="宋体" w:hint="eastAsia"/>
          <w:sz w:val="24"/>
        </w:rPr>
        <w:t xml:space="preserve">                              </w:t>
      </w:r>
      <w:r>
        <w:rPr>
          <w:rFonts w:ascii="Cambria" w:hAnsi="宋体"/>
          <w:sz w:val="24"/>
        </w:rPr>
        <w:t>乙方：</w:t>
      </w:r>
    </w:p>
    <w:p w:rsidR="00411E7A" w:rsidRDefault="00E359A2">
      <w:pPr>
        <w:spacing w:line="360" w:lineRule="auto"/>
        <w:ind w:firstLineChars="350" w:firstLine="840"/>
        <w:rPr>
          <w:rFonts w:ascii="Cambria" w:hAnsi="Cambria"/>
          <w:sz w:val="24"/>
        </w:rPr>
      </w:pPr>
      <w:r>
        <w:rPr>
          <w:rFonts w:ascii="Cambria" w:hAnsi="宋体"/>
          <w:sz w:val="24"/>
        </w:rPr>
        <w:t>（盖章）</w:t>
      </w:r>
      <w:r>
        <w:rPr>
          <w:rFonts w:ascii="Cambria" w:hAnsi="宋体" w:hint="eastAsia"/>
          <w:sz w:val="24"/>
        </w:rPr>
        <w:t xml:space="preserve">                           </w:t>
      </w:r>
      <w:r>
        <w:rPr>
          <w:rFonts w:ascii="Cambria" w:hAnsi="宋体"/>
          <w:sz w:val="24"/>
        </w:rPr>
        <w:t>（盖章）</w:t>
      </w:r>
    </w:p>
    <w:p w:rsidR="00411E7A" w:rsidRDefault="00411E7A">
      <w:pPr>
        <w:spacing w:line="360" w:lineRule="auto"/>
        <w:rPr>
          <w:rFonts w:ascii="Cambria" w:hAnsi="Cambria"/>
          <w:sz w:val="24"/>
        </w:rPr>
      </w:pPr>
    </w:p>
    <w:p w:rsidR="00411E7A" w:rsidRDefault="00E359A2">
      <w:pPr>
        <w:spacing w:line="360" w:lineRule="auto"/>
        <w:rPr>
          <w:rFonts w:ascii="Cambria" w:hAnsi="Cambria"/>
          <w:sz w:val="24"/>
        </w:rPr>
      </w:pPr>
      <w:r>
        <w:rPr>
          <w:rFonts w:ascii="Cambria" w:hAnsi="宋体"/>
          <w:sz w:val="24"/>
        </w:rPr>
        <w:t>法定代表人</w:t>
      </w:r>
      <w:r>
        <w:rPr>
          <w:rFonts w:ascii="Cambria" w:hAnsi="宋体" w:hint="eastAsia"/>
          <w:sz w:val="24"/>
        </w:rPr>
        <w:t xml:space="preserve">                          </w:t>
      </w:r>
      <w:r>
        <w:rPr>
          <w:rFonts w:ascii="Cambria" w:hAnsi="宋体"/>
          <w:sz w:val="24"/>
        </w:rPr>
        <w:t>法定代表人</w:t>
      </w:r>
    </w:p>
    <w:p w:rsidR="00411E7A" w:rsidRDefault="00411E7A">
      <w:pPr>
        <w:spacing w:line="360" w:lineRule="auto"/>
        <w:rPr>
          <w:rFonts w:ascii="Cambria" w:hAnsi="Cambria"/>
          <w:sz w:val="24"/>
        </w:rPr>
      </w:pPr>
    </w:p>
    <w:p w:rsidR="00411E7A" w:rsidRDefault="00E359A2">
      <w:pPr>
        <w:spacing w:line="360" w:lineRule="auto"/>
        <w:rPr>
          <w:rFonts w:ascii="Cambria" w:hAnsi="Cambria"/>
          <w:sz w:val="24"/>
        </w:rPr>
      </w:pPr>
      <w:r>
        <w:rPr>
          <w:rFonts w:ascii="Cambria" w:hAnsi="宋体"/>
          <w:sz w:val="24"/>
        </w:rPr>
        <w:t>或委托代理人（签字）：</w:t>
      </w:r>
      <w:r>
        <w:rPr>
          <w:rFonts w:ascii="Cambria" w:hAnsi="宋体" w:hint="eastAsia"/>
          <w:sz w:val="24"/>
        </w:rPr>
        <w:t xml:space="preserve">               </w:t>
      </w:r>
      <w:r>
        <w:rPr>
          <w:rFonts w:ascii="Cambria" w:hAnsi="宋体"/>
          <w:sz w:val="24"/>
        </w:rPr>
        <w:t>或委托代理人（签字）：</w:t>
      </w:r>
    </w:p>
    <w:p w:rsidR="00411E7A" w:rsidRDefault="00411E7A">
      <w:pPr>
        <w:spacing w:line="360" w:lineRule="auto"/>
        <w:ind w:left="420"/>
        <w:rPr>
          <w:rFonts w:ascii="Cambria" w:hAnsi="Cambria"/>
          <w:sz w:val="24"/>
        </w:rPr>
      </w:pPr>
    </w:p>
    <w:p w:rsidR="00411E7A" w:rsidRDefault="00411E7A">
      <w:pPr>
        <w:spacing w:line="360" w:lineRule="auto"/>
        <w:ind w:left="420"/>
        <w:rPr>
          <w:rFonts w:ascii="Cambria" w:hAnsi="Cambria"/>
          <w:sz w:val="24"/>
        </w:rPr>
      </w:pPr>
    </w:p>
    <w:p w:rsidR="00411E7A" w:rsidRDefault="00411E7A">
      <w:pPr>
        <w:spacing w:line="360" w:lineRule="auto"/>
        <w:ind w:leftChars="200" w:left="420" w:firstLineChars="150" w:firstLine="360"/>
        <w:rPr>
          <w:rFonts w:ascii="Cambria" w:hAnsi="Cambria"/>
          <w:sz w:val="24"/>
        </w:rPr>
      </w:pPr>
    </w:p>
    <w:p w:rsidR="00411E7A" w:rsidRDefault="00411E7A">
      <w:pPr>
        <w:spacing w:line="360" w:lineRule="auto"/>
        <w:rPr>
          <w:rFonts w:ascii="Cambria" w:hAnsi="Cambria"/>
          <w:sz w:val="24"/>
        </w:rPr>
      </w:pPr>
    </w:p>
    <w:p w:rsidR="00411E7A" w:rsidRDefault="00E359A2">
      <w:pPr>
        <w:spacing w:line="360" w:lineRule="auto"/>
        <w:ind w:leftChars="200" w:left="420" w:firstLineChars="150" w:firstLine="360"/>
        <w:jc w:val="center"/>
        <w:rPr>
          <w:rFonts w:ascii="Cambria" w:hAnsi="Cambria"/>
          <w:sz w:val="24"/>
        </w:rPr>
      </w:pPr>
      <w:r>
        <w:rPr>
          <w:rFonts w:ascii="Cambria" w:hAnsi="宋体"/>
          <w:sz w:val="24"/>
        </w:rPr>
        <w:t>年</w:t>
      </w:r>
      <w:r>
        <w:rPr>
          <w:rFonts w:ascii="Cambria" w:hAnsi="宋体" w:hint="eastAsia"/>
          <w:sz w:val="24"/>
        </w:rPr>
        <w:t xml:space="preserve">  </w:t>
      </w:r>
      <w:r>
        <w:rPr>
          <w:rFonts w:ascii="Cambria" w:hAnsi="宋体"/>
          <w:sz w:val="24"/>
        </w:rPr>
        <w:t>月</w:t>
      </w:r>
      <w:r>
        <w:rPr>
          <w:rFonts w:ascii="Cambria" w:hAnsi="宋体" w:hint="eastAsia"/>
          <w:sz w:val="24"/>
        </w:rPr>
        <w:t xml:space="preserve"> </w:t>
      </w:r>
      <w:r>
        <w:rPr>
          <w:rFonts w:ascii="Cambria" w:hAnsi="宋体"/>
          <w:sz w:val="24"/>
        </w:rPr>
        <w:t>日</w:t>
      </w:r>
      <w:bookmarkStart w:id="245" w:name="_Toc184543239"/>
      <w:r>
        <w:rPr>
          <w:rFonts w:ascii="Cambria" w:hAnsi="宋体" w:hint="eastAsia"/>
          <w:sz w:val="24"/>
        </w:rPr>
        <w:t xml:space="preserve"> </w:t>
      </w:r>
    </w:p>
    <w:p w:rsidR="00411E7A" w:rsidRDefault="00E359A2">
      <w:pPr>
        <w:pStyle w:val="2"/>
        <w:rPr>
          <w:rFonts w:hAnsi="宋体" w:cs="宋体"/>
          <w:b w:val="0"/>
          <w:bCs w:val="0"/>
          <w:sz w:val="28"/>
          <w:szCs w:val="28"/>
        </w:rPr>
      </w:pPr>
      <w:bookmarkStart w:id="246" w:name="_Toc526934140"/>
      <w:r>
        <w:rPr>
          <w:rFonts w:hAnsi="宋体"/>
          <w:sz w:val="24"/>
        </w:rPr>
        <w:br w:type="page"/>
      </w:r>
      <w:bookmarkStart w:id="247" w:name="_Toc37236387"/>
      <w:r>
        <w:rPr>
          <w:rFonts w:hAnsi="宋体" w:hint="eastAsia"/>
          <w:sz w:val="24"/>
        </w:rPr>
        <w:lastRenderedPageBreak/>
        <w:t>附件</w:t>
      </w:r>
      <w:r>
        <w:rPr>
          <w:rFonts w:hAnsi="宋体"/>
          <w:sz w:val="24"/>
        </w:rPr>
        <w:t>二：</w:t>
      </w:r>
      <w:r>
        <w:rPr>
          <w:rFonts w:hAnsi="宋体" w:hint="eastAsia"/>
          <w:sz w:val="24"/>
        </w:rPr>
        <w:t>安全生产协议书</w:t>
      </w:r>
      <w:bookmarkEnd w:id="246"/>
      <w:bookmarkEnd w:id="247"/>
    </w:p>
    <w:p w:rsidR="00411E7A" w:rsidRDefault="00E359A2">
      <w:pPr>
        <w:adjustRightInd w:val="0"/>
        <w:snapToGrid w:val="0"/>
        <w:spacing w:line="360" w:lineRule="auto"/>
        <w:jc w:val="center"/>
        <w:rPr>
          <w:rFonts w:ascii="宋体" w:hAnsi="宋体" w:cs="宋体"/>
          <w:b/>
          <w:sz w:val="32"/>
          <w:szCs w:val="32"/>
        </w:rPr>
      </w:pPr>
      <w:r>
        <w:rPr>
          <w:rFonts w:ascii="宋体" w:hAnsi="宋体" w:cs="宋体" w:hint="eastAsia"/>
          <w:b/>
          <w:sz w:val="32"/>
          <w:szCs w:val="32"/>
        </w:rPr>
        <w:t>安全生产协议书</w:t>
      </w:r>
    </w:p>
    <w:p w:rsidR="00411E7A" w:rsidRDefault="00411E7A">
      <w:pPr>
        <w:rPr>
          <w:rFonts w:ascii="宋体" w:hAnsi="宋体"/>
          <w:sz w:val="24"/>
        </w:rPr>
      </w:pPr>
    </w:p>
    <w:p w:rsidR="00411E7A" w:rsidRDefault="00E359A2">
      <w:pPr>
        <w:spacing w:line="420" w:lineRule="exact"/>
        <w:rPr>
          <w:rFonts w:ascii="宋体" w:hAnsi="宋体"/>
          <w:sz w:val="24"/>
          <w:u w:val="single"/>
        </w:rPr>
      </w:pPr>
      <w:r>
        <w:rPr>
          <w:rFonts w:ascii="宋体" w:hAnsi="宋体" w:hint="eastAsia"/>
          <w:sz w:val="24"/>
        </w:rPr>
        <w:t xml:space="preserve">    </w:t>
      </w:r>
      <w:r>
        <w:rPr>
          <w:rFonts w:ascii="宋体" w:hAnsi="宋体" w:hint="eastAsia"/>
          <w:sz w:val="24"/>
        </w:rPr>
        <w:t>为在</w:t>
      </w:r>
      <w:r>
        <w:rPr>
          <w:rFonts w:ascii="宋体" w:hAnsi="宋体"/>
          <w:sz w:val="24"/>
          <w:u w:val="single"/>
        </w:rPr>
        <w:t xml:space="preserve">               </w:t>
      </w:r>
      <w:r>
        <w:rPr>
          <w:rFonts w:ascii="宋体" w:hAnsi="宋体" w:hint="eastAsia"/>
          <w:sz w:val="24"/>
        </w:rPr>
        <w:t>合同的实施过程中创造安全，高效的施工环境，切实搞好本项目的安全管理工作，本项目</w:t>
      </w:r>
      <w:r>
        <w:rPr>
          <w:rFonts w:ascii="宋体" w:hAnsi="宋体"/>
          <w:sz w:val="24"/>
          <w:u w:val="single"/>
        </w:rPr>
        <w:t xml:space="preserve">                   </w:t>
      </w:r>
      <w:r>
        <w:rPr>
          <w:rFonts w:ascii="宋体" w:hAnsi="宋体" w:hint="eastAsia"/>
          <w:sz w:val="24"/>
          <w:u w:val="single"/>
        </w:rPr>
        <w:t>（以下简称“甲方”）与</w:t>
      </w:r>
      <w:r>
        <w:rPr>
          <w:rFonts w:ascii="宋体" w:hAnsi="宋体" w:hint="eastAsia"/>
          <w:sz w:val="24"/>
          <w:u w:val="single"/>
        </w:rPr>
        <w:t xml:space="preserve">       </w:t>
      </w:r>
      <w:r>
        <w:rPr>
          <w:rFonts w:ascii="宋体" w:hAnsi="宋体" w:hint="eastAsia"/>
          <w:sz w:val="24"/>
          <w:u w:val="single"/>
        </w:rPr>
        <w:t>（以下简称“乙方”），</w:t>
      </w:r>
      <w:r>
        <w:rPr>
          <w:rFonts w:ascii="宋体" w:hAnsi="宋体" w:hint="eastAsia"/>
          <w:sz w:val="24"/>
        </w:rPr>
        <w:t>特此签订安全生产协议：</w:t>
      </w:r>
    </w:p>
    <w:p w:rsidR="00411E7A" w:rsidRDefault="00E359A2">
      <w:pPr>
        <w:spacing w:line="420" w:lineRule="exact"/>
        <w:ind w:firstLineChars="200" w:firstLine="482"/>
        <w:outlineLvl w:val="0"/>
        <w:rPr>
          <w:rFonts w:ascii="宋体" w:hAnsi="宋体"/>
          <w:b/>
          <w:sz w:val="24"/>
        </w:rPr>
      </w:pPr>
      <w:bookmarkStart w:id="248" w:name="_Toc21714282"/>
      <w:bookmarkStart w:id="249" w:name="_Toc21714511"/>
      <w:bookmarkStart w:id="250" w:name="_Toc37236388"/>
      <w:r>
        <w:rPr>
          <w:rFonts w:ascii="宋体" w:hAnsi="宋体" w:hint="eastAsia"/>
          <w:b/>
          <w:sz w:val="24"/>
        </w:rPr>
        <w:t>一、甲方职责</w:t>
      </w:r>
      <w:bookmarkEnd w:id="248"/>
      <w:bookmarkEnd w:id="249"/>
      <w:bookmarkEnd w:id="250"/>
    </w:p>
    <w:p w:rsidR="00411E7A" w:rsidRDefault="00E359A2">
      <w:pPr>
        <w:spacing w:line="420" w:lineRule="exact"/>
        <w:jc w:val="left"/>
        <w:rPr>
          <w:rFonts w:ascii="宋体" w:hAnsi="宋体"/>
          <w:sz w:val="24"/>
        </w:rPr>
      </w:pPr>
      <w:r>
        <w:rPr>
          <w:rFonts w:ascii="宋体" w:hAnsi="宋体" w:hint="eastAsia"/>
          <w:sz w:val="24"/>
        </w:rPr>
        <w:t xml:space="preserve">    1</w:t>
      </w:r>
      <w:r>
        <w:rPr>
          <w:rFonts w:ascii="宋体" w:hAnsi="宋体" w:hint="eastAsia"/>
          <w:sz w:val="24"/>
        </w:rPr>
        <w:t>．严格遵守国家有关安全生产的法律法规，认真执行工程承包合同中的有关安全要求。</w:t>
      </w:r>
    </w:p>
    <w:p w:rsidR="00411E7A" w:rsidRDefault="00E359A2">
      <w:pPr>
        <w:spacing w:line="420" w:lineRule="exact"/>
        <w:rPr>
          <w:rFonts w:ascii="宋体" w:hAnsi="宋体"/>
          <w:sz w:val="24"/>
        </w:rPr>
      </w:pPr>
      <w:r>
        <w:rPr>
          <w:rFonts w:ascii="宋体" w:hAnsi="宋体" w:hint="eastAsia"/>
          <w:sz w:val="24"/>
        </w:rPr>
        <w:t xml:space="preserve">    2</w:t>
      </w:r>
      <w:r>
        <w:rPr>
          <w:rFonts w:ascii="宋体" w:hAnsi="宋体" w:hint="eastAsia"/>
          <w:sz w:val="24"/>
        </w:rPr>
        <w:t>．按照“安全第一、预防为主”和坚持“管生产必须管安全”的原则进行安全生产管理，做到生产与安全工作同时计划、布置、检查、总结和评比。</w:t>
      </w:r>
    </w:p>
    <w:p w:rsidR="00411E7A" w:rsidRDefault="00E359A2">
      <w:pPr>
        <w:spacing w:line="420" w:lineRule="exact"/>
        <w:rPr>
          <w:rFonts w:ascii="宋体" w:hAnsi="宋体"/>
          <w:sz w:val="24"/>
        </w:rPr>
      </w:pPr>
      <w:r>
        <w:rPr>
          <w:rFonts w:ascii="宋体" w:hAnsi="宋体" w:hint="eastAsia"/>
          <w:sz w:val="24"/>
        </w:rPr>
        <w:t xml:space="preserve">    3</w:t>
      </w:r>
      <w:r>
        <w:rPr>
          <w:rFonts w:ascii="宋体" w:hAnsi="宋体" w:hint="eastAsia"/>
          <w:sz w:val="24"/>
        </w:rPr>
        <w:t>．重要的安全设施必须坚持与主体工程“三同时”的原则，即：同时设计、审批，同时施工，同时验收，投入使用。</w:t>
      </w:r>
    </w:p>
    <w:p w:rsidR="00411E7A" w:rsidRDefault="00E359A2">
      <w:pPr>
        <w:spacing w:line="420" w:lineRule="exact"/>
        <w:rPr>
          <w:rFonts w:ascii="宋体" w:hAnsi="宋体"/>
          <w:sz w:val="24"/>
        </w:rPr>
      </w:pPr>
      <w:r>
        <w:rPr>
          <w:rFonts w:ascii="宋体" w:hAnsi="宋体" w:hint="eastAsia"/>
          <w:sz w:val="24"/>
        </w:rPr>
        <w:t xml:space="preserve">    4</w:t>
      </w:r>
      <w:r>
        <w:rPr>
          <w:rFonts w:ascii="宋体" w:hAnsi="宋体" w:hint="eastAsia"/>
          <w:sz w:val="24"/>
        </w:rPr>
        <w:t>．召开安全生产专题会，及时传达中央及地方有关安全生产的精神。</w:t>
      </w:r>
    </w:p>
    <w:p w:rsidR="00411E7A" w:rsidRDefault="00E359A2">
      <w:pPr>
        <w:spacing w:line="420" w:lineRule="exact"/>
        <w:rPr>
          <w:rFonts w:ascii="宋体" w:hAnsi="宋体"/>
          <w:sz w:val="24"/>
        </w:rPr>
      </w:pPr>
      <w:r>
        <w:rPr>
          <w:rFonts w:ascii="宋体" w:hAnsi="宋体" w:hint="eastAsia"/>
          <w:sz w:val="24"/>
        </w:rPr>
        <w:t xml:space="preserve">    5</w:t>
      </w:r>
      <w:r>
        <w:rPr>
          <w:rFonts w:ascii="宋体" w:hAnsi="宋体" w:hint="eastAsia"/>
          <w:sz w:val="24"/>
        </w:rPr>
        <w:t>．定期组织监理对乙方施工现场安全生产检查，监督乙</w:t>
      </w:r>
      <w:r>
        <w:rPr>
          <w:rFonts w:ascii="宋体" w:hAnsi="宋体" w:hint="eastAsia"/>
          <w:sz w:val="24"/>
        </w:rPr>
        <w:t>方及时处理发现的各种安全隐患。</w:t>
      </w:r>
    </w:p>
    <w:p w:rsidR="00411E7A" w:rsidRDefault="00E359A2">
      <w:pPr>
        <w:spacing w:line="420" w:lineRule="exact"/>
        <w:ind w:firstLineChars="200" w:firstLine="482"/>
        <w:outlineLvl w:val="0"/>
        <w:rPr>
          <w:rFonts w:ascii="宋体" w:hAnsi="宋体"/>
          <w:b/>
          <w:sz w:val="24"/>
        </w:rPr>
      </w:pPr>
      <w:bookmarkStart w:id="251" w:name="_Toc21714512"/>
      <w:bookmarkStart w:id="252" w:name="_Toc37236389"/>
      <w:bookmarkStart w:id="253" w:name="_Toc21714283"/>
      <w:r>
        <w:rPr>
          <w:rFonts w:ascii="宋体" w:hAnsi="宋体" w:hint="eastAsia"/>
          <w:b/>
          <w:sz w:val="24"/>
        </w:rPr>
        <w:t>二、乙方职责</w:t>
      </w:r>
      <w:bookmarkEnd w:id="251"/>
      <w:bookmarkEnd w:id="252"/>
      <w:bookmarkEnd w:id="253"/>
    </w:p>
    <w:p w:rsidR="00411E7A" w:rsidRDefault="00E359A2">
      <w:pPr>
        <w:spacing w:line="420" w:lineRule="exact"/>
        <w:rPr>
          <w:rFonts w:ascii="宋体" w:hAnsi="宋体"/>
          <w:sz w:val="24"/>
        </w:rPr>
      </w:pPr>
      <w:r>
        <w:rPr>
          <w:rFonts w:ascii="宋体" w:hAnsi="宋体" w:hint="eastAsia"/>
          <w:sz w:val="24"/>
        </w:rPr>
        <w:t xml:space="preserve">    1</w:t>
      </w:r>
      <w:r>
        <w:rPr>
          <w:rFonts w:ascii="宋体" w:hAnsi="宋体" w:hint="eastAsia"/>
          <w:sz w:val="24"/>
        </w:rPr>
        <w:t>．严格遵守国家有关安全生产的法律法规和广州市有关安全生产的规定，认真执行工程承包合同中的有关安全要求。</w:t>
      </w:r>
    </w:p>
    <w:p w:rsidR="00411E7A" w:rsidRDefault="00E359A2">
      <w:pPr>
        <w:spacing w:line="420" w:lineRule="exact"/>
        <w:rPr>
          <w:rFonts w:ascii="宋体" w:hAnsi="宋体"/>
          <w:sz w:val="24"/>
        </w:rPr>
      </w:pPr>
      <w:r>
        <w:rPr>
          <w:rFonts w:ascii="宋体" w:hAnsi="宋体" w:hint="eastAsia"/>
          <w:sz w:val="24"/>
        </w:rPr>
        <w:t xml:space="preserve">    2</w:t>
      </w:r>
      <w:r>
        <w:rPr>
          <w:rFonts w:ascii="宋体" w:hAnsi="宋体" w:hint="eastAsia"/>
          <w:sz w:val="24"/>
        </w:rPr>
        <w:t>．坚持“安全第一、预防为主”和“管生产必须管安全”，加强安全生产宣传教育，增强全员安全生产意识，建立健全各项安全生产的管理机构和安全生产管理制度，配备专职及兼职安全检查人员，有组织有领导地开展安全生产活动。做到生产与安全工作同时计划、布置、检查、总结和评比。</w:t>
      </w:r>
    </w:p>
    <w:p w:rsidR="00411E7A" w:rsidRDefault="00E359A2">
      <w:pPr>
        <w:spacing w:line="400" w:lineRule="exact"/>
        <w:rPr>
          <w:rFonts w:ascii="宋体" w:hAnsi="宋体"/>
          <w:sz w:val="24"/>
        </w:rPr>
      </w:pPr>
      <w:r>
        <w:rPr>
          <w:rFonts w:ascii="宋体" w:hAnsi="宋体" w:hint="eastAsia"/>
          <w:sz w:val="24"/>
        </w:rPr>
        <w:t xml:space="preserve">    3</w:t>
      </w:r>
      <w:r>
        <w:rPr>
          <w:rFonts w:ascii="宋体" w:hAnsi="宋体" w:hint="eastAsia"/>
          <w:sz w:val="24"/>
        </w:rPr>
        <w:t>．建立健全安全生产责任制。从派往项目实施的工程管理人员到生产工人（包括临</w:t>
      </w:r>
      <w:r>
        <w:rPr>
          <w:rFonts w:ascii="宋体" w:hAnsi="宋体" w:hint="eastAsia"/>
          <w:sz w:val="24"/>
        </w:rPr>
        <w:t>时雇请的民工）的安全生产管理系统必须做到纵向到底，一环不漏；各职能部门、人员的安全生产责任制做到横向到边，人人有责。项目负责人是安全生产的第一责任人。现场设置的安全机构，应按规定配备专职安全员，专职负责所有员工的安全和治安保卫工作及预防事故的发生。安全机构人员，有权按有关规定发布指令，并采取保护性措施防止事故发生。</w:t>
      </w:r>
    </w:p>
    <w:p w:rsidR="00411E7A" w:rsidRDefault="00E359A2">
      <w:pPr>
        <w:spacing w:line="420" w:lineRule="exact"/>
        <w:rPr>
          <w:rFonts w:ascii="宋体" w:hAnsi="宋体"/>
          <w:sz w:val="24"/>
        </w:rPr>
      </w:pPr>
      <w:r>
        <w:rPr>
          <w:rFonts w:ascii="宋体" w:hAnsi="宋体" w:hint="eastAsia"/>
          <w:sz w:val="24"/>
        </w:rPr>
        <w:t xml:space="preserve">    4</w:t>
      </w:r>
      <w:r>
        <w:rPr>
          <w:rFonts w:ascii="宋体" w:hAnsi="宋体" w:hint="eastAsia"/>
          <w:sz w:val="24"/>
        </w:rPr>
        <w:t>．乙方在任何时候都应采取各种合理的预防措施，防止其员工发生任何违法、违禁、暴力或妨碍治安的行为。</w:t>
      </w:r>
    </w:p>
    <w:p w:rsidR="00411E7A" w:rsidRDefault="00E359A2">
      <w:pPr>
        <w:spacing w:line="420" w:lineRule="exact"/>
        <w:rPr>
          <w:rFonts w:ascii="宋体" w:hAnsi="宋体"/>
          <w:sz w:val="24"/>
        </w:rPr>
      </w:pPr>
      <w:r>
        <w:rPr>
          <w:rFonts w:ascii="宋体" w:hAnsi="宋体" w:hint="eastAsia"/>
          <w:sz w:val="24"/>
        </w:rPr>
        <w:lastRenderedPageBreak/>
        <w:t xml:space="preserve">    5</w:t>
      </w:r>
      <w:r>
        <w:rPr>
          <w:rFonts w:ascii="宋体" w:hAnsi="宋体" w:hint="eastAsia"/>
          <w:sz w:val="24"/>
        </w:rPr>
        <w:t>．乙方必须具有劳动安全管理部门颁发的安全生产证书，参加施工的人员，必须接受安</w:t>
      </w:r>
      <w:r>
        <w:rPr>
          <w:rFonts w:ascii="宋体" w:hAnsi="宋体" w:hint="eastAsia"/>
          <w:sz w:val="24"/>
        </w:rPr>
        <w:t>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注册建造师必须承担管理责任。</w:t>
      </w:r>
    </w:p>
    <w:p w:rsidR="00411E7A" w:rsidRDefault="00E359A2">
      <w:pPr>
        <w:spacing w:line="420" w:lineRule="exact"/>
        <w:ind w:firstLineChars="100" w:firstLine="240"/>
        <w:rPr>
          <w:rFonts w:ascii="宋体" w:hAnsi="宋体"/>
          <w:sz w:val="24"/>
        </w:rPr>
      </w:pPr>
      <w:r>
        <w:rPr>
          <w:rFonts w:ascii="宋体" w:hAnsi="宋体" w:hint="eastAsia"/>
          <w:sz w:val="24"/>
        </w:rPr>
        <w:t xml:space="preserve">  6</w:t>
      </w:r>
      <w:r>
        <w:rPr>
          <w:rFonts w:ascii="宋体" w:hAnsi="宋体" w:hint="eastAsia"/>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411E7A" w:rsidRDefault="00E359A2">
      <w:pPr>
        <w:spacing w:line="420" w:lineRule="exact"/>
        <w:rPr>
          <w:rFonts w:ascii="宋体" w:hAnsi="宋体"/>
          <w:sz w:val="24"/>
        </w:rPr>
      </w:pPr>
      <w:r>
        <w:rPr>
          <w:rFonts w:ascii="宋体" w:hAnsi="宋体" w:hint="eastAsia"/>
          <w:sz w:val="24"/>
        </w:rPr>
        <w:t xml:space="preserve">    7</w:t>
      </w:r>
      <w:r>
        <w:rPr>
          <w:rFonts w:ascii="宋体" w:hAnsi="宋体" w:hint="eastAsia"/>
          <w:sz w:val="24"/>
        </w:rPr>
        <w:t>．操作人员上岗，必须按规定穿戴防护用品。施工负责人和安全检查员应随时检查劳动防护用品的穿戴情况，不按规定穿戴防护用品人员不得上岗。</w:t>
      </w:r>
    </w:p>
    <w:p w:rsidR="00411E7A" w:rsidRDefault="00E359A2">
      <w:pPr>
        <w:spacing w:line="420" w:lineRule="exact"/>
        <w:rPr>
          <w:rFonts w:ascii="宋体" w:hAnsi="宋体"/>
          <w:sz w:val="24"/>
        </w:rPr>
      </w:pPr>
      <w:r>
        <w:rPr>
          <w:rFonts w:ascii="宋体" w:hAnsi="宋体" w:hint="eastAsia"/>
          <w:sz w:val="24"/>
        </w:rPr>
        <w:t xml:space="preserve">    8</w:t>
      </w:r>
      <w:r>
        <w:rPr>
          <w:rFonts w:ascii="宋体" w:hAnsi="宋体" w:hint="eastAsia"/>
          <w:sz w:val="24"/>
        </w:rPr>
        <w:t>．所有施工机具设备和高空作业的设备均应定期检查，并有安全员的签字记录，保证其经常处于完好状态；不合格的机具、设备和劳动保护用品严禁使用。</w:t>
      </w:r>
    </w:p>
    <w:p w:rsidR="00411E7A" w:rsidRDefault="00E359A2">
      <w:pPr>
        <w:spacing w:line="420" w:lineRule="exact"/>
        <w:rPr>
          <w:rFonts w:ascii="宋体" w:hAnsi="宋体"/>
          <w:sz w:val="24"/>
        </w:rPr>
      </w:pPr>
      <w:r>
        <w:rPr>
          <w:rFonts w:ascii="宋体" w:hAnsi="宋体" w:hint="eastAsia"/>
          <w:sz w:val="24"/>
        </w:rPr>
        <w:t xml:space="preserve">    </w:t>
      </w:r>
      <w:r>
        <w:rPr>
          <w:rFonts w:ascii="宋体" w:hAnsi="宋体" w:hint="eastAsia"/>
          <w:sz w:val="24"/>
        </w:rPr>
        <w:t>9</w:t>
      </w:r>
      <w:r>
        <w:rPr>
          <w:rFonts w:ascii="宋体" w:hAnsi="宋体" w:hint="eastAsia"/>
          <w:sz w:val="24"/>
        </w:rPr>
        <w:t>．施工中采用新技术、新工艺、新设备、新材料时，必须制定相应的安全技术措施，施工现场必须具有相关的安全标志牌。</w:t>
      </w:r>
    </w:p>
    <w:p w:rsidR="00411E7A" w:rsidRDefault="00E359A2">
      <w:pPr>
        <w:spacing w:line="420" w:lineRule="exact"/>
        <w:rPr>
          <w:rFonts w:ascii="宋体" w:hAnsi="宋体"/>
          <w:sz w:val="24"/>
        </w:rPr>
      </w:pPr>
      <w:r>
        <w:rPr>
          <w:rFonts w:ascii="宋体" w:hAnsi="宋体" w:hint="eastAsia"/>
          <w:sz w:val="24"/>
        </w:rPr>
        <w:t xml:space="preserve">    10</w:t>
      </w:r>
      <w:r>
        <w:rPr>
          <w:rFonts w:ascii="宋体" w:hAnsi="宋体" w:hint="eastAsia"/>
          <w:sz w:val="24"/>
        </w:rPr>
        <w:t>．乙方必须按照本工程项目特点，组织制定本工程实施中的生产安全事故应急求援预案；如果发生安全事故，应按照《生产安全事故报告和调查处理条例》以及其它有关规定，及时上报有关部门，并坚持“四不放过”的原则，严肃处理相关责任人。</w:t>
      </w:r>
    </w:p>
    <w:p w:rsidR="00411E7A" w:rsidRDefault="00E359A2">
      <w:pPr>
        <w:spacing w:line="420" w:lineRule="exact"/>
        <w:ind w:firstLineChars="200" w:firstLine="482"/>
        <w:outlineLvl w:val="0"/>
        <w:rPr>
          <w:rFonts w:ascii="宋体" w:hAnsi="宋体"/>
          <w:b/>
          <w:sz w:val="24"/>
        </w:rPr>
      </w:pPr>
      <w:bookmarkStart w:id="254" w:name="_Toc21714513"/>
      <w:bookmarkStart w:id="255" w:name="_Toc21714284"/>
      <w:bookmarkStart w:id="256" w:name="_Toc37236390"/>
      <w:r>
        <w:rPr>
          <w:rFonts w:ascii="宋体" w:hAnsi="宋体" w:hint="eastAsia"/>
          <w:b/>
          <w:sz w:val="24"/>
        </w:rPr>
        <w:t>三、违约责任</w:t>
      </w:r>
      <w:bookmarkEnd w:id="254"/>
      <w:bookmarkEnd w:id="255"/>
      <w:bookmarkEnd w:id="256"/>
    </w:p>
    <w:p w:rsidR="00411E7A" w:rsidRDefault="00E359A2">
      <w:pPr>
        <w:spacing w:line="420" w:lineRule="exact"/>
        <w:ind w:leftChars="1" w:left="2" w:firstLineChars="200" w:firstLine="480"/>
        <w:rPr>
          <w:rFonts w:ascii="宋体" w:hAnsi="宋体"/>
          <w:sz w:val="24"/>
        </w:rPr>
      </w:pPr>
      <w:r>
        <w:rPr>
          <w:rFonts w:ascii="宋体" w:hAnsi="宋体" w:hint="eastAsia"/>
          <w:sz w:val="24"/>
        </w:rPr>
        <w:t>如甲方</w:t>
      </w:r>
      <w:r>
        <w:rPr>
          <w:rFonts w:ascii="宋体" w:hAnsi="宋体"/>
          <w:sz w:val="24"/>
        </w:rPr>
        <w:t>或</w:t>
      </w:r>
      <w:r>
        <w:rPr>
          <w:rFonts w:ascii="宋体" w:hAnsi="宋体" w:hint="eastAsia"/>
          <w:sz w:val="24"/>
        </w:rPr>
        <w:t>乙方因管理不到位或法定安全责任不落实造成安全事故，将依法追究责任。</w:t>
      </w:r>
    </w:p>
    <w:p w:rsidR="00411E7A" w:rsidRDefault="00E359A2">
      <w:pPr>
        <w:spacing w:line="420" w:lineRule="exact"/>
        <w:ind w:leftChars="1" w:left="2" w:firstLineChars="200" w:firstLine="480"/>
        <w:rPr>
          <w:rFonts w:ascii="宋体" w:hAnsi="宋体"/>
          <w:sz w:val="24"/>
        </w:rPr>
      </w:pPr>
      <w:r>
        <w:rPr>
          <w:rFonts w:ascii="宋体" w:hAnsi="宋体" w:hint="eastAsia"/>
          <w:sz w:val="24"/>
        </w:rPr>
        <w:t>本安全协议书作为合同的附件，与合同具有同等法律效力。由双方法定代表人或其授权代理人签署并加盖公章后生效，全部工程竣工验收后失效。</w:t>
      </w:r>
    </w:p>
    <w:p w:rsidR="00411E7A" w:rsidRDefault="00411E7A">
      <w:pPr>
        <w:spacing w:line="360" w:lineRule="auto"/>
        <w:ind w:leftChars="1" w:left="2" w:firstLineChars="200" w:firstLine="480"/>
        <w:rPr>
          <w:rFonts w:ascii="宋体" w:hAnsi="宋体"/>
          <w:sz w:val="24"/>
        </w:rPr>
      </w:pPr>
    </w:p>
    <w:p w:rsidR="00411E7A" w:rsidRDefault="00E359A2">
      <w:pPr>
        <w:spacing w:line="440" w:lineRule="exact"/>
        <w:rPr>
          <w:rFonts w:ascii="宋体" w:hAnsi="宋体"/>
          <w:sz w:val="24"/>
        </w:rPr>
      </w:pPr>
      <w:r>
        <w:rPr>
          <w:rFonts w:ascii="宋体" w:hAnsi="宋体" w:hint="eastAsia"/>
          <w:sz w:val="24"/>
        </w:rPr>
        <w:t>（以下无正文）</w:t>
      </w:r>
    </w:p>
    <w:p w:rsidR="00411E7A" w:rsidRDefault="00411E7A">
      <w:pPr>
        <w:spacing w:line="440" w:lineRule="exact"/>
        <w:rPr>
          <w:rFonts w:ascii="宋体" w:hAnsi="宋体"/>
          <w:sz w:val="24"/>
        </w:rPr>
      </w:pPr>
    </w:p>
    <w:p w:rsidR="00411E7A" w:rsidRDefault="00E359A2">
      <w:pPr>
        <w:spacing w:line="440" w:lineRule="exact"/>
        <w:rPr>
          <w:rFonts w:ascii="宋体" w:hAnsi="宋体"/>
          <w:sz w:val="24"/>
        </w:rPr>
      </w:pPr>
      <w:r>
        <w:rPr>
          <w:rFonts w:ascii="宋体" w:hAnsi="宋体"/>
          <w:sz w:val="24"/>
        </w:rPr>
        <w:br w:type="page"/>
      </w:r>
      <w:r>
        <w:rPr>
          <w:rFonts w:ascii="宋体" w:hAnsi="宋体" w:hint="eastAsia"/>
          <w:sz w:val="24"/>
        </w:rPr>
        <w:lastRenderedPageBreak/>
        <w:t>签署页</w:t>
      </w:r>
      <w:r>
        <w:rPr>
          <w:rFonts w:ascii="宋体" w:hAnsi="宋体"/>
          <w:sz w:val="24"/>
        </w:rPr>
        <w:t>：</w:t>
      </w:r>
    </w:p>
    <w:p w:rsidR="00411E7A" w:rsidRDefault="00411E7A">
      <w:pPr>
        <w:spacing w:line="440" w:lineRule="exact"/>
        <w:rPr>
          <w:rFonts w:ascii="宋体" w:hAnsi="宋体"/>
          <w:sz w:val="24"/>
        </w:rPr>
      </w:pPr>
    </w:p>
    <w:p w:rsidR="00411E7A" w:rsidRDefault="00E359A2">
      <w:pPr>
        <w:spacing w:line="440" w:lineRule="exact"/>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p>
    <w:p w:rsidR="00411E7A" w:rsidRDefault="00411E7A">
      <w:pPr>
        <w:spacing w:line="440" w:lineRule="exact"/>
        <w:rPr>
          <w:rFonts w:ascii="宋体" w:hAnsi="宋体"/>
          <w:sz w:val="24"/>
        </w:rPr>
      </w:pPr>
    </w:p>
    <w:p w:rsidR="00411E7A" w:rsidRDefault="00E359A2">
      <w:pPr>
        <w:spacing w:line="440" w:lineRule="exact"/>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（签名）</w:t>
      </w:r>
      <w:r>
        <w:rPr>
          <w:rFonts w:ascii="宋体" w:hAnsi="宋体" w:hint="eastAsia"/>
          <w:sz w:val="24"/>
        </w:rPr>
        <w:t xml:space="preserve">    </w:t>
      </w:r>
    </w:p>
    <w:p w:rsidR="00411E7A" w:rsidRDefault="00E359A2">
      <w:pPr>
        <w:spacing w:line="440" w:lineRule="exact"/>
        <w:rPr>
          <w:rFonts w:ascii="宋体" w:hAnsi="宋体"/>
          <w:sz w:val="24"/>
        </w:rPr>
      </w:pPr>
      <w:r>
        <w:rPr>
          <w:rFonts w:ascii="宋体" w:hAnsi="宋体" w:hint="eastAsia"/>
          <w:sz w:val="24"/>
        </w:rPr>
        <w:t>或</w:t>
      </w:r>
      <w:r>
        <w:rPr>
          <w:rFonts w:ascii="宋体" w:hAnsi="宋体" w:hint="eastAsia"/>
          <w:sz w:val="24"/>
        </w:rPr>
        <w:t xml:space="preserve">                                     </w:t>
      </w:r>
    </w:p>
    <w:p w:rsidR="00411E7A" w:rsidRDefault="00E359A2">
      <w:pPr>
        <w:spacing w:line="440" w:lineRule="exact"/>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（签名）</w:t>
      </w:r>
      <w:r>
        <w:rPr>
          <w:rFonts w:ascii="宋体" w:hAnsi="宋体" w:hint="eastAsia"/>
          <w:sz w:val="24"/>
        </w:rPr>
        <w:t xml:space="preserve">     </w:t>
      </w:r>
    </w:p>
    <w:p w:rsidR="00411E7A" w:rsidRDefault="00411E7A">
      <w:pPr>
        <w:spacing w:line="440" w:lineRule="exact"/>
        <w:rPr>
          <w:rFonts w:ascii="宋体" w:hAnsi="宋体"/>
          <w:sz w:val="24"/>
        </w:rPr>
      </w:pPr>
    </w:p>
    <w:p w:rsidR="00411E7A" w:rsidRDefault="00411E7A">
      <w:pPr>
        <w:spacing w:line="440" w:lineRule="exact"/>
        <w:rPr>
          <w:rFonts w:ascii="宋体" w:hAnsi="宋体"/>
          <w:sz w:val="24"/>
        </w:rPr>
      </w:pPr>
    </w:p>
    <w:p w:rsidR="00411E7A" w:rsidRDefault="00411E7A">
      <w:pPr>
        <w:spacing w:line="440" w:lineRule="exact"/>
        <w:rPr>
          <w:rFonts w:ascii="宋体" w:hAnsi="宋体"/>
          <w:sz w:val="24"/>
        </w:rPr>
      </w:pPr>
    </w:p>
    <w:p w:rsidR="00411E7A" w:rsidRDefault="00E359A2">
      <w:pPr>
        <w:spacing w:line="440" w:lineRule="exact"/>
        <w:rPr>
          <w:rFonts w:ascii="宋体" w:hAnsi="宋体"/>
          <w:sz w:val="24"/>
        </w:rPr>
      </w:pP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（盖章）</w:t>
      </w:r>
    </w:p>
    <w:p w:rsidR="00411E7A" w:rsidRDefault="00411E7A">
      <w:pPr>
        <w:spacing w:line="440" w:lineRule="exact"/>
        <w:rPr>
          <w:rFonts w:ascii="宋体" w:hAnsi="宋体"/>
          <w:sz w:val="24"/>
        </w:rPr>
      </w:pPr>
    </w:p>
    <w:p w:rsidR="00411E7A" w:rsidRDefault="00E359A2">
      <w:pPr>
        <w:spacing w:line="440" w:lineRule="exact"/>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 xml:space="preserve">            </w:t>
      </w:r>
      <w:r>
        <w:rPr>
          <w:rFonts w:ascii="宋体" w:hAnsi="宋体" w:hint="eastAsia"/>
          <w:sz w:val="24"/>
        </w:rPr>
        <w:t>（签名）</w:t>
      </w:r>
    </w:p>
    <w:p w:rsidR="00411E7A" w:rsidRDefault="00E359A2">
      <w:pPr>
        <w:spacing w:line="440" w:lineRule="exact"/>
        <w:rPr>
          <w:rFonts w:ascii="宋体" w:hAnsi="宋体"/>
          <w:sz w:val="24"/>
        </w:rPr>
      </w:pPr>
      <w:r>
        <w:rPr>
          <w:rFonts w:ascii="宋体" w:hAnsi="宋体" w:hint="eastAsia"/>
          <w:sz w:val="24"/>
        </w:rPr>
        <w:t>或</w:t>
      </w:r>
    </w:p>
    <w:p w:rsidR="00411E7A" w:rsidRDefault="00E359A2">
      <w:pPr>
        <w:spacing w:line="440" w:lineRule="exact"/>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（签名）</w:t>
      </w:r>
    </w:p>
    <w:p w:rsidR="00411E7A" w:rsidRDefault="00411E7A">
      <w:pPr>
        <w:spacing w:line="440" w:lineRule="exact"/>
        <w:rPr>
          <w:rFonts w:ascii="宋体" w:hAnsi="宋体"/>
          <w:sz w:val="24"/>
        </w:rPr>
      </w:pPr>
    </w:p>
    <w:p w:rsidR="00411E7A" w:rsidRDefault="00411E7A">
      <w:pPr>
        <w:spacing w:line="440" w:lineRule="exact"/>
        <w:rPr>
          <w:rFonts w:ascii="宋体" w:hAnsi="宋体"/>
          <w:sz w:val="24"/>
        </w:rPr>
      </w:pPr>
    </w:p>
    <w:p w:rsidR="00411E7A" w:rsidRDefault="00411E7A">
      <w:pPr>
        <w:spacing w:line="440" w:lineRule="exact"/>
        <w:rPr>
          <w:rFonts w:ascii="宋体" w:hAnsi="宋体"/>
          <w:sz w:val="24"/>
        </w:rPr>
      </w:pPr>
    </w:p>
    <w:p w:rsidR="00411E7A" w:rsidRDefault="00411E7A">
      <w:pPr>
        <w:spacing w:line="360" w:lineRule="auto"/>
        <w:rPr>
          <w:rFonts w:ascii="Cambria" w:hAnsi="Cambria"/>
          <w:sz w:val="24"/>
        </w:rPr>
      </w:pPr>
      <w:bookmarkStart w:id="257" w:name="_Toc472695252"/>
      <w:bookmarkStart w:id="258" w:name="_Toc526934141"/>
      <w:bookmarkEnd w:id="245"/>
    </w:p>
    <w:p w:rsidR="00411E7A" w:rsidRDefault="00E359A2">
      <w:pPr>
        <w:pStyle w:val="2"/>
        <w:spacing w:line="360" w:lineRule="auto"/>
        <w:rPr>
          <w:rFonts w:ascii="Cambria" w:hAnsi="Cambria"/>
          <w:sz w:val="20"/>
          <w:szCs w:val="20"/>
        </w:rPr>
      </w:pPr>
      <w:r>
        <w:rPr>
          <w:rFonts w:ascii="Cambria" w:hAnsi="Cambria"/>
          <w:sz w:val="20"/>
          <w:szCs w:val="20"/>
        </w:rPr>
        <w:br w:type="page"/>
      </w:r>
      <w:bookmarkStart w:id="259" w:name="_Toc37236391"/>
      <w:r>
        <w:rPr>
          <w:rFonts w:ascii="Cambria" w:hAnsi="Cambria"/>
          <w:sz w:val="20"/>
          <w:szCs w:val="20"/>
        </w:rPr>
        <w:lastRenderedPageBreak/>
        <w:t>附件</w:t>
      </w:r>
      <w:bookmarkEnd w:id="257"/>
      <w:r>
        <w:rPr>
          <w:rFonts w:ascii="Cambria" w:hAnsi="Cambria" w:hint="eastAsia"/>
          <w:sz w:val="20"/>
          <w:szCs w:val="20"/>
        </w:rPr>
        <w:t>三：</w:t>
      </w:r>
      <w:bookmarkEnd w:id="258"/>
      <w:r>
        <w:rPr>
          <w:rFonts w:hAnsi="宋体" w:hint="eastAsia"/>
          <w:sz w:val="20"/>
          <w:szCs w:val="20"/>
        </w:rPr>
        <w:t>廉洁协议书</w:t>
      </w:r>
      <w:bookmarkEnd w:id="259"/>
    </w:p>
    <w:p w:rsidR="00411E7A" w:rsidRDefault="00E359A2">
      <w:pPr>
        <w:spacing w:line="360" w:lineRule="auto"/>
        <w:jc w:val="center"/>
        <w:rPr>
          <w:rFonts w:ascii="宋体" w:hAnsi="宋体"/>
          <w:sz w:val="36"/>
          <w:szCs w:val="36"/>
        </w:rPr>
      </w:pPr>
      <w:r>
        <w:rPr>
          <w:rFonts w:ascii="宋体" w:hAnsi="宋体" w:cs="宋体" w:hint="eastAsia"/>
          <w:b/>
          <w:bCs/>
          <w:sz w:val="36"/>
          <w:szCs w:val="36"/>
        </w:rPr>
        <w:t>廉洁协议书</w:t>
      </w:r>
    </w:p>
    <w:p w:rsidR="00411E7A" w:rsidRDefault="00E359A2">
      <w:pPr>
        <w:spacing w:line="360" w:lineRule="auto"/>
        <w:ind w:firstLineChars="200" w:firstLine="480"/>
        <w:rPr>
          <w:rFonts w:ascii="宋体" w:hAnsi="宋体" w:cs="宋体"/>
          <w:sz w:val="24"/>
          <w:u w:val="single"/>
        </w:rPr>
      </w:pPr>
      <w:r>
        <w:rPr>
          <w:rFonts w:ascii="宋体" w:hAnsi="宋体" w:cs="宋体" w:hint="eastAsia"/>
          <w:sz w:val="24"/>
        </w:rPr>
        <w:t>根据国家廉洁建设有关规定，为做好工程项目建设和资产经营管理过程中的党风廉洁建设，保证建设资金安全有效使用及投资效益，</w:t>
      </w:r>
      <w:r>
        <w:rPr>
          <w:rFonts w:ascii="宋体" w:hAnsi="宋体" w:cs="宋体" w:hint="eastAsia"/>
          <w:sz w:val="24"/>
          <w:u w:val="single"/>
          <w:lang w:val="zh-CN"/>
        </w:rPr>
        <w:t xml:space="preserve">              </w:t>
      </w:r>
      <w:r>
        <w:rPr>
          <w:rFonts w:ascii="宋体" w:hAnsi="宋体" w:cs="宋体" w:hint="eastAsia"/>
          <w:sz w:val="24"/>
        </w:rPr>
        <w:t>（以下简称“甲方”）与</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（以下简称“乙方”），特订立如下合同：</w:t>
      </w:r>
    </w:p>
    <w:p w:rsidR="00411E7A" w:rsidRDefault="00E359A2">
      <w:pPr>
        <w:spacing w:line="360" w:lineRule="auto"/>
        <w:ind w:firstLineChars="200" w:firstLine="480"/>
        <w:outlineLvl w:val="0"/>
        <w:rPr>
          <w:rFonts w:ascii="宋体" w:hAnsi="宋体"/>
          <w:sz w:val="24"/>
        </w:rPr>
      </w:pPr>
      <w:bookmarkStart w:id="260" w:name="_Toc184543238"/>
      <w:bookmarkStart w:id="261" w:name="_Toc21714286"/>
      <w:bookmarkStart w:id="262" w:name="_Toc21714515"/>
      <w:bookmarkStart w:id="263" w:name="_Toc37236392"/>
      <w:r>
        <w:rPr>
          <w:rFonts w:ascii="宋体" w:hAnsi="宋体" w:cs="宋体" w:hint="eastAsia"/>
          <w:sz w:val="24"/>
        </w:rPr>
        <w:t>一、甲乙双方的权利和义务</w:t>
      </w:r>
      <w:bookmarkEnd w:id="260"/>
      <w:bookmarkEnd w:id="261"/>
      <w:bookmarkEnd w:id="262"/>
      <w:bookmarkEnd w:id="263"/>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（一）严格遵守党规党纪和国家有关法律法规及纪检监察部门相关规定。</w:t>
      </w:r>
    </w:p>
    <w:p w:rsidR="00411E7A" w:rsidRDefault="00E359A2">
      <w:pPr>
        <w:tabs>
          <w:tab w:val="left" w:pos="1200"/>
        </w:tabs>
        <w:spacing w:line="360" w:lineRule="auto"/>
        <w:ind w:firstLineChars="200" w:firstLine="480"/>
        <w:rPr>
          <w:rFonts w:ascii="宋体" w:hAnsi="宋体" w:cs="宋体"/>
          <w:sz w:val="24"/>
        </w:rPr>
      </w:pPr>
      <w:r>
        <w:rPr>
          <w:rFonts w:ascii="宋体" w:hAnsi="宋体" w:cs="宋体" w:hint="eastAsia"/>
          <w:sz w:val="24"/>
        </w:rPr>
        <w:t>（二）严格执行（</w:t>
      </w:r>
      <w:r>
        <w:rPr>
          <w:rFonts w:ascii="宋体" w:hAnsi="宋体" w:cs="宋体" w:hint="eastAsia"/>
          <w:sz w:val="24"/>
        </w:rPr>
        <w:t xml:space="preserve">                </w:t>
      </w:r>
      <w:r>
        <w:rPr>
          <w:rFonts w:ascii="宋体" w:hAnsi="宋体" w:cs="宋体" w:hint="eastAsia"/>
          <w:sz w:val="24"/>
        </w:rPr>
        <w:t>）的合同文件，自觉按合同办事。</w:t>
      </w:r>
      <w:r>
        <w:rPr>
          <w:rFonts w:ascii="宋体" w:hAnsi="宋体" w:cs="宋体" w:hint="eastAsia"/>
          <w:sz w:val="24"/>
        </w:rPr>
        <w:t xml:space="preserve">     </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（三）双方的业务活动坚持公开、公正、诚信、透明的原则（法律认定的商业秘密和合同文件另有规定除外），不得损害国家和集体利益，不得违反相关管理规章制度。</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（四）建立健全廉洁制度，开展廉洁教育，设立廉洁告示牌，公布举报电话，监督并认真查处违法违纪行为。</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（五）发现对方在业务活动中有违反廉洁规定的行为，有及时提醒对方纠正的权利和义务。</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（六）发现对方严重违反本合同义务条款的行为，有向其上级有关部门举报、建议给予处理并要求告知处</w:t>
      </w:r>
      <w:r>
        <w:rPr>
          <w:rFonts w:ascii="宋体" w:hAnsi="宋体" w:cs="宋体" w:hint="eastAsia"/>
          <w:sz w:val="24"/>
        </w:rPr>
        <w:t>理结果的权利。</w:t>
      </w:r>
    </w:p>
    <w:p w:rsidR="00411E7A" w:rsidRDefault="00E359A2">
      <w:pPr>
        <w:spacing w:line="360" w:lineRule="auto"/>
        <w:ind w:left="640"/>
        <w:rPr>
          <w:rFonts w:ascii="宋体" w:hAnsi="宋体"/>
          <w:sz w:val="24"/>
        </w:rPr>
      </w:pPr>
      <w:r>
        <w:rPr>
          <w:rFonts w:ascii="宋体" w:hAnsi="宋体" w:cs="宋体" w:hint="eastAsia"/>
          <w:sz w:val="24"/>
        </w:rPr>
        <w:t>二、甲方的义务</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（一）甲方及其工作人员不得索要或接受乙方的礼金、有价证券和贵重物品，不得在乙方报销任何应由甲方或甲方工作人员个人支付的费用等。</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（二）甲方工作人员不得参加乙方安排的超标准宴请和娱乐活动；不得接受乙方提供的通讯工具、交通工具和高档办公用品等。</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（三）甲方及其工作人员不得要求或接受乙方为其住房装修、婚丧婚娶活动、配偶子女的工作安排以及出国出境、旅游等提供方便等。</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（四）甲方工作人员及其配偶、子女不得从事与甲方项目有关的材料设备供应、工程分包、劳务等经济活动等。</w:t>
      </w:r>
    </w:p>
    <w:p w:rsidR="00411E7A" w:rsidRDefault="00E359A2">
      <w:pPr>
        <w:tabs>
          <w:tab w:val="left" w:pos="1200"/>
        </w:tabs>
        <w:spacing w:line="360" w:lineRule="auto"/>
        <w:ind w:firstLineChars="200" w:firstLine="480"/>
        <w:rPr>
          <w:rFonts w:ascii="宋体" w:hAnsi="宋体" w:cs="宋体"/>
          <w:sz w:val="24"/>
        </w:rPr>
      </w:pPr>
      <w:r>
        <w:rPr>
          <w:rFonts w:ascii="宋体" w:hAnsi="宋体" w:cs="宋体" w:hint="eastAsia"/>
          <w:sz w:val="24"/>
        </w:rPr>
        <w:t>（五）除政府主管部门或者业主单位有文件指定外，甲方及其工作人员不得以任何理由向乙方推荐分包单位或推销材料，不得要求乙方购买合同外的材料和</w:t>
      </w:r>
      <w:r>
        <w:rPr>
          <w:rFonts w:ascii="宋体" w:hAnsi="宋体" w:cs="宋体" w:hint="eastAsia"/>
          <w:sz w:val="24"/>
        </w:rPr>
        <w:lastRenderedPageBreak/>
        <w:t>设备。</w:t>
      </w:r>
    </w:p>
    <w:p w:rsidR="00411E7A" w:rsidRDefault="00E359A2">
      <w:pPr>
        <w:tabs>
          <w:tab w:val="left" w:pos="1200"/>
        </w:tabs>
        <w:spacing w:line="360" w:lineRule="auto"/>
        <w:ind w:firstLineChars="200" w:firstLine="480"/>
        <w:rPr>
          <w:rFonts w:ascii="宋体" w:hAnsi="宋体" w:cs="宋体"/>
          <w:sz w:val="24"/>
        </w:rPr>
      </w:pPr>
      <w:r>
        <w:rPr>
          <w:rFonts w:ascii="宋体" w:hAnsi="宋体" w:cs="宋体" w:hint="eastAsia"/>
          <w:sz w:val="24"/>
        </w:rPr>
        <w:t>（六）甲方工作人员要秉公办事，不准营私舞弊，不准利用职权从事各种个人有偿中介活动和安排个人施工队伍。</w:t>
      </w:r>
    </w:p>
    <w:p w:rsidR="00411E7A" w:rsidRDefault="00E359A2">
      <w:pPr>
        <w:numPr>
          <w:ilvl w:val="0"/>
          <w:numId w:val="4"/>
        </w:numPr>
        <w:spacing w:line="360" w:lineRule="auto"/>
        <w:rPr>
          <w:rFonts w:ascii="宋体" w:hAnsi="宋体"/>
          <w:sz w:val="24"/>
        </w:rPr>
      </w:pPr>
      <w:r>
        <w:rPr>
          <w:rFonts w:ascii="宋体" w:hAnsi="宋体" w:cs="宋体" w:hint="eastAsia"/>
          <w:sz w:val="24"/>
        </w:rPr>
        <w:t>乙方的义务</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（一）乙方不得以任何理由向甲方及其工作人员行贿或馈赠礼金、有价证券、贵重礼品。</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（二）乙方不得以任何名义为甲方及其工作人员报销应由甲方单位或个人支付的任何费用。</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（三）乙方不得以任何理由安排甲方工作人员参加超标准宴请及娱乐活动。</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（四）乙方不得为甲方单位</w:t>
      </w:r>
      <w:r>
        <w:rPr>
          <w:rFonts w:ascii="宋体" w:hAnsi="宋体" w:cs="宋体" w:hint="eastAsia"/>
          <w:sz w:val="24"/>
        </w:rPr>
        <w:t>和个人购置或提供通讯工具、交通工具和高档办公用品等。</w:t>
      </w:r>
    </w:p>
    <w:p w:rsidR="00411E7A" w:rsidRDefault="00E359A2">
      <w:pPr>
        <w:spacing w:line="360" w:lineRule="auto"/>
        <w:ind w:firstLineChars="200" w:firstLine="480"/>
        <w:rPr>
          <w:rFonts w:ascii="宋体" w:hAnsi="宋体"/>
          <w:sz w:val="24"/>
        </w:rPr>
      </w:pPr>
      <w:r>
        <w:rPr>
          <w:rFonts w:ascii="宋体" w:hAnsi="宋体" w:cs="宋体" w:hint="eastAsia"/>
          <w:sz w:val="24"/>
        </w:rPr>
        <w:t>四、违约责任</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（一）甲方及其工作人员违反本合同第一、二条，按管理权限，依据有关规定给予党纪、政纪或组织处理；涉嫌犯罪的，移交司法机关追究刑事责任。</w:t>
      </w:r>
    </w:p>
    <w:p w:rsidR="00411E7A" w:rsidRDefault="00E359A2">
      <w:pPr>
        <w:tabs>
          <w:tab w:val="left" w:pos="1200"/>
        </w:tabs>
        <w:spacing w:line="360" w:lineRule="auto"/>
        <w:ind w:firstLineChars="200" w:firstLine="480"/>
        <w:rPr>
          <w:rFonts w:ascii="宋体" w:hAnsi="宋体" w:cs="宋体"/>
          <w:sz w:val="24"/>
        </w:rPr>
      </w:pPr>
      <w:r>
        <w:rPr>
          <w:rFonts w:ascii="宋体" w:hAnsi="宋体" w:cs="宋体" w:hint="eastAsia"/>
          <w:sz w:val="24"/>
        </w:rPr>
        <w:t>（二）乙方及其工作人员违反本合同第一、三条，按管理权限，依据有关规定给予党纪、政纪或组织处理；情节严重的，甲方有权作出如下建议：</w:t>
      </w:r>
    </w:p>
    <w:p w:rsidR="00411E7A" w:rsidRDefault="00E359A2">
      <w:pPr>
        <w:tabs>
          <w:tab w:val="left" w:pos="1200"/>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、要求乙方人员调离甲方所管理项目；</w:t>
      </w:r>
    </w:p>
    <w:p w:rsidR="00411E7A" w:rsidRDefault="00E359A2">
      <w:pPr>
        <w:tabs>
          <w:tab w:val="left" w:pos="1200"/>
        </w:tabs>
        <w:spacing w:line="360" w:lineRule="auto"/>
        <w:ind w:firstLineChars="200" w:firstLine="480"/>
        <w:rPr>
          <w:rFonts w:ascii="宋体" w:hAnsi="宋体"/>
          <w:sz w:val="24"/>
        </w:rPr>
      </w:pPr>
      <w:r>
        <w:rPr>
          <w:rFonts w:ascii="宋体" w:hAnsi="宋体" w:cs="宋体" w:hint="eastAsia"/>
          <w:sz w:val="24"/>
        </w:rPr>
        <w:t>2</w:t>
      </w:r>
      <w:r>
        <w:rPr>
          <w:rFonts w:ascii="宋体" w:hAnsi="宋体" w:cs="宋体" w:hint="eastAsia"/>
          <w:sz w:val="24"/>
        </w:rPr>
        <w:t>、建议建设行政主管部门给予乙方一至三年内不得进入其主管的建设市场的处罚。</w:t>
      </w:r>
    </w:p>
    <w:p w:rsidR="00411E7A" w:rsidRDefault="00E359A2">
      <w:pPr>
        <w:spacing w:line="360" w:lineRule="auto"/>
        <w:ind w:firstLineChars="200" w:firstLine="480"/>
        <w:rPr>
          <w:rFonts w:ascii="宋体" w:hAnsi="宋体"/>
          <w:kern w:val="0"/>
          <w:sz w:val="24"/>
        </w:rPr>
      </w:pPr>
      <w:r>
        <w:rPr>
          <w:rFonts w:ascii="宋体" w:hAnsi="宋体" w:hint="eastAsia"/>
          <w:kern w:val="0"/>
          <w:sz w:val="24"/>
        </w:rPr>
        <w:t>（三）按照合同内容，甲方将严格区分甲方及其工作人员索贿以及乙方及其</w:t>
      </w:r>
      <w:r>
        <w:rPr>
          <w:rFonts w:ascii="宋体" w:hAnsi="宋体" w:hint="eastAsia"/>
          <w:kern w:val="0"/>
          <w:sz w:val="24"/>
        </w:rPr>
        <w:t>工作人员行贿的情形。如甲方及其工作人员违反本廉洁协议相关内容，将按照相关条款处置。如乙方及其工作人员违反本廉洁协议相关内容，除将相关情况移交乙方纪检部门或者乙方上级主管单位纪检部门外，甲方有权要求乙方支付违约金。违约金的支付标准及方式为：乙方违反本廉洁协议一次并经核查属实的，则乙方应当向甲方支付违约金贰万元人民币；若乙方违反本廉洁协议两次并经核查属实的，则乙方应当向甲方支付违约金肆万元人民币；以此类推，增加一次违反本廉洁协议的行为，则多支付违约金贰万元人民币。</w:t>
      </w:r>
    </w:p>
    <w:p w:rsidR="00411E7A" w:rsidRDefault="00E359A2">
      <w:pPr>
        <w:spacing w:line="360" w:lineRule="auto"/>
        <w:ind w:firstLineChars="200" w:firstLine="480"/>
        <w:rPr>
          <w:rFonts w:ascii="宋体" w:hAnsi="宋体" w:cs="宋体"/>
          <w:sz w:val="24"/>
        </w:rPr>
      </w:pPr>
      <w:r>
        <w:rPr>
          <w:rFonts w:ascii="宋体" w:hAnsi="宋体" w:cs="宋体" w:hint="eastAsia"/>
          <w:sz w:val="24"/>
        </w:rPr>
        <w:t>五、双方约定</w:t>
      </w:r>
    </w:p>
    <w:p w:rsidR="00411E7A" w:rsidRDefault="00E359A2">
      <w:pPr>
        <w:spacing w:line="360" w:lineRule="auto"/>
        <w:ind w:firstLineChars="200" w:firstLine="480"/>
        <w:rPr>
          <w:rFonts w:ascii="宋体" w:hAnsi="宋体" w:cs="宋体"/>
          <w:sz w:val="24"/>
        </w:rPr>
      </w:pPr>
      <w:r>
        <w:rPr>
          <w:rFonts w:ascii="宋体" w:hAnsi="宋体" w:cs="宋体" w:hint="eastAsia"/>
          <w:sz w:val="24"/>
        </w:rPr>
        <w:t>本协议由双方或双方上级单位的纪检监察机关负责监督执行。由甲方或甲方</w:t>
      </w:r>
      <w:r>
        <w:rPr>
          <w:rFonts w:ascii="宋体" w:hAnsi="宋体" w:cs="宋体" w:hint="eastAsia"/>
          <w:sz w:val="24"/>
        </w:rPr>
        <w:lastRenderedPageBreak/>
        <w:t>上级单位的纪检监察机关约请乙方或乙方上级单位纪检监察机关对合同执行情况进行检查，提出在本协议规定范围内的裁定意见。</w:t>
      </w:r>
    </w:p>
    <w:p w:rsidR="00411E7A" w:rsidRDefault="00E359A2">
      <w:pPr>
        <w:spacing w:line="360" w:lineRule="auto"/>
        <w:ind w:firstLineChars="200" w:firstLine="480"/>
        <w:rPr>
          <w:rFonts w:ascii="宋体" w:hAnsi="宋体"/>
          <w:sz w:val="24"/>
        </w:rPr>
      </w:pPr>
      <w:r>
        <w:rPr>
          <w:rFonts w:ascii="宋体" w:hAnsi="宋体" w:cs="宋体" w:hint="eastAsia"/>
          <w:sz w:val="24"/>
        </w:rPr>
        <w:t>六、本协议作为合同的附件，与该合同具有同等的法律效力。</w:t>
      </w:r>
      <w:r>
        <w:rPr>
          <w:rFonts w:ascii="宋体" w:hAnsi="宋体" w:hint="eastAsia"/>
          <w:sz w:val="24"/>
        </w:rPr>
        <w:t>由双方法定代表人或其授权代理人签署并加盖公章后生效。</w:t>
      </w:r>
    </w:p>
    <w:p w:rsidR="00411E7A" w:rsidRDefault="00E359A2">
      <w:pPr>
        <w:spacing w:line="360" w:lineRule="auto"/>
        <w:ind w:firstLineChars="200" w:firstLine="480"/>
        <w:rPr>
          <w:rFonts w:ascii="宋体" w:hAnsi="宋体"/>
          <w:sz w:val="24"/>
        </w:rPr>
      </w:pPr>
      <w:r>
        <w:rPr>
          <w:rFonts w:ascii="宋体" w:hAnsi="宋体" w:hint="eastAsia"/>
          <w:sz w:val="24"/>
        </w:rPr>
        <w:t>（以下</w:t>
      </w:r>
      <w:r>
        <w:rPr>
          <w:rFonts w:ascii="宋体" w:hAnsi="宋体"/>
          <w:sz w:val="24"/>
        </w:rPr>
        <w:t>无正文</w:t>
      </w:r>
      <w:r>
        <w:rPr>
          <w:rFonts w:ascii="宋体" w:hAnsi="宋体" w:hint="eastAsia"/>
          <w:sz w:val="24"/>
        </w:rPr>
        <w:t>）</w:t>
      </w:r>
    </w:p>
    <w:p w:rsidR="00411E7A" w:rsidRDefault="00411E7A">
      <w:pPr>
        <w:spacing w:line="460" w:lineRule="exact"/>
        <w:jc w:val="left"/>
        <w:rPr>
          <w:rFonts w:ascii="宋体" w:hAnsi="宋体"/>
          <w:sz w:val="24"/>
        </w:rPr>
      </w:pPr>
    </w:p>
    <w:p w:rsidR="00411E7A" w:rsidRDefault="00E359A2">
      <w:pPr>
        <w:spacing w:line="460" w:lineRule="exact"/>
        <w:jc w:val="left"/>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pacing w:val="-4"/>
          <w:sz w:val="24"/>
          <w:u w:val="single"/>
        </w:rPr>
        <w:t xml:space="preserve">              </w:t>
      </w:r>
      <w:r>
        <w:rPr>
          <w:rFonts w:ascii="宋体" w:hAnsi="宋体" w:hint="eastAsia"/>
          <w:sz w:val="24"/>
        </w:rPr>
        <w:t>（盖章）</w:t>
      </w:r>
      <w:r>
        <w:rPr>
          <w:rFonts w:ascii="宋体" w:hAnsi="宋体" w:hint="eastAsia"/>
          <w:sz w:val="24"/>
        </w:rPr>
        <w:t xml:space="preserve">     </w:t>
      </w:r>
    </w:p>
    <w:p w:rsidR="00411E7A" w:rsidRDefault="00411E7A">
      <w:pPr>
        <w:spacing w:line="460" w:lineRule="exact"/>
        <w:rPr>
          <w:rFonts w:ascii="宋体" w:hAnsi="宋体"/>
          <w:sz w:val="24"/>
        </w:rPr>
      </w:pPr>
    </w:p>
    <w:p w:rsidR="00411E7A" w:rsidRDefault="00E359A2">
      <w:pPr>
        <w:spacing w:line="460" w:lineRule="exact"/>
        <w:rPr>
          <w:rFonts w:ascii="宋体" w:hAnsi="宋体"/>
          <w:sz w:val="24"/>
        </w:rPr>
      </w:pPr>
      <w:r>
        <w:rPr>
          <w:rFonts w:ascii="宋体" w:hAnsi="宋体" w:hint="eastAsia"/>
          <w:sz w:val="24"/>
        </w:rPr>
        <w:t>法定代表人：（签名）</w:t>
      </w:r>
      <w:r>
        <w:rPr>
          <w:rFonts w:ascii="宋体" w:hAnsi="宋体" w:hint="eastAsia"/>
          <w:sz w:val="24"/>
        </w:rPr>
        <w:t xml:space="preserve">    </w:t>
      </w:r>
    </w:p>
    <w:p w:rsidR="00411E7A" w:rsidRDefault="00E359A2">
      <w:pPr>
        <w:spacing w:line="460" w:lineRule="exact"/>
        <w:rPr>
          <w:rFonts w:ascii="宋体" w:hAnsi="宋体"/>
          <w:sz w:val="24"/>
        </w:rPr>
      </w:pPr>
      <w:r>
        <w:rPr>
          <w:rFonts w:ascii="宋体" w:hAnsi="宋体" w:hint="eastAsia"/>
          <w:sz w:val="24"/>
        </w:rPr>
        <w:t>或</w:t>
      </w:r>
      <w:r>
        <w:rPr>
          <w:rFonts w:ascii="宋体" w:hAnsi="宋体" w:hint="eastAsia"/>
          <w:sz w:val="24"/>
        </w:rPr>
        <w:t xml:space="preserve">                                     </w:t>
      </w:r>
    </w:p>
    <w:p w:rsidR="00411E7A" w:rsidRDefault="00E359A2">
      <w:pPr>
        <w:spacing w:line="460" w:lineRule="exact"/>
        <w:rPr>
          <w:rFonts w:ascii="宋体" w:hAnsi="宋体"/>
          <w:sz w:val="24"/>
        </w:rPr>
      </w:pPr>
      <w:r>
        <w:rPr>
          <w:rFonts w:ascii="宋体" w:hAnsi="宋体" w:hint="eastAsia"/>
          <w:sz w:val="24"/>
        </w:rPr>
        <w:t>委托代理人：（签名）</w:t>
      </w:r>
      <w:r>
        <w:rPr>
          <w:rFonts w:ascii="宋体" w:hAnsi="宋体" w:hint="eastAsia"/>
          <w:sz w:val="24"/>
        </w:rPr>
        <w:t xml:space="preserve">     </w:t>
      </w:r>
    </w:p>
    <w:p w:rsidR="00411E7A" w:rsidRDefault="00411E7A">
      <w:pPr>
        <w:spacing w:line="460" w:lineRule="exact"/>
        <w:jc w:val="left"/>
        <w:rPr>
          <w:rFonts w:ascii="宋体" w:hAnsi="宋体"/>
          <w:sz w:val="24"/>
        </w:rPr>
      </w:pPr>
    </w:p>
    <w:p w:rsidR="00411E7A" w:rsidRDefault="00411E7A">
      <w:pPr>
        <w:spacing w:line="460" w:lineRule="exact"/>
        <w:jc w:val="left"/>
        <w:rPr>
          <w:rFonts w:ascii="宋体" w:hAnsi="宋体"/>
          <w:sz w:val="24"/>
        </w:rPr>
      </w:pPr>
    </w:p>
    <w:p w:rsidR="00411E7A" w:rsidRDefault="00411E7A">
      <w:pPr>
        <w:spacing w:line="460" w:lineRule="exact"/>
        <w:jc w:val="left"/>
        <w:rPr>
          <w:rFonts w:ascii="宋体" w:hAnsi="宋体"/>
          <w:sz w:val="24"/>
        </w:rPr>
      </w:pPr>
    </w:p>
    <w:p w:rsidR="00411E7A" w:rsidRDefault="00E359A2">
      <w:pPr>
        <w:spacing w:line="460" w:lineRule="exact"/>
        <w:jc w:val="left"/>
        <w:rPr>
          <w:rFonts w:ascii="宋体" w:hAnsi="宋体"/>
          <w:sz w:val="24"/>
        </w:rPr>
      </w:pPr>
      <w:r>
        <w:rPr>
          <w:rFonts w:ascii="宋体" w:hAnsi="宋体" w:hint="eastAsia"/>
          <w:sz w:val="24"/>
        </w:rPr>
        <w:t>乙</w:t>
      </w:r>
      <w:r>
        <w:rPr>
          <w:rFonts w:ascii="宋体" w:hAnsi="宋体" w:hint="eastAsia"/>
          <w:sz w:val="24"/>
        </w:rPr>
        <w:t xml:space="preserve">     </w:t>
      </w:r>
      <w:r>
        <w:rPr>
          <w:rFonts w:ascii="宋体" w:hAnsi="宋体" w:hint="eastAsia"/>
          <w:sz w:val="24"/>
        </w:rPr>
        <w:t>方：（盖章）</w:t>
      </w:r>
    </w:p>
    <w:p w:rsidR="00411E7A" w:rsidRDefault="00411E7A">
      <w:pPr>
        <w:spacing w:line="460" w:lineRule="exact"/>
        <w:jc w:val="left"/>
        <w:rPr>
          <w:rFonts w:ascii="宋体" w:hAnsi="宋体"/>
          <w:sz w:val="24"/>
        </w:rPr>
      </w:pPr>
    </w:p>
    <w:p w:rsidR="00411E7A" w:rsidRDefault="00E359A2">
      <w:pPr>
        <w:spacing w:line="460" w:lineRule="exact"/>
        <w:jc w:val="left"/>
        <w:rPr>
          <w:rFonts w:ascii="宋体" w:hAnsi="宋体"/>
          <w:sz w:val="24"/>
        </w:rPr>
      </w:pPr>
      <w:r>
        <w:rPr>
          <w:rFonts w:ascii="宋体" w:hAnsi="宋体" w:hint="eastAsia"/>
          <w:sz w:val="24"/>
        </w:rPr>
        <w:t>法定代表人：（签名）</w:t>
      </w:r>
    </w:p>
    <w:p w:rsidR="00411E7A" w:rsidRDefault="00E359A2">
      <w:pPr>
        <w:spacing w:line="460" w:lineRule="exact"/>
        <w:jc w:val="left"/>
        <w:rPr>
          <w:rFonts w:ascii="宋体" w:hAnsi="宋体"/>
          <w:sz w:val="24"/>
        </w:rPr>
      </w:pPr>
      <w:r>
        <w:rPr>
          <w:rFonts w:ascii="宋体" w:hAnsi="宋体" w:hint="eastAsia"/>
          <w:sz w:val="24"/>
        </w:rPr>
        <w:t>或</w:t>
      </w:r>
    </w:p>
    <w:p w:rsidR="00411E7A" w:rsidRDefault="00E359A2">
      <w:pPr>
        <w:spacing w:line="460" w:lineRule="exact"/>
        <w:jc w:val="left"/>
        <w:rPr>
          <w:rFonts w:ascii="宋体" w:hAnsi="宋体"/>
          <w:sz w:val="24"/>
        </w:rPr>
      </w:pPr>
      <w:r>
        <w:rPr>
          <w:rFonts w:ascii="宋体" w:hAnsi="宋体" w:hint="eastAsia"/>
          <w:sz w:val="24"/>
        </w:rPr>
        <w:t>委托代理人：（签名）</w:t>
      </w:r>
    </w:p>
    <w:p w:rsidR="00411E7A" w:rsidRDefault="00411E7A">
      <w:pPr>
        <w:spacing w:line="460" w:lineRule="exact"/>
        <w:jc w:val="left"/>
        <w:rPr>
          <w:rFonts w:ascii="宋体" w:hAnsi="宋体"/>
          <w:sz w:val="24"/>
        </w:rPr>
      </w:pPr>
    </w:p>
    <w:p w:rsidR="00411E7A" w:rsidRDefault="00411E7A">
      <w:pPr>
        <w:spacing w:line="460" w:lineRule="exact"/>
        <w:jc w:val="left"/>
        <w:rPr>
          <w:rFonts w:ascii="宋体" w:hAnsi="宋体"/>
          <w:sz w:val="24"/>
        </w:rPr>
      </w:pPr>
    </w:p>
    <w:p w:rsidR="00411E7A" w:rsidRDefault="00411E7A">
      <w:pPr>
        <w:spacing w:line="460" w:lineRule="exact"/>
        <w:jc w:val="left"/>
        <w:rPr>
          <w:rFonts w:ascii="宋体" w:hAnsi="宋体"/>
          <w:sz w:val="24"/>
        </w:rPr>
      </w:pPr>
    </w:p>
    <w:p w:rsidR="00411E7A" w:rsidRDefault="00411E7A">
      <w:pPr>
        <w:pStyle w:val="2"/>
        <w:spacing w:line="360" w:lineRule="auto"/>
        <w:rPr>
          <w:rFonts w:ascii="Cambria" w:hAnsi="Cambria"/>
          <w:sz w:val="24"/>
        </w:rPr>
      </w:pPr>
      <w:bookmarkStart w:id="264" w:name="_Toc37236393"/>
    </w:p>
    <w:p w:rsidR="00411E7A" w:rsidRDefault="00411E7A"/>
    <w:p w:rsidR="00411E7A" w:rsidRDefault="00411E7A"/>
    <w:p w:rsidR="00411E7A" w:rsidRDefault="00411E7A"/>
    <w:p w:rsidR="00411E7A" w:rsidRDefault="00411E7A"/>
    <w:p w:rsidR="00411E7A" w:rsidRDefault="00411E7A"/>
    <w:p w:rsidR="00411E7A" w:rsidRDefault="00411E7A"/>
    <w:p w:rsidR="00411E7A" w:rsidRDefault="00E359A2">
      <w:pPr>
        <w:pStyle w:val="2"/>
        <w:spacing w:line="360" w:lineRule="auto"/>
        <w:rPr>
          <w:rFonts w:ascii="Cambria" w:hAnsi="Cambria"/>
          <w:sz w:val="24"/>
        </w:rPr>
      </w:pPr>
      <w:r>
        <w:rPr>
          <w:rFonts w:ascii="Cambria" w:hAnsi="Cambria" w:hint="eastAsia"/>
          <w:sz w:val="24"/>
        </w:rPr>
        <w:lastRenderedPageBreak/>
        <w:t>附</w:t>
      </w:r>
      <w:bookmarkStart w:id="265" w:name="_Toc472695259"/>
      <w:bookmarkStart w:id="266" w:name="_Toc287191073"/>
      <w:bookmarkStart w:id="267" w:name="_Toc287255175"/>
      <w:bookmarkStart w:id="268" w:name="_Toc287191706"/>
      <w:bookmarkStart w:id="269" w:name="_Toc239677932"/>
      <w:bookmarkStart w:id="270" w:name="_Toc239731716"/>
      <w:bookmarkStart w:id="271" w:name="_Toc526934142"/>
      <w:r>
        <w:rPr>
          <w:rFonts w:ascii="Cambria" w:hAnsi="Cambria"/>
          <w:sz w:val="24"/>
        </w:rPr>
        <w:t>件</w:t>
      </w:r>
      <w:bookmarkEnd w:id="265"/>
      <w:bookmarkEnd w:id="266"/>
      <w:bookmarkEnd w:id="267"/>
      <w:bookmarkEnd w:id="268"/>
      <w:bookmarkEnd w:id="269"/>
      <w:bookmarkEnd w:id="270"/>
      <w:r>
        <w:rPr>
          <w:rFonts w:ascii="Cambria" w:hAnsi="Cambria" w:hint="eastAsia"/>
          <w:sz w:val="24"/>
        </w:rPr>
        <w:t>四：民工权益保障承诺书</w:t>
      </w:r>
      <w:bookmarkEnd w:id="264"/>
      <w:bookmarkEnd w:id="271"/>
    </w:p>
    <w:p w:rsidR="00411E7A" w:rsidRDefault="00E359A2">
      <w:pPr>
        <w:spacing w:line="360" w:lineRule="auto"/>
        <w:jc w:val="center"/>
        <w:rPr>
          <w:rFonts w:ascii="黑体" w:eastAsia="黑体" w:hAnsi="宋体"/>
          <w:sz w:val="36"/>
          <w:szCs w:val="36"/>
        </w:rPr>
      </w:pPr>
      <w:r>
        <w:rPr>
          <w:rFonts w:ascii="黑体" w:eastAsia="黑体" w:hAnsi="宋体" w:hint="eastAsia"/>
          <w:sz w:val="36"/>
          <w:szCs w:val="36"/>
        </w:rPr>
        <w:t>民工权益保障承诺书</w:t>
      </w:r>
    </w:p>
    <w:p w:rsidR="00411E7A" w:rsidRDefault="00411E7A">
      <w:pPr>
        <w:spacing w:line="360" w:lineRule="auto"/>
        <w:jc w:val="center"/>
        <w:rPr>
          <w:rFonts w:ascii="宋体" w:hAnsi="宋体"/>
          <w:sz w:val="24"/>
        </w:rPr>
      </w:pPr>
    </w:p>
    <w:p w:rsidR="00411E7A" w:rsidRDefault="00E359A2">
      <w:pPr>
        <w:spacing w:line="360" w:lineRule="auto"/>
        <w:ind w:firstLineChars="200" w:firstLine="482"/>
        <w:rPr>
          <w:rFonts w:ascii="宋体" w:hAnsi="宋体"/>
          <w:b/>
          <w:sz w:val="24"/>
          <w:u w:val="single"/>
        </w:rPr>
      </w:pPr>
      <w:r>
        <w:rPr>
          <w:rFonts w:ascii="宋体" w:hAnsi="宋体"/>
          <w:b/>
          <w:sz w:val="24"/>
        </w:rPr>
        <w:t>致</w:t>
      </w:r>
      <w:r>
        <w:rPr>
          <w:rFonts w:ascii="宋体" w:hAnsi="宋体" w:hint="eastAsia"/>
          <w:b/>
          <w:sz w:val="24"/>
          <w:u w:val="single"/>
        </w:rPr>
        <w:t xml:space="preserve">                  </w:t>
      </w:r>
      <w:r>
        <w:rPr>
          <w:rFonts w:ascii="宋体" w:hAnsi="宋体"/>
          <w:b/>
          <w:sz w:val="24"/>
          <w:u w:val="single"/>
        </w:rPr>
        <w:t>:</w:t>
      </w:r>
    </w:p>
    <w:p w:rsidR="00411E7A" w:rsidRDefault="00E359A2">
      <w:pPr>
        <w:spacing w:line="360" w:lineRule="auto"/>
        <w:ind w:firstLineChars="200" w:firstLine="480"/>
        <w:rPr>
          <w:rFonts w:ascii="宋体" w:hAnsi="宋体"/>
          <w:sz w:val="24"/>
        </w:rPr>
      </w:pPr>
      <w:r>
        <w:rPr>
          <w:rFonts w:ascii="宋体" w:hAnsi="宋体"/>
          <w:sz w:val="24"/>
        </w:rPr>
        <w:t>本公司与贵</w:t>
      </w:r>
      <w:r>
        <w:rPr>
          <w:rFonts w:ascii="宋体" w:hAnsi="宋体" w:hint="eastAsia"/>
          <w:sz w:val="24"/>
        </w:rPr>
        <w:t>司</w:t>
      </w:r>
      <w:r>
        <w:rPr>
          <w:rFonts w:ascii="宋体" w:hAnsi="宋体"/>
          <w:sz w:val="24"/>
        </w:rPr>
        <w:t>签订《</w:t>
      </w:r>
      <w:r>
        <w:rPr>
          <w:rFonts w:ascii="宋体" w:hAnsi="宋体"/>
          <w:sz w:val="24"/>
          <w:u w:val="single"/>
        </w:rPr>
        <w:t xml:space="preserve">          </w:t>
      </w:r>
      <w:r>
        <w:rPr>
          <w:rFonts w:ascii="宋体" w:hAnsi="宋体"/>
          <w:b/>
          <w:sz w:val="24"/>
          <w:u w:val="single"/>
        </w:rPr>
        <w:t>合同</w:t>
      </w:r>
      <w:r>
        <w:rPr>
          <w:rFonts w:ascii="宋体" w:hAnsi="宋体"/>
          <w:sz w:val="24"/>
        </w:rPr>
        <w:t>》，我司同意在合同履行过程中，向贵司就民工权益保障工作做出如下承诺，并作为《</w:t>
      </w:r>
      <w:r>
        <w:rPr>
          <w:rFonts w:ascii="宋体" w:hAnsi="宋体"/>
          <w:sz w:val="24"/>
          <w:u w:val="single"/>
        </w:rPr>
        <w:t xml:space="preserve">          </w:t>
      </w:r>
      <w:r>
        <w:rPr>
          <w:rFonts w:ascii="宋体" w:hAnsi="宋体"/>
          <w:b/>
          <w:sz w:val="24"/>
          <w:u w:val="single"/>
        </w:rPr>
        <w:t>合同</w:t>
      </w:r>
      <w:r>
        <w:rPr>
          <w:rFonts w:ascii="宋体" w:hAnsi="宋体"/>
          <w:sz w:val="24"/>
        </w:rPr>
        <w:t>》的附件，与其具有同等法律效力。</w:t>
      </w:r>
    </w:p>
    <w:p w:rsidR="00411E7A" w:rsidRDefault="00E359A2">
      <w:pPr>
        <w:spacing w:line="360" w:lineRule="auto"/>
        <w:ind w:firstLineChars="200" w:firstLine="480"/>
        <w:rPr>
          <w:rFonts w:ascii="宋体" w:hAnsi="宋体"/>
          <w:sz w:val="24"/>
        </w:rPr>
      </w:pPr>
      <w:r>
        <w:rPr>
          <w:rFonts w:ascii="宋体" w:hAnsi="宋体"/>
          <w:sz w:val="24"/>
        </w:rPr>
        <w:t>1</w:t>
      </w:r>
      <w:r>
        <w:rPr>
          <w:rFonts w:ascii="宋体" w:hAnsi="宋体"/>
          <w:sz w:val="24"/>
        </w:rPr>
        <w:t>、我司承诺成立专人负责的民工权益保障专职部门，部门人员由项目经理、预算部经理、财务部经理、民工权益保障专员组成；项目经理兼任部门经理，与贵司负责民工权益保障的部门工作对接。</w:t>
      </w:r>
    </w:p>
    <w:p w:rsidR="00411E7A" w:rsidRDefault="00E359A2">
      <w:pPr>
        <w:spacing w:line="360" w:lineRule="auto"/>
        <w:ind w:firstLineChars="200" w:firstLine="480"/>
        <w:rPr>
          <w:rFonts w:ascii="宋体" w:hAnsi="宋体"/>
          <w:sz w:val="24"/>
        </w:rPr>
      </w:pPr>
      <w:r>
        <w:rPr>
          <w:rFonts w:ascii="宋体" w:hAnsi="宋体"/>
          <w:sz w:val="24"/>
        </w:rPr>
        <w:t>2</w:t>
      </w:r>
      <w:r>
        <w:rPr>
          <w:rFonts w:ascii="宋体" w:hAnsi="宋体"/>
          <w:sz w:val="24"/>
        </w:rPr>
        <w:t>、我司承诺严格遵守国家、省、市劳务用工制度和有关</w:t>
      </w:r>
      <w:r>
        <w:rPr>
          <w:rFonts w:ascii="宋体" w:hAnsi="宋体"/>
          <w:bCs/>
          <w:smallCaps/>
          <w:sz w:val="24"/>
        </w:rPr>
        <w:t>农民工工资支付管理暂行办法，</w:t>
      </w:r>
      <w:r>
        <w:rPr>
          <w:rFonts w:ascii="宋体" w:hAnsi="宋体"/>
          <w:sz w:val="24"/>
        </w:rPr>
        <w:t>认真履行职责，做好本公司在贵司承建的施工项目的民工用工和管理工作，确保按时、足额支付劳务分包单位的劳务款，确保按时、足额将民工工资发放到民工本人，安排好本公司民工的生活，做好本公司民工的安全教育和管理工作，发放劳保和安全用品。</w:t>
      </w:r>
    </w:p>
    <w:p w:rsidR="00411E7A" w:rsidRDefault="00E359A2">
      <w:pPr>
        <w:spacing w:line="360" w:lineRule="auto"/>
        <w:ind w:firstLineChars="200" w:firstLine="480"/>
        <w:rPr>
          <w:rFonts w:ascii="宋体" w:hAnsi="宋体"/>
          <w:sz w:val="24"/>
        </w:rPr>
      </w:pPr>
      <w:r>
        <w:rPr>
          <w:rFonts w:ascii="宋体" w:hAnsi="宋体"/>
          <w:sz w:val="24"/>
        </w:rPr>
        <w:t>3</w:t>
      </w:r>
      <w:r>
        <w:rPr>
          <w:rFonts w:ascii="宋体" w:hAnsi="宋体"/>
          <w:sz w:val="24"/>
        </w:rPr>
        <w:t>、我司承诺按贵司要求按时如实</w:t>
      </w:r>
      <w:r>
        <w:rPr>
          <w:rFonts w:ascii="宋体" w:hAnsi="宋体"/>
          <w:sz w:val="24"/>
        </w:rPr>
        <w:t>填报有关民工权益保障资料（包括如实记录支付单位、支付时间、支付对象、支付数额等工资支付情况的农民工工资支付凭证），并作为工程款支付依据之一（工程进度款支付申请资料除应附确认的形象进度资料外，同时应附确认的民工权益保障合格资料）。若未按贵司要求及时提供完整的相关资料和凭证的，同意贵司延期或不予支付相应的进度款。合同履行过程中，如贵司接到我司拖欠民工工资的投诉，且经核实为事实的，则贵司有权按照《合同》中的相关条款进行处理，并有权将我司拖欠的金额从应付工程款中直接支付给被拖欠方。</w:t>
      </w:r>
    </w:p>
    <w:p w:rsidR="00411E7A" w:rsidRDefault="00E359A2">
      <w:pPr>
        <w:spacing w:line="360" w:lineRule="auto"/>
        <w:ind w:firstLineChars="200" w:firstLine="480"/>
        <w:rPr>
          <w:rFonts w:ascii="宋体" w:hAnsi="宋体"/>
          <w:sz w:val="24"/>
        </w:rPr>
      </w:pPr>
      <w:r>
        <w:rPr>
          <w:rFonts w:ascii="宋体" w:hAnsi="宋体"/>
          <w:sz w:val="24"/>
        </w:rPr>
        <w:t>特此承诺！</w:t>
      </w:r>
    </w:p>
    <w:p w:rsidR="00411E7A" w:rsidRDefault="00E359A2">
      <w:pPr>
        <w:spacing w:line="360" w:lineRule="auto"/>
        <w:ind w:right="2432"/>
        <w:jc w:val="right"/>
        <w:rPr>
          <w:rFonts w:ascii="宋体" w:hAnsi="宋体"/>
          <w:sz w:val="24"/>
        </w:rPr>
      </w:pPr>
      <w:r>
        <w:rPr>
          <w:rFonts w:ascii="宋体" w:hAnsi="宋体"/>
          <w:sz w:val="24"/>
        </w:rPr>
        <w:t xml:space="preserve">          </w:t>
      </w:r>
      <w:r>
        <w:rPr>
          <w:rFonts w:ascii="宋体" w:hAnsi="宋体"/>
          <w:sz w:val="24"/>
        </w:rPr>
        <w:t xml:space="preserve">                  </w:t>
      </w:r>
      <w:r>
        <w:rPr>
          <w:rFonts w:ascii="宋体" w:hAnsi="宋体"/>
          <w:sz w:val="24"/>
        </w:rPr>
        <w:t>承诺人：</w:t>
      </w:r>
      <w:r>
        <w:rPr>
          <w:rFonts w:ascii="宋体" w:hAnsi="宋体" w:hint="eastAsia"/>
          <w:sz w:val="24"/>
        </w:rPr>
        <w:t>（盖章）</w:t>
      </w:r>
      <w:r>
        <w:rPr>
          <w:rFonts w:ascii="宋体" w:hAnsi="宋体"/>
          <w:sz w:val="24"/>
        </w:rPr>
        <w:t xml:space="preserve">                                   </w:t>
      </w:r>
      <w:r>
        <w:rPr>
          <w:rFonts w:ascii="宋体" w:hAnsi="宋体"/>
          <w:sz w:val="24"/>
        </w:rPr>
        <w:t>法定代表人：</w:t>
      </w:r>
      <w:r>
        <w:rPr>
          <w:rFonts w:ascii="宋体" w:hAnsi="宋体"/>
          <w:sz w:val="24"/>
        </w:rPr>
        <w:t xml:space="preserve">                   </w:t>
      </w:r>
    </w:p>
    <w:p w:rsidR="00411E7A" w:rsidRDefault="00E359A2">
      <w:pPr>
        <w:spacing w:line="360" w:lineRule="auto"/>
        <w:ind w:right="15"/>
        <w:rPr>
          <w:rFonts w:ascii="宋体" w:hAnsi="宋体"/>
          <w:sz w:val="24"/>
        </w:rPr>
      </w:pPr>
      <w:r>
        <w:rPr>
          <w:rFonts w:ascii="宋体" w:hAnsi="宋体" w:hint="eastAsia"/>
          <w:sz w:val="24"/>
        </w:rPr>
        <w:t xml:space="preserve">                                  </w:t>
      </w:r>
      <w:r>
        <w:rPr>
          <w:rFonts w:ascii="宋体" w:hAnsi="宋体"/>
          <w:sz w:val="24"/>
        </w:rPr>
        <w:t>承诺日期：年月</w:t>
      </w:r>
      <w:r>
        <w:rPr>
          <w:rFonts w:ascii="宋体" w:hAnsi="宋体"/>
          <w:sz w:val="24"/>
        </w:rPr>
        <w:t xml:space="preserve">   </w:t>
      </w:r>
      <w:r>
        <w:rPr>
          <w:rFonts w:ascii="宋体" w:hAnsi="宋体"/>
          <w:sz w:val="24"/>
        </w:rPr>
        <w:t>日</w:t>
      </w:r>
      <w:bookmarkStart w:id="272" w:name="_附件四：履约保函"/>
      <w:bookmarkEnd w:id="272"/>
    </w:p>
    <w:p w:rsidR="00411E7A" w:rsidRDefault="00E359A2">
      <w:pPr>
        <w:pStyle w:val="2"/>
        <w:spacing w:line="360" w:lineRule="auto"/>
        <w:rPr>
          <w:rFonts w:ascii="宋体" w:hAnsi="宋体"/>
          <w:snapToGrid w:val="0"/>
          <w:sz w:val="24"/>
        </w:rPr>
      </w:pPr>
      <w:bookmarkStart w:id="273" w:name="_附件六：施工总承包管理配合管理办法"/>
      <w:bookmarkEnd w:id="273"/>
      <w:r>
        <w:rPr>
          <w:rFonts w:ascii="宋体" w:hAnsi="宋体"/>
          <w:bCs w:val="0"/>
          <w:snapToGrid w:val="0"/>
          <w:sz w:val="24"/>
        </w:rPr>
        <w:br w:type="page"/>
      </w:r>
      <w:bookmarkStart w:id="274" w:name="_Toc518402645"/>
      <w:bookmarkStart w:id="275" w:name="_Toc504735679"/>
      <w:bookmarkStart w:id="276" w:name="_Toc37236395"/>
      <w:bookmarkEnd w:id="241"/>
      <w:bookmarkEnd w:id="242"/>
      <w:r>
        <w:rPr>
          <w:rFonts w:ascii="宋体" w:hAnsi="宋体" w:hint="eastAsia"/>
          <w:snapToGrid w:val="0"/>
          <w:sz w:val="24"/>
        </w:rPr>
        <w:lastRenderedPageBreak/>
        <w:t>附件五：</w:t>
      </w:r>
      <w:bookmarkEnd w:id="274"/>
      <w:bookmarkEnd w:id="275"/>
      <w:r>
        <w:rPr>
          <w:rFonts w:ascii="宋体" w:hAnsi="宋体" w:hint="eastAsia"/>
          <w:snapToGrid w:val="0"/>
          <w:sz w:val="24"/>
        </w:rPr>
        <w:t>工程质量终身责任承诺书（含法定代表人授权书）</w:t>
      </w:r>
      <w:bookmarkEnd w:id="276"/>
    </w:p>
    <w:p w:rsidR="00411E7A" w:rsidRDefault="00411E7A">
      <w:pPr>
        <w:spacing w:line="360" w:lineRule="auto"/>
        <w:rPr>
          <w:rFonts w:ascii="宋体" w:hAnsi="宋体"/>
          <w:bCs/>
          <w:snapToGrid w:val="0"/>
          <w:kern w:val="0"/>
          <w:sz w:val="24"/>
        </w:rPr>
      </w:pPr>
    </w:p>
    <w:p w:rsidR="00411E7A" w:rsidRDefault="00E359A2">
      <w:pPr>
        <w:spacing w:line="400" w:lineRule="exact"/>
        <w:jc w:val="center"/>
        <w:rPr>
          <w:rFonts w:ascii="宋体" w:hAnsi="宋体"/>
          <w:b/>
          <w:szCs w:val="21"/>
        </w:rPr>
      </w:pPr>
      <w:r>
        <w:rPr>
          <w:rFonts w:ascii="宋体" w:hAnsi="宋体" w:hint="eastAsia"/>
          <w:b/>
          <w:sz w:val="32"/>
          <w:szCs w:val="32"/>
        </w:rPr>
        <w:t>法定代表人授权书</w:t>
      </w:r>
    </w:p>
    <w:p w:rsidR="00411E7A" w:rsidRDefault="00411E7A">
      <w:pPr>
        <w:spacing w:line="400" w:lineRule="exact"/>
        <w:jc w:val="center"/>
        <w:rPr>
          <w:rFonts w:ascii="宋体" w:hAnsi="宋体"/>
          <w:b/>
          <w:szCs w:val="21"/>
        </w:rPr>
      </w:pPr>
    </w:p>
    <w:p w:rsidR="00411E7A" w:rsidRDefault="00E359A2">
      <w:pPr>
        <w:spacing w:line="360" w:lineRule="auto"/>
        <w:ind w:firstLineChars="200" w:firstLine="480"/>
        <w:rPr>
          <w:rFonts w:ascii="宋体" w:hAnsi="宋体"/>
          <w:sz w:val="24"/>
        </w:rPr>
      </w:pPr>
      <w:r>
        <w:rPr>
          <w:rFonts w:ascii="宋体" w:hAnsi="宋体" w:hint="eastAsia"/>
          <w:sz w:val="24"/>
        </w:rPr>
        <w:t>兹授权我单位</w:t>
      </w:r>
      <w:r>
        <w:rPr>
          <w:rFonts w:ascii="宋体" w:hAnsi="宋体" w:hint="eastAsia"/>
          <w:sz w:val="24"/>
          <w:u w:val="single"/>
        </w:rPr>
        <w:t xml:space="preserve">         </w:t>
      </w:r>
      <w:r>
        <w:rPr>
          <w:rFonts w:ascii="宋体" w:hAnsi="宋体" w:hint="eastAsia"/>
          <w:sz w:val="24"/>
          <w:u w:val="single"/>
        </w:rPr>
        <w:t>（姓名）</w:t>
      </w:r>
      <w:r>
        <w:rPr>
          <w:rFonts w:ascii="宋体" w:hAnsi="宋体" w:hint="eastAsia"/>
          <w:sz w:val="24"/>
          <w:u w:val="single"/>
        </w:rPr>
        <w:t xml:space="preserve"> </w:t>
      </w:r>
      <w:r>
        <w:rPr>
          <w:rFonts w:ascii="宋体" w:hAnsi="宋体" w:hint="eastAsia"/>
          <w:sz w:val="24"/>
        </w:rPr>
        <w:t>担任项目的设计项目负责人，对该工程项目的设计工作实施组织管理，依据国家有关法律法规及标准规范履行职责，并依法对设计使用年限内的工程质量承担相应终身责任。</w:t>
      </w:r>
    </w:p>
    <w:p w:rsidR="00411E7A" w:rsidRDefault="00E359A2">
      <w:pPr>
        <w:spacing w:line="360" w:lineRule="auto"/>
        <w:ind w:firstLineChars="200" w:firstLine="480"/>
        <w:rPr>
          <w:rFonts w:ascii="宋体" w:hAnsi="宋体"/>
          <w:sz w:val="24"/>
        </w:rPr>
      </w:pPr>
      <w:r>
        <w:rPr>
          <w:rFonts w:ascii="宋体" w:hAnsi="宋体" w:hint="eastAsia"/>
          <w:sz w:val="24"/>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411E7A">
        <w:tc>
          <w:tcPr>
            <w:tcW w:w="8522" w:type="dxa"/>
            <w:gridSpan w:val="4"/>
          </w:tcPr>
          <w:p w:rsidR="00411E7A" w:rsidRDefault="00E359A2">
            <w:pPr>
              <w:spacing w:line="360" w:lineRule="auto"/>
              <w:jc w:val="center"/>
              <w:rPr>
                <w:rFonts w:ascii="宋体" w:hAnsi="宋体"/>
                <w:sz w:val="24"/>
              </w:rPr>
            </w:pPr>
            <w:r>
              <w:rPr>
                <w:rFonts w:ascii="宋体" w:hAnsi="宋体" w:hint="eastAsia"/>
                <w:b/>
                <w:bCs/>
                <w:sz w:val="24"/>
              </w:rPr>
              <w:t>被授权人基本情况</w:t>
            </w:r>
          </w:p>
        </w:tc>
      </w:tr>
      <w:tr w:rsidR="00411E7A">
        <w:tc>
          <w:tcPr>
            <w:tcW w:w="2130" w:type="dxa"/>
          </w:tcPr>
          <w:p w:rsidR="00411E7A" w:rsidRDefault="00E359A2">
            <w:pPr>
              <w:spacing w:line="360" w:lineRule="auto"/>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011" w:type="dxa"/>
          </w:tcPr>
          <w:p w:rsidR="00411E7A" w:rsidRDefault="00411E7A">
            <w:pPr>
              <w:spacing w:line="360" w:lineRule="auto"/>
              <w:jc w:val="center"/>
              <w:rPr>
                <w:rFonts w:ascii="宋体" w:hAnsi="宋体"/>
                <w:sz w:val="24"/>
              </w:rPr>
            </w:pPr>
          </w:p>
        </w:tc>
        <w:tc>
          <w:tcPr>
            <w:tcW w:w="2100" w:type="dxa"/>
          </w:tcPr>
          <w:p w:rsidR="00411E7A" w:rsidRDefault="00E359A2">
            <w:pPr>
              <w:spacing w:line="360" w:lineRule="auto"/>
              <w:jc w:val="center"/>
              <w:rPr>
                <w:rFonts w:ascii="宋体" w:hAnsi="宋体"/>
                <w:sz w:val="24"/>
              </w:rPr>
            </w:pPr>
            <w:r>
              <w:rPr>
                <w:rFonts w:ascii="宋体" w:hAnsi="宋体" w:hint="eastAsia"/>
                <w:sz w:val="24"/>
              </w:rPr>
              <w:t>身份证号</w:t>
            </w:r>
          </w:p>
        </w:tc>
        <w:tc>
          <w:tcPr>
            <w:tcW w:w="2281" w:type="dxa"/>
          </w:tcPr>
          <w:p w:rsidR="00411E7A" w:rsidRDefault="00411E7A">
            <w:pPr>
              <w:spacing w:line="360" w:lineRule="auto"/>
              <w:rPr>
                <w:rFonts w:ascii="宋体" w:hAnsi="宋体"/>
                <w:sz w:val="24"/>
              </w:rPr>
            </w:pPr>
          </w:p>
        </w:tc>
      </w:tr>
      <w:tr w:rsidR="00411E7A">
        <w:tc>
          <w:tcPr>
            <w:tcW w:w="8522" w:type="dxa"/>
            <w:gridSpan w:val="4"/>
          </w:tcPr>
          <w:p w:rsidR="00411E7A" w:rsidRDefault="00E359A2">
            <w:pPr>
              <w:spacing w:line="360" w:lineRule="auto"/>
              <w:rPr>
                <w:rFonts w:ascii="宋体" w:hAnsi="宋体"/>
                <w:sz w:val="24"/>
              </w:rPr>
            </w:pPr>
            <w:r>
              <w:rPr>
                <w:rFonts w:ascii="宋体" w:hAnsi="宋体" w:hint="eastAsia"/>
                <w:sz w:val="24"/>
              </w:rPr>
              <w:t xml:space="preserve">                              </w:t>
            </w:r>
            <w:r>
              <w:rPr>
                <w:rFonts w:ascii="宋体" w:hAnsi="宋体" w:hint="eastAsia"/>
                <w:sz w:val="24"/>
              </w:rPr>
              <w:t>被授权人签字：</w:t>
            </w:r>
          </w:p>
        </w:tc>
      </w:tr>
    </w:tbl>
    <w:p w:rsidR="00411E7A" w:rsidRDefault="00411E7A">
      <w:pPr>
        <w:spacing w:line="360" w:lineRule="auto"/>
        <w:ind w:firstLineChars="200" w:firstLine="560"/>
        <w:rPr>
          <w:rFonts w:ascii="宋体" w:hAnsi="宋体"/>
          <w:sz w:val="28"/>
          <w:szCs w:val="28"/>
        </w:rPr>
      </w:pPr>
    </w:p>
    <w:p w:rsidR="00411E7A" w:rsidRDefault="00411E7A">
      <w:pPr>
        <w:spacing w:line="360" w:lineRule="auto"/>
        <w:ind w:firstLineChars="200" w:firstLine="560"/>
        <w:rPr>
          <w:rFonts w:ascii="宋体" w:hAnsi="宋体"/>
          <w:sz w:val="28"/>
          <w:szCs w:val="28"/>
        </w:rPr>
      </w:pPr>
    </w:p>
    <w:p w:rsidR="00411E7A" w:rsidRDefault="00E359A2">
      <w:pPr>
        <w:spacing w:line="360" w:lineRule="auto"/>
        <w:ind w:firstLineChars="200" w:firstLine="564"/>
        <w:rPr>
          <w:rFonts w:ascii="宋体" w:hAnsi="宋体"/>
          <w:sz w:val="24"/>
          <w:u w:val="single"/>
        </w:rPr>
      </w:pPr>
      <w:r>
        <w:rPr>
          <w:rFonts w:ascii="宋体" w:hAnsi="宋体" w:hint="eastAsia"/>
          <w:spacing w:val="21"/>
          <w:sz w:val="24"/>
        </w:rPr>
        <w:t>授权单位（盖章）</w:t>
      </w:r>
      <w:r>
        <w:rPr>
          <w:rFonts w:ascii="宋体" w:hAnsi="宋体" w:hint="eastAsia"/>
          <w:sz w:val="24"/>
        </w:rPr>
        <w:t>：</w:t>
      </w:r>
    </w:p>
    <w:p w:rsidR="00411E7A" w:rsidRDefault="00E359A2">
      <w:pPr>
        <w:spacing w:line="360" w:lineRule="auto"/>
        <w:ind w:firstLineChars="1650" w:firstLine="3960"/>
        <w:rPr>
          <w:rFonts w:ascii="宋体" w:hAnsi="宋体"/>
          <w:sz w:val="24"/>
          <w:u w:val="single"/>
        </w:rPr>
      </w:pPr>
      <w:r>
        <w:rPr>
          <w:rFonts w:ascii="宋体" w:hAnsi="宋体" w:hint="eastAsia"/>
          <w:sz w:val="24"/>
        </w:rPr>
        <w:t>法定代表人（签字）：</w:t>
      </w:r>
    </w:p>
    <w:p w:rsidR="00411E7A" w:rsidRDefault="00E359A2">
      <w:pPr>
        <w:spacing w:line="360" w:lineRule="auto"/>
        <w:ind w:firstLineChars="1400" w:firstLine="3948"/>
        <w:rPr>
          <w:rFonts w:ascii="宋体" w:hAnsi="宋体" w:cs="Calibri"/>
          <w:sz w:val="24"/>
        </w:rPr>
      </w:pPr>
      <w:r>
        <w:rPr>
          <w:rFonts w:ascii="宋体" w:hAnsi="宋体" w:hint="eastAsia"/>
          <w:spacing w:val="21"/>
          <w:sz w:val="24"/>
        </w:rPr>
        <w:t>授权日期：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1E7A" w:rsidRDefault="00411E7A">
      <w:pPr>
        <w:spacing w:line="360" w:lineRule="auto"/>
        <w:rPr>
          <w:rFonts w:ascii="宋体" w:hAnsi="宋体" w:cs="Calibri"/>
          <w:sz w:val="24"/>
        </w:rPr>
      </w:pPr>
    </w:p>
    <w:p w:rsidR="00411E7A" w:rsidRDefault="00E359A2">
      <w:pPr>
        <w:spacing w:beforeLines="100" w:before="312" w:afterLines="100" w:after="312" w:line="400" w:lineRule="exact"/>
        <w:rPr>
          <w:rFonts w:ascii="宋体" w:hAnsi="宋体" w:cs="Calibri"/>
          <w:sz w:val="24"/>
        </w:rPr>
      </w:pPr>
      <w:r>
        <w:rPr>
          <w:rFonts w:ascii="宋体" w:hAnsi="宋体" w:cs="Calibri"/>
          <w:sz w:val="24"/>
        </w:rPr>
        <w:br w:type="page"/>
      </w:r>
    </w:p>
    <w:p w:rsidR="00411E7A" w:rsidRDefault="00E359A2">
      <w:pPr>
        <w:spacing w:beforeLines="100" w:before="312" w:afterLines="100" w:after="312" w:line="400" w:lineRule="exact"/>
        <w:jc w:val="center"/>
        <w:rPr>
          <w:rFonts w:ascii="宋体" w:hAnsi="宋体"/>
          <w:b/>
          <w:sz w:val="32"/>
          <w:szCs w:val="32"/>
        </w:rPr>
      </w:pPr>
      <w:r>
        <w:rPr>
          <w:rFonts w:ascii="宋体" w:hAnsi="宋体" w:hint="eastAsia"/>
          <w:b/>
          <w:sz w:val="32"/>
          <w:szCs w:val="32"/>
        </w:rPr>
        <w:lastRenderedPageBreak/>
        <w:t>工程质量终身责任承诺书</w:t>
      </w:r>
    </w:p>
    <w:p w:rsidR="00411E7A" w:rsidRDefault="00E359A2">
      <w:pPr>
        <w:spacing w:beforeLines="100" w:before="312" w:afterLines="100" w:after="312" w:line="360" w:lineRule="auto"/>
        <w:ind w:firstLineChars="200" w:firstLine="480"/>
        <w:rPr>
          <w:rFonts w:ascii="宋体" w:hAnsi="宋体"/>
          <w:sz w:val="24"/>
        </w:rPr>
      </w:pPr>
      <w:r>
        <w:rPr>
          <w:rFonts w:ascii="宋体" w:hAnsi="宋体" w:hint="eastAsia"/>
          <w:sz w:val="24"/>
        </w:rPr>
        <w:t>本人受</w:t>
      </w:r>
      <w:r>
        <w:rPr>
          <w:rFonts w:ascii="宋体" w:hAnsi="宋体" w:hint="eastAsia"/>
          <w:sz w:val="24"/>
          <w:u w:val="single"/>
        </w:rPr>
        <w:t xml:space="preserve">      </w:t>
      </w:r>
      <w:r>
        <w:rPr>
          <w:rFonts w:ascii="宋体" w:hAnsi="宋体" w:hint="eastAsia"/>
          <w:sz w:val="24"/>
          <w:u w:val="single"/>
        </w:rPr>
        <w:t>（单位）</w:t>
      </w:r>
      <w:r>
        <w:rPr>
          <w:rFonts w:ascii="宋体" w:hAnsi="宋体" w:hint="eastAsia"/>
          <w:sz w:val="24"/>
          <w:u w:val="single"/>
        </w:rPr>
        <w:t xml:space="preserve">  </w:t>
      </w:r>
      <w:r>
        <w:rPr>
          <w:rFonts w:ascii="宋体" w:hAnsi="宋体" w:hint="eastAsia"/>
          <w:sz w:val="24"/>
        </w:rPr>
        <w:t>（法定代表人）授权，担任项目的设计项目负责人，对该工程项目的设计工作实施组织管理。本人承诺严格依据国家有关法律法规及标准规范履行职责，并对设计使用年限内的工程质量承担相应终身责任。</w:t>
      </w:r>
    </w:p>
    <w:p w:rsidR="00411E7A" w:rsidRDefault="00411E7A">
      <w:pPr>
        <w:spacing w:line="360" w:lineRule="auto"/>
        <w:ind w:firstLineChars="200" w:firstLine="480"/>
        <w:rPr>
          <w:rFonts w:ascii="宋体" w:hAnsi="宋体"/>
          <w:sz w:val="24"/>
        </w:rPr>
      </w:pPr>
    </w:p>
    <w:p w:rsidR="00411E7A" w:rsidRDefault="00411E7A">
      <w:pPr>
        <w:spacing w:line="360" w:lineRule="auto"/>
        <w:ind w:firstLineChars="200" w:firstLine="480"/>
        <w:rPr>
          <w:rFonts w:ascii="宋体" w:hAnsi="宋体"/>
          <w:sz w:val="24"/>
        </w:rPr>
      </w:pPr>
    </w:p>
    <w:p w:rsidR="00411E7A" w:rsidRDefault="00E359A2">
      <w:pPr>
        <w:spacing w:line="360" w:lineRule="auto"/>
        <w:ind w:firstLineChars="200" w:firstLine="600"/>
        <w:rPr>
          <w:rFonts w:ascii="宋体" w:hAnsi="宋体"/>
          <w:sz w:val="24"/>
          <w:u w:val="single"/>
        </w:rPr>
      </w:pPr>
      <w:r>
        <w:rPr>
          <w:rFonts w:ascii="宋体" w:hAnsi="宋体" w:hint="eastAsia"/>
          <w:spacing w:val="30"/>
          <w:sz w:val="24"/>
        </w:rPr>
        <w:t>承诺人签字</w:t>
      </w:r>
      <w:r>
        <w:rPr>
          <w:rFonts w:ascii="宋体" w:hAnsi="宋体" w:hint="eastAsia"/>
          <w:sz w:val="24"/>
        </w:rPr>
        <w:t>：</w:t>
      </w:r>
    </w:p>
    <w:p w:rsidR="00411E7A" w:rsidRDefault="00E359A2">
      <w:pPr>
        <w:spacing w:line="360" w:lineRule="auto"/>
        <w:ind w:firstLineChars="200" w:firstLine="592"/>
        <w:rPr>
          <w:rFonts w:ascii="宋体" w:hAnsi="宋体"/>
          <w:sz w:val="24"/>
        </w:rPr>
      </w:pPr>
      <w:r>
        <w:rPr>
          <w:rFonts w:ascii="宋体" w:hAnsi="宋体" w:hint="eastAsia"/>
          <w:spacing w:val="28"/>
          <w:sz w:val="24"/>
        </w:rPr>
        <w:t>身份证号</w:t>
      </w:r>
      <w:r>
        <w:rPr>
          <w:rFonts w:ascii="宋体" w:hAnsi="宋体" w:hint="eastAsia"/>
          <w:sz w:val="24"/>
        </w:rPr>
        <w:t>：</w:t>
      </w:r>
    </w:p>
    <w:p w:rsidR="00411E7A" w:rsidRDefault="00E359A2">
      <w:pPr>
        <w:spacing w:line="360" w:lineRule="auto"/>
        <w:ind w:firstLineChars="200" w:firstLine="480"/>
        <w:rPr>
          <w:rFonts w:ascii="宋体" w:hAnsi="宋体"/>
          <w:sz w:val="24"/>
          <w:u w:val="single"/>
        </w:rPr>
      </w:pPr>
      <w:r>
        <w:rPr>
          <w:rFonts w:ascii="宋体" w:hAnsi="宋体" w:hint="eastAsia"/>
          <w:sz w:val="24"/>
        </w:rPr>
        <w:t xml:space="preserve">                           </w:t>
      </w:r>
    </w:p>
    <w:p w:rsidR="00411E7A" w:rsidRDefault="00E359A2">
      <w:pPr>
        <w:spacing w:line="360" w:lineRule="auto"/>
        <w:rPr>
          <w:rFonts w:ascii="宋体" w:hAnsi="宋体"/>
          <w:bCs/>
          <w:snapToGrid w:val="0"/>
          <w:kern w:val="0"/>
          <w:sz w:val="24"/>
        </w:rPr>
      </w:pPr>
      <w:r>
        <w:rPr>
          <w:rFonts w:ascii="宋体" w:hAnsi="宋体" w:hint="eastAsia"/>
          <w:spacing w:val="28"/>
          <w:sz w:val="24"/>
        </w:rPr>
        <w:t>签字日期</w:t>
      </w:r>
      <w:r>
        <w:rPr>
          <w:rFonts w:ascii="宋体" w:hAnsi="宋体" w:hint="eastAsia"/>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1E7A" w:rsidRDefault="00411E7A">
      <w:pPr>
        <w:spacing w:line="360" w:lineRule="auto"/>
        <w:rPr>
          <w:rFonts w:ascii="宋体" w:hAnsi="宋体"/>
          <w:bCs/>
          <w:snapToGrid w:val="0"/>
          <w:kern w:val="0"/>
          <w:sz w:val="24"/>
        </w:rPr>
      </w:pPr>
    </w:p>
    <w:p w:rsidR="00411E7A" w:rsidRDefault="00E359A2">
      <w:pPr>
        <w:spacing w:line="360" w:lineRule="auto"/>
        <w:rPr>
          <w:rFonts w:ascii="宋体" w:hAnsi="宋体"/>
          <w:bCs/>
          <w:snapToGrid w:val="0"/>
          <w:kern w:val="0"/>
          <w:sz w:val="24"/>
        </w:rPr>
      </w:pPr>
      <w:r>
        <w:rPr>
          <w:rFonts w:ascii="宋体" w:hAnsi="宋体"/>
          <w:bCs/>
          <w:snapToGrid w:val="0"/>
          <w:kern w:val="0"/>
          <w:sz w:val="24"/>
        </w:rPr>
        <w:br w:type="page"/>
      </w:r>
    </w:p>
    <w:p w:rsidR="00411E7A" w:rsidRDefault="00E359A2">
      <w:pPr>
        <w:spacing w:line="400" w:lineRule="exact"/>
        <w:jc w:val="center"/>
        <w:rPr>
          <w:rFonts w:ascii="宋体" w:hAnsi="宋体"/>
          <w:b/>
          <w:szCs w:val="21"/>
        </w:rPr>
      </w:pPr>
      <w:r>
        <w:rPr>
          <w:rFonts w:ascii="宋体" w:hAnsi="宋体" w:hint="eastAsia"/>
          <w:b/>
          <w:sz w:val="32"/>
          <w:szCs w:val="32"/>
        </w:rPr>
        <w:lastRenderedPageBreak/>
        <w:t>法定代表人授权书</w:t>
      </w:r>
      <w:r>
        <w:rPr>
          <w:rFonts w:ascii="宋体" w:hAnsi="宋体" w:hint="eastAsia"/>
          <w:szCs w:val="21"/>
        </w:rPr>
        <w:t>（若有两家或以上施工单位，各单位均需提交）</w:t>
      </w:r>
    </w:p>
    <w:p w:rsidR="00411E7A" w:rsidRDefault="00411E7A">
      <w:pPr>
        <w:spacing w:line="400" w:lineRule="exact"/>
        <w:jc w:val="center"/>
        <w:rPr>
          <w:rFonts w:ascii="宋体" w:hAnsi="宋体"/>
          <w:b/>
          <w:szCs w:val="21"/>
        </w:rPr>
      </w:pPr>
    </w:p>
    <w:p w:rsidR="00411E7A" w:rsidRDefault="00E359A2">
      <w:pPr>
        <w:spacing w:line="360" w:lineRule="auto"/>
        <w:ind w:firstLineChars="200" w:firstLine="480"/>
        <w:rPr>
          <w:rFonts w:ascii="宋体" w:hAnsi="宋体"/>
          <w:sz w:val="24"/>
        </w:rPr>
      </w:pPr>
      <w:r>
        <w:rPr>
          <w:rFonts w:ascii="宋体" w:hAnsi="宋体" w:hint="eastAsia"/>
          <w:sz w:val="24"/>
        </w:rPr>
        <w:t>兹授权我单位</w:t>
      </w:r>
      <w:r>
        <w:rPr>
          <w:rFonts w:ascii="宋体" w:hAnsi="宋体" w:hint="eastAsia"/>
          <w:sz w:val="24"/>
          <w:u w:val="single"/>
        </w:rPr>
        <w:t xml:space="preserve">         </w:t>
      </w:r>
      <w:r>
        <w:rPr>
          <w:rFonts w:ascii="宋体" w:hAnsi="宋体" w:hint="eastAsia"/>
          <w:sz w:val="24"/>
          <w:u w:val="single"/>
        </w:rPr>
        <w:t>（姓名）</w:t>
      </w:r>
      <w:r>
        <w:rPr>
          <w:rFonts w:ascii="宋体" w:hAnsi="宋体" w:hint="eastAsia"/>
          <w:sz w:val="24"/>
          <w:u w:val="single"/>
        </w:rPr>
        <w:t xml:space="preserve"> </w:t>
      </w:r>
      <w:r>
        <w:rPr>
          <w:rFonts w:ascii="宋体" w:hAnsi="宋体" w:hint="eastAsia"/>
          <w:sz w:val="24"/>
        </w:rPr>
        <w:t>担任项目的施工项目负责人，对该工程项目的施工工作实施组织管理，依据国家有关法律法规及标准规范履行职责，并依法对设计使用年限内的工程质量承担相应终身责任。</w:t>
      </w:r>
    </w:p>
    <w:p w:rsidR="00411E7A" w:rsidRDefault="00E359A2">
      <w:pPr>
        <w:spacing w:line="360" w:lineRule="auto"/>
        <w:ind w:firstLineChars="200" w:firstLine="480"/>
        <w:rPr>
          <w:rFonts w:ascii="宋体" w:hAnsi="宋体"/>
          <w:sz w:val="24"/>
        </w:rPr>
      </w:pPr>
      <w:r>
        <w:rPr>
          <w:rFonts w:ascii="宋体" w:hAnsi="宋体" w:hint="eastAsia"/>
          <w:sz w:val="24"/>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411E7A">
        <w:tc>
          <w:tcPr>
            <w:tcW w:w="8522" w:type="dxa"/>
            <w:gridSpan w:val="4"/>
          </w:tcPr>
          <w:p w:rsidR="00411E7A" w:rsidRDefault="00E359A2">
            <w:pPr>
              <w:spacing w:line="360" w:lineRule="auto"/>
              <w:jc w:val="center"/>
              <w:rPr>
                <w:rFonts w:ascii="宋体" w:hAnsi="宋体"/>
                <w:sz w:val="24"/>
              </w:rPr>
            </w:pPr>
            <w:r>
              <w:rPr>
                <w:rFonts w:ascii="宋体" w:hAnsi="宋体" w:hint="eastAsia"/>
                <w:b/>
                <w:bCs/>
                <w:sz w:val="24"/>
              </w:rPr>
              <w:t>被授权人基本情况</w:t>
            </w:r>
          </w:p>
        </w:tc>
      </w:tr>
      <w:tr w:rsidR="00411E7A">
        <w:tc>
          <w:tcPr>
            <w:tcW w:w="2130" w:type="dxa"/>
          </w:tcPr>
          <w:p w:rsidR="00411E7A" w:rsidRDefault="00E359A2">
            <w:pPr>
              <w:spacing w:line="360" w:lineRule="auto"/>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011" w:type="dxa"/>
          </w:tcPr>
          <w:p w:rsidR="00411E7A" w:rsidRDefault="00411E7A">
            <w:pPr>
              <w:spacing w:line="360" w:lineRule="auto"/>
              <w:jc w:val="center"/>
              <w:rPr>
                <w:rFonts w:ascii="宋体" w:hAnsi="宋体"/>
                <w:sz w:val="24"/>
              </w:rPr>
            </w:pPr>
          </w:p>
        </w:tc>
        <w:tc>
          <w:tcPr>
            <w:tcW w:w="2100" w:type="dxa"/>
          </w:tcPr>
          <w:p w:rsidR="00411E7A" w:rsidRDefault="00E359A2">
            <w:pPr>
              <w:spacing w:line="360" w:lineRule="auto"/>
              <w:jc w:val="center"/>
              <w:rPr>
                <w:rFonts w:ascii="宋体" w:hAnsi="宋体"/>
                <w:sz w:val="24"/>
              </w:rPr>
            </w:pPr>
            <w:r>
              <w:rPr>
                <w:rFonts w:ascii="宋体" w:hAnsi="宋体" w:hint="eastAsia"/>
                <w:sz w:val="24"/>
              </w:rPr>
              <w:t>身份证号</w:t>
            </w:r>
          </w:p>
        </w:tc>
        <w:tc>
          <w:tcPr>
            <w:tcW w:w="2281" w:type="dxa"/>
          </w:tcPr>
          <w:p w:rsidR="00411E7A" w:rsidRDefault="00411E7A">
            <w:pPr>
              <w:spacing w:line="360" w:lineRule="auto"/>
              <w:rPr>
                <w:rFonts w:ascii="宋体" w:hAnsi="宋体"/>
                <w:sz w:val="24"/>
              </w:rPr>
            </w:pPr>
          </w:p>
        </w:tc>
      </w:tr>
      <w:tr w:rsidR="00411E7A">
        <w:tc>
          <w:tcPr>
            <w:tcW w:w="8522" w:type="dxa"/>
            <w:gridSpan w:val="4"/>
          </w:tcPr>
          <w:p w:rsidR="00411E7A" w:rsidRDefault="00E359A2">
            <w:pPr>
              <w:spacing w:line="360" w:lineRule="auto"/>
              <w:rPr>
                <w:rFonts w:ascii="宋体" w:hAnsi="宋体"/>
                <w:sz w:val="24"/>
              </w:rPr>
            </w:pPr>
            <w:r>
              <w:rPr>
                <w:rFonts w:ascii="宋体" w:hAnsi="宋体" w:hint="eastAsia"/>
                <w:sz w:val="24"/>
              </w:rPr>
              <w:t xml:space="preserve">                              </w:t>
            </w:r>
            <w:r>
              <w:rPr>
                <w:rFonts w:ascii="宋体" w:hAnsi="宋体" w:hint="eastAsia"/>
                <w:sz w:val="24"/>
              </w:rPr>
              <w:t>被授权人签字：</w:t>
            </w:r>
          </w:p>
        </w:tc>
      </w:tr>
    </w:tbl>
    <w:p w:rsidR="00411E7A" w:rsidRDefault="00411E7A">
      <w:pPr>
        <w:spacing w:line="360" w:lineRule="auto"/>
        <w:ind w:firstLineChars="200" w:firstLine="560"/>
        <w:rPr>
          <w:rFonts w:ascii="宋体" w:hAnsi="宋体"/>
          <w:sz w:val="28"/>
          <w:szCs w:val="28"/>
        </w:rPr>
      </w:pPr>
    </w:p>
    <w:p w:rsidR="00411E7A" w:rsidRDefault="00411E7A">
      <w:pPr>
        <w:spacing w:line="360" w:lineRule="auto"/>
        <w:ind w:firstLineChars="200" w:firstLine="560"/>
        <w:rPr>
          <w:rFonts w:ascii="宋体" w:hAnsi="宋体"/>
          <w:sz w:val="28"/>
          <w:szCs w:val="28"/>
        </w:rPr>
      </w:pPr>
    </w:p>
    <w:p w:rsidR="00411E7A" w:rsidRDefault="00E359A2">
      <w:pPr>
        <w:spacing w:line="360" w:lineRule="auto"/>
        <w:ind w:firstLineChars="200" w:firstLine="564"/>
        <w:rPr>
          <w:rFonts w:ascii="宋体" w:hAnsi="宋体"/>
          <w:sz w:val="24"/>
          <w:u w:val="single"/>
        </w:rPr>
      </w:pPr>
      <w:r>
        <w:rPr>
          <w:rFonts w:ascii="宋体" w:hAnsi="宋体" w:hint="eastAsia"/>
          <w:spacing w:val="21"/>
          <w:sz w:val="24"/>
        </w:rPr>
        <w:t>授权单位（盖章）</w:t>
      </w:r>
      <w:r>
        <w:rPr>
          <w:rFonts w:ascii="宋体" w:hAnsi="宋体" w:hint="eastAsia"/>
          <w:sz w:val="24"/>
        </w:rPr>
        <w:t>：</w:t>
      </w:r>
    </w:p>
    <w:p w:rsidR="00411E7A" w:rsidRDefault="00E359A2">
      <w:pPr>
        <w:spacing w:line="360" w:lineRule="auto"/>
        <w:ind w:firstLineChars="1650" w:firstLine="3960"/>
        <w:rPr>
          <w:rFonts w:ascii="宋体" w:hAnsi="宋体"/>
          <w:sz w:val="24"/>
          <w:u w:val="single"/>
        </w:rPr>
      </w:pPr>
      <w:r>
        <w:rPr>
          <w:rFonts w:ascii="宋体" w:hAnsi="宋体" w:hint="eastAsia"/>
          <w:sz w:val="24"/>
        </w:rPr>
        <w:t>法定代表人（签字）：</w:t>
      </w:r>
    </w:p>
    <w:p w:rsidR="00411E7A" w:rsidRDefault="00E359A2">
      <w:pPr>
        <w:spacing w:line="360" w:lineRule="auto"/>
        <w:ind w:firstLineChars="1400" w:firstLine="3948"/>
        <w:rPr>
          <w:rFonts w:ascii="宋体" w:hAnsi="宋体" w:cs="Calibri"/>
          <w:sz w:val="24"/>
        </w:rPr>
      </w:pPr>
      <w:r>
        <w:rPr>
          <w:rFonts w:ascii="宋体" w:hAnsi="宋体" w:hint="eastAsia"/>
          <w:spacing w:val="21"/>
          <w:sz w:val="24"/>
        </w:rPr>
        <w:t>授权日期：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1E7A" w:rsidRDefault="00411E7A">
      <w:pPr>
        <w:spacing w:line="360" w:lineRule="auto"/>
        <w:rPr>
          <w:rFonts w:ascii="宋体" w:hAnsi="宋体" w:cs="Calibri"/>
          <w:sz w:val="24"/>
        </w:rPr>
      </w:pPr>
    </w:p>
    <w:p w:rsidR="00411E7A" w:rsidRDefault="00E359A2">
      <w:pPr>
        <w:spacing w:line="360" w:lineRule="auto"/>
        <w:rPr>
          <w:rFonts w:ascii="宋体" w:hAnsi="宋体"/>
          <w:bCs/>
          <w:snapToGrid w:val="0"/>
          <w:kern w:val="0"/>
          <w:sz w:val="24"/>
        </w:rPr>
      </w:pPr>
      <w:r>
        <w:rPr>
          <w:rFonts w:ascii="宋体" w:hAnsi="宋体"/>
          <w:bCs/>
          <w:snapToGrid w:val="0"/>
          <w:kern w:val="0"/>
          <w:sz w:val="24"/>
        </w:rPr>
        <w:br w:type="page"/>
      </w:r>
    </w:p>
    <w:p w:rsidR="00411E7A" w:rsidRDefault="00E359A2">
      <w:pPr>
        <w:spacing w:beforeLines="100" w:before="312" w:afterLines="100" w:after="312" w:line="400" w:lineRule="exact"/>
        <w:jc w:val="center"/>
        <w:rPr>
          <w:rFonts w:ascii="宋体" w:hAnsi="宋体"/>
          <w:szCs w:val="21"/>
        </w:rPr>
      </w:pPr>
      <w:r>
        <w:rPr>
          <w:rFonts w:ascii="宋体" w:hAnsi="宋体" w:hint="eastAsia"/>
          <w:b/>
          <w:sz w:val="32"/>
          <w:szCs w:val="32"/>
        </w:rPr>
        <w:lastRenderedPageBreak/>
        <w:t>工程质量终身责任承诺书</w:t>
      </w:r>
      <w:r>
        <w:rPr>
          <w:rFonts w:ascii="宋体" w:hAnsi="宋体" w:hint="eastAsia"/>
          <w:szCs w:val="21"/>
        </w:rPr>
        <w:t>（若有两家或以上施工单位，各单位均需提交）</w:t>
      </w:r>
    </w:p>
    <w:p w:rsidR="00411E7A" w:rsidRDefault="00411E7A">
      <w:pPr>
        <w:spacing w:line="360" w:lineRule="auto"/>
        <w:jc w:val="center"/>
        <w:rPr>
          <w:rFonts w:ascii="宋体" w:hAnsi="宋体"/>
          <w:b/>
          <w:sz w:val="32"/>
          <w:szCs w:val="32"/>
        </w:rPr>
      </w:pPr>
    </w:p>
    <w:p w:rsidR="00411E7A" w:rsidRDefault="00E359A2">
      <w:pPr>
        <w:spacing w:beforeLines="100" w:before="312" w:afterLines="100" w:after="312" w:line="360" w:lineRule="auto"/>
        <w:ind w:firstLineChars="200" w:firstLine="480"/>
        <w:rPr>
          <w:rFonts w:ascii="宋体" w:hAnsi="宋体"/>
          <w:sz w:val="24"/>
        </w:rPr>
      </w:pPr>
      <w:r>
        <w:rPr>
          <w:rFonts w:ascii="宋体" w:hAnsi="宋体" w:hint="eastAsia"/>
          <w:sz w:val="24"/>
        </w:rPr>
        <w:t>本人受</w:t>
      </w:r>
      <w:r>
        <w:rPr>
          <w:rFonts w:ascii="宋体" w:hAnsi="宋体" w:hint="eastAsia"/>
          <w:sz w:val="24"/>
          <w:u w:val="single"/>
        </w:rPr>
        <w:t xml:space="preserve">      </w:t>
      </w:r>
      <w:r>
        <w:rPr>
          <w:rFonts w:ascii="宋体" w:hAnsi="宋体" w:hint="eastAsia"/>
          <w:sz w:val="24"/>
          <w:u w:val="single"/>
        </w:rPr>
        <w:t>（单位）</w:t>
      </w:r>
      <w:r>
        <w:rPr>
          <w:rFonts w:ascii="宋体" w:hAnsi="宋体" w:hint="eastAsia"/>
          <w:sz w:val="24"/>
          <w:u w:val="single"/>
        </w:rPr>
        <w:t xml:space="preserve">  </w:t>
      </w:r>
      <w:r>
        <w:rPr>
          <w:rFonts w:ascii="宋体" w:hAnsi="宋体" w:hint="eastAsia"/>
          <w:sz w:val="24"/>
        </w:rPr>
        <w:t>（法定代表人）授权，担任项目的施工项目负责人，对该工程项目的施工工作实施组织管理。本人承诺严格依据国家有关法律法规及标准规范履行职责，并对设计使用年限内的工程质量承担相应终身责任。</w:t>
      </w:r>
    </w:p>
    <w:p w:rsidR="00411E7A" w:rsidRDefault="00411E7A">
      <w:pPr>
        <w:spacing w:line="360" w:lineRule="auto"/>
        <w:ind w:firstLineChars="200" w:firstLine="480"/>
        <w:rPr>
          <w:rFonts w:ascii="宋体" w:hAnsi="宋体"/>
          <w:sz w:val="24"/>
        </w:rPr>
      </w:pPr>
    </w:p>
    <w:p w:rsidR="00411E7A" w:rsidRDefault="00411E7A">
      <w:pPr>
        <w:spacing w:line="360" w:lineRule="auto"/>
        <w:ind w:firstLineChars="200" w:firstLine="480"/>
        <w:rPr>
          <w:rFonts w:ascii="宋体" w:hAnsi="宋体"/>
          <w:sz w:val="24"/>
        </w:rPr>
      </w:pPr>
    </w:p>
    <w:p w:rsidR="00411E7A" w:rsidRDefault="00E359A2">
      <w:pPr>
        <w:spacing w:line="360" w:lineRule="auto"/>
        <w:ind w:firstLineChars="200" w:firstLine="600"/>
        <w:rPr>
          <w:rFonts w:ascii="宋体" w:hAnsi="宋体"/>
          <w:sz w:val="24"/>
          <w:u w:val="single"/>
        </w:rPr>
      </w:pPr>
      <w:r>
        <w:rPr>
          <w:rFonts w:ascii="宋体" w:hAnsi="宋体" w:hint="eastAsia"/>
          <w:spacing w:val="30"/>
          <w:sz w:val="24"/>
        </w:rPr>
        <w:t>承诺人签字</w:t>
      </w:r>
      <w:r>
        <w:rPr>
          <w:rFonts w:ascii="宋体" w:hAnsi="宋体" w:hint="eastAsia"/>
          <w:sz w:val="24"/>
        </w:rPr>
        <w:t>：</w:t>
      </w:r>
    </w:p>
    <w:p w:rsidR="00411E7A" w:rsidRDefault="00E359A2">
      <w:pPr>
        <w:spacing w:line="360" w:lineRule="auto"/>
        <w:ind w:firstLineChars="200" w:firstLine="592"/>
        <w:rPr>
          <w:rFonts w:ascii="宋体" w:hAnsi="宋体"/>
          <w:sz w:val="24"/>
        </w:rPr>
      </w:pPr>
      <w:r>
        <w:rPr>
          <w:rFonts w:ascii="宋体" w:hAnsi="宋体" w:hint="eastAsia"/>
          <w:spacing w:val="28"/>
          <w:sz w:val="24"/>
        </w:rPr>
        <w:t>身份证号</w:t>
      </w:r>
      <w:r>
        <w:rPr>
          <w:rFonts w:ascii="宋体" w:hAnsi="宋体" w:hint="eastAsia"/>
          <w:sz w:val="24"/>
        </w:rPr>
        <w:t>：</w:t>
      </w:r>
    </w:p>
    <w:p w:rsidR="00411E7A" w:rsidRDefault="00E359A2">
      <w:pPr>
        <w:spacing w:line="360" w:lineRule="auto"/>
        <w:ind w:firstLineChars="200" w:firstLine="480"/>
        <w:rPr>
          <w:rFonts w:ascii="宋体" w:hAnsi="宋体"/>
          <w:sz w:val="24"/>
          <w:u w:val="single"/>
        </w:rPr>
      </w:pPr>
      <w:r>
        <w:rPr>
          <w:rFonts w:ascii="宋体" w:hAnsi="宋体" w:hint="eastAsia"/>
          <w:sz w:val="24"/>
        </w:rPr>
        <w:t xml:space="preserve">                           </w:t>
      </w:r>
    </w:p>
    <w:p w:rsidR="00411E7A" w:rsidRDefault="00E359A2">
      <w:pPr>
        <w:spacing w:line="360" w:lineRule="auto"/>
        <w:rPr>
          <w:rFonts w:ascii="宋体" w:hAnsi="宋体"/>
          <w:bCs/>
          <w:snapToGrid w:val="0"/>
          <w:kern w:val="0"/>
          <w:sz w:val="24"/>
        </w:rPr>
      </w:pPr>
      <w:r>
        <w:rPr>
          <w:rFonts w:ascii="宋体" w:hAnsi="宋体" w:hint="eastAsia"/>
          <w:spacing w:val="28"/>
          <w:sz w:val="24"/>
        </w:rPr>
        <w:t>签字日期</w:t>
      </w:r>
      <w:r>
        <w:rPr>
          <w:rFonts w:ascii="宋体" w:hAnsi="宋体" w:hint="eastAsia"/>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1E7A" w:rsidRDefault="00411E7A">
      <w:pPr>
        <w:spacing w:line="360" w:lineRule="auto"/>
        <w:rPr>
          <w:rFonts w:ascii="宋体" w:hAnsi="宋体"/>
          <w:bCs/>
          <w:snapToGrid w:val="0"/>
          <w:kern w:val="0"/>
          <w:sz w:val="24"/>
        </w:rPr>
      </w:pPr>
    </w:p>
    <w:p w:rsidR="00411E7A" w:rsidRDefault="00E359A2">
      <w:pPr>
        <w:pStyle w:val="2"/>
        <w:spacing w:line="360" w:lineRule="auto"/>
        <w:rPr>
          <w:rFonts w:ascii="宋体" w:hAnsi="宋体"/>
          <w:snapToGrid w:val="0"/>
          <w:sz w:val="24"/>
        </w:rPr>
      </w:pPr>
      <w:r>
        <w:rPr>
          <w:rFonts w:ascii="宋体" w:hAnsi="宋体"/>
          <w:bCs w:val="0"/>
          <w:snapToGrid w:val="0"/>
          <w:sz w:val="24"/>
        </w:rPr>
        <w:br w:type="page"/>
      </w:r>
      <w:bookmarkStart w:id="277" w:name="_Toc518402648"/>
      <w:bookmarkStart w:id="278" w:name="_Toc504735682"/>
      <w:bookmarkStart w:id="279" w:name="_Toc37236396"/>
      <w:r>
        <w:rPr>
          <w:rFonts w:ascii="宋体" w:hAnsi="宋体" w:hint="eastAsia"/>
          <w:snapToGrid w:val="0"/>
          <w:sz w:val="24"/>
        </w:rPr>
        <w:lastRenderedPageBreak/>
        <w:t>附件六：</w:t>
      </w:r>
      <w:bookmarkEnd w:id="277"/>
      <w:bookmarkEnd w:id="278"/>
      <w:r>
        <w:rPr>
          <w:rFonts w:ascii="宋体" w:hAnsi="宋体" w:hint="eastAsia"/>
          <w:bCs w:val="0"/>
          <w:snapToGrid w:val="0"/>
          <w:sz w:val="24"/>
        </w:rPr>
        <w:t>乙方法定代表人、、施工负责人（或称项目经理）、设计负责人的身份证、职务、职称及通信联系方式</w:t>
      </w:r>
      <w:bookmarkEnd w:id="279"/>
    </w:p>
    <w:p w:rsidR="00411E7A" w:rsidRDefault="00411E7A">
      <w:pPr>
        <w:rPr>
          <w:rFonts w:ascii="宋体" w:hAnsi="宋体"/>
          <w:bCs/>
          <w:snapToGrid w:val="0"/>
          <w:kern w:val="0"/>
          <w:sz w:val="24"/>
        </w:rPr>
      </w:pPr>
    </w:p>
    <w:p w:rsidR="00411E7A" w:rsidRDefault="00E359A2">
      <w:pPr>
        <w:rPr>
          <w:rFonts w:ascii="宋体" w:hAnsi="宋体"/>
          <w:bCs/>
          <w:snapToGrid w:val="0"/>
          <w:kern w:val="0"/>
          <w:sz w:val="24"/>
        </w:rPr>
      </w:pPr>
      <w:r>
        <w:rPr>
          <w:rFonts w:ascii="宋体" w:hAnsi="宋体" w:hint="eastAsia"/>
          <w:bCs/>
          <w:snapToGrid w:val="0"/>
          <w:kern w:val="0"/>
          <w:sz w:val="24"/>
        </w:rPr>
        <w:t>乙方法定代表人、施工负责人（或称项目经理）、设计负责人的身份证、职务、职称及通信联系方式</w:t>
      </w:r>
    </w:p>
    <w:p w:rsidR="00411E7A" w:rsidRDefault="00E359A2">
      <w:pPr>
        <w:pStyle w:val="2"/>
        <w:spacing w:line="360" w:lineRule="auto"/>
        <w:rPr>
          <w:rFonts w:ascii="宋体" w:hAnsi="宋体"/>
          <w:snapToGrid w:val="0"/>
          <w:sz w:val="24"/>
        </w:rPr>
      </w:pPr>
      <w:r>
        <w:rPr>
          <w:rFonts w:ascii="宋体" w:hAnsi="宋体"/>
          <w:bCs w:val="0"/>
          <w:snapToGrid w:val="0"/>
          <w:sz w:val="24"/>
        </w:rPr>
        <w:br w:type="page"/>
      </w:r>
      <w:bookmarkStart w:id="280" w:name="_Toc518402649"/>
      <w:bookmarkStart w:id="281" w:name="_Toc37236397"/>
      <w:r>
        <w:rPr>
          <w:rFonts w:ascii="宋体" w:hAnsi="宋体" w:hint="eastAsia"/>
          <w:snapToGrid w:val="0"/>
          <w:sz w:val="24"/>
        </w:rPr>
        <w:lastRenderedPageBreak/>
        <w:t>附件七：</w:t>
      </w:r>
      <w:bookmarkEnd w:id="280"/>
      <w:r>
        <w:rPr>
          <w:rFonts w:ascii="宋体" w:hAnsi="宋体" w:hint="eastAsia"/>
          <w:snapToGrid w:val="0"/>
          <w:sz w:val="24"/>
        </w:rPr>
        <w:t>施工</w:t>
      </w:r>
      <w:r>
        <w:rPr>
          <w:rFonts w:ascii="宋体" w:hAnsi="宋体" w:hint="eastAsia"/>
          <w:snapToGrid w:val="0"/>
          <w:sz w:val="24"/>
        </w:rPr>
        <w:t>费支付方式（预算审定之前）</w:t>
      </w:r>
      <w:bookmarkEnd w:id="281"/>
    </w:p>
    <w:p w:rsidR="00411E7A" w:rsidRDefault="00E359A2">
      <w:pPr>
        <w:jc w:val="center"/>
        <w:rPr>
          <w:rFonts w:ascii="宋体" w:hAnsi="宋体"/>
          <w:b/>
          <w:bCs/>
          <w:snapToGrid w:val="0"/>
          <w:kern w:val="0"/>
          <w:sz w:val="26"/>
        </w:rPr>
      </w:pPr>
      <w:r>
        <w:rPr>
          <w:rFonts w:ascii="宋体" w:hAnsi="宋体" w:hint="eastAsia"/>
          <w:b/>
          <w:bCs/>
          <w:snapToGrid w:val="0"/>
          <w:kern w:val="0"/>
          <w:sz w:val="26"/>
        </w:rPr>
        <w:t>施工费支付方式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59"/>
        <w:gridCol w:w="2652"/>
        <w:gridCol w:w="1610"/>
      </w:tblGrid>
      <w:tr w:rsidR="00411E7A">
        <w:trPr>
          <w:trHeight w:val="425"/>
        </w:trPr>
        <w:tc>
          <w:tcPr>
            <w:tcW w:w="1101" w:type="dxa"/>
          </w:tcPr>
          <w:p w:rsidR="00411E7A" w:rsidRDefault="00E359A2">
            <w:pPr>
              <w:jc w:val="center"/>
              <w:rPr>
                <w:rFonts w:ascii="宋体" w:hAnsi="宋体"/>
                <w:bCs/>
                <w:snapToGrid w:val="0"/>
                <w:kern w:val="0"/>
                <w:sz w:val="24"/>
              </w:rPr>
            </w:pPr>
            <w:r>
              <w:rPr>
                <w:rFonts w:ascii="宋体" w:hAnsi="宋体" w:hint="eastAsia"/>
                <w:bCs/>
                <w:snapToGrid w:val="0"/>
                <w:kern w:val="0"/>
                <w:sz w:val="24"/>
              </w:rPr>
              <w:t>序号</w:t>
            </w:r>
          </w:p>
        </w:tc>
        <w:tc>
          <w:tcPr>
            <w:tcW w:w="3159" w:type="dxa"/>
          </w:tcPr>
          <w:p w:rsidR="00411E7A" w:rsidRDefault="00E359A2">
            <w:pPr>
              <w:jc w:val="center"/>
              <w:rPr>
                <w:rFonts w:ascii="宋体" w:hAnsi="宋体"/>
                <w:bCs/>
                <w:snapToGrid w:val="0"/>
                <w:kern w:val="0"/>
                <w:sz w:val="24"/>
              </w:rPr>
            </w:pPr>
            <w:r>
              <w:rPr>
                <w:rFonts w:ascii="宋体" w:hAnsi="宋体" w:hint="eastAsia"/>
                <w:bCs/>
                <w:snapToGrid w:val="0"/>
                <w:kern w:val="0"/>
                <w:sz w:val="24"/>
              </w:rPr>
              <w:t>形象进度</w:t>
            </w:r>
          </w:p>
        </w:tc>
        <w:tc>
          <w:tcPr>
            <w:tcW w:w="2652" w:type="dxa"/>
          </w:tcPr>
          <w:p w:rsidR="00411E7A" w:rsidRDefault="00E359A2">
            <w:pPr>
              <w:jc w:val="center"/>
              <w:rPr>
                <w:rFonts w:ascii="宋体" w:hAnsi="宋体"/>
                <w:bCs/>
                <w:snapToGrid w:val="0"/>
                <w:kern w:val="0"/>
                <w:sz w:val="24"/>
              </w:rPr>
            </w:pPr>
            <w:r>
              <w:rPr>
                <w:rFonts w:ascii="宋体" w:hAnsi="宋体" w:hint="eastAsia"/>
                <w:bCs/>
                <w:snapToGrid w:val="0"/>
                <w:kern w:val="0"/>
                <w:sz w:val="24"/>
              </w:rPr>
              <w:t>支付比例</w:t>
            </w:r>
          </w:p>
        </w:tc>
        <w:tc>
          <w:tcPr>
            <w:tcW w:w="1610" w:type="dxa"/>
          </w:tcPr>
          <w:p w:rsidR="00411E7A" w:rsidRDefault="00E359A2">
            <w:pPr>
              <w:jc w:val="center"/>
              <w:rPr>
                <w:rFonts w:ascii="宋体" w:hAnsi="宋体"/>
                <w:bCs/>
                <w:snapToGrid w:val="0"/>
                <w:kern w:val="0"/>
                <w:sz w:val="24"/>
              </w:rPr>
            </w:pPr>
            <w:r>
              <w:rPr>
                <w:rFonts w:ascii="宋体" w:hAnsi="宋体" w:hint="eastAsia"/>
                <w:bCs/>
                <w:snapToGrid w:val="0"/>
                <w:kern w:val="0"/>
                <w:sz w:val="24"/>
              </w:rPr>
              <w:t>备注</w:t>
            </w:r>
          </w:p>
        </w:tc>
      </w:tr>
      <w:tr w:rsidR="00411E7A">
        <w:trPr>
          <w:trHeight w:val="425"/>
        </w:trPr>
        <w:tc>
          <w:tcPr>
            <w:tcW w:w="1101" w:type="dxa"/>
            <w:vAlign w:val="center"/>
          </w:tcPr>
          <w:p w:rsidR="00411E7A" w:rsidRDefault="00E359A2">
            <w:pPr>
              <w:jc w:val="center"/>
              <w:rPr>
                <w:rFonts w:ascii="宋体" w:hAnsi="宋体"/>
                <w:bCs/>
                <w:snapToGrid w:val="0"/>
                <w:kern w:val="0"/>
                <w:sz w:val="24"/>
              </w:rPr>
            </w:pPr>
            <w:r>
              <w:rPr>
                <w:rFonts w:ascii="宋体" w:hAnsi="宋体" w:hint="eastAsia"/>
                <w:bCs/>
                <w:snapToGrid w:val="0"/>
                <w:kern w:val="0"/>
                <w:sz w:val="24"/>
              </w:rPr>
              <w:t>1</w:t>
            </w:r>
          </w:p>
        </w:tc>
        <w:tc>
          <w:tcPr>
            <w:tcW w:w="3159" w:type="dxa"/>
          </w:tcPr>
          <w:p w:rsidR="00411E7A" w:rsidRDefault="00E359A2">
            <w:pPr>
              <w:rPr>
                <w:rFonts w:ascii="宋体" w:hAnsi="宋体"/>
                <w:bCs/>
                <w:snapToGrid w:val="0"/>
                <w:kern w:val="0"/>
                <w:sz w:val="24"/>
              </w:rPr>
            </w:pPr>
            <w:r>
              <w:rPr>
                <w:rFonts w:ascii="宋体" w:hAnsi="宋体" w:hint="eastAsia"/>
                <w:bCs/>
                <w:snapToGrid w:val="0"/>
                <w:kern w:val="0"/>
                <w:sz w:val="24"/>
              </w:rPr>
              <w:t>完成临水临电工程施工</w:t>
            </w:r>
          </w:p>
        </w:tc>
        <w:tc>
          <w:tcPr>
            <w:tcW w:w="2652" w:type="dxa"/>
          </w:tcPr>
          <w:p w:rsidR="00411E7A" w:rsidRDefault="00E359A2">
            <w:pPr>
              <w:jc w:val="center"/>
              <w:rPr>
                <w:rFonts w:ascii="宋体" w:hAnsi="宋体"/>
                <w:bCs/>
                <w:snapToGrid w:val="0"/>
                <w:kern w:val="0"/>
                <w:sz w:val="24"/>
              </w:rPr>
            </w:pPr>
            <w:r>
              <w:rPr>
                <w:rFonts w:ascii="宋体" w:hAnsi="宋体" w:hint="eastAsia"/>
                <w:bCs/>
                <w:snapToGrid w:val="0"/>
                <w:kern w:val="0"/>
                <w:sz w:val="24"/>
              </w:rPr>
              <w:t>签约合同价施工费</w:t>
            </w:r>
            <w:r>
              <w:rPr>
                <w:rFonts w:ascii="宋体" w:hAnsi="宋体" w:hint="eastAsia"/>
                <w:bCs/>
                <w:snapToGrid w:val="0"/>
                <w:kern w:val="0"/>
                <w:sz w:val="24"/>
                <w:u w:val="single"/>
              </w:rPr>
              <w:t>3</w:t>
            </w:r>
            <w:r>
              <w:rPr>
                <w:rFonts w:ascii="宋体" w:hAnsi="宋体" w:hint="eastAsia"/>
                <w:bCs/>
                <w:snapToGrid w:val="0"/>
                <w:kern w:val="0"/>
                <w:sz w:val="24"/>
              </w:rPr>
              <w:t>%</w:t>
            </w:r>
          </w:p>
        </w:tc>
        <w:tc>
          <w:tcPr>
            <w:tcW w:w="1610" w:type="dxa"/>
          </w:tcPr>
          <w:p w:rsidR="00411E7A" w:rsidRDefault="00411E7A">
            <w:pPr>
              <w:jc w:val="center"/>
              <w:rPr>
                <w:rFonts w:ascii="宋体" w:hAnsi="宋体"/>
                <w:bCs/>
                <w:snapToGrid w:val="0"/>
                <w:kern w:val="0"/>
                <w:sz w:val="24"/>
              </w:rPr>
            </w:pPr>
          </w:p>
        </w:tc>
      </w:tr>
      <w:tr w:rsidR="00411E7A">
        <w:trPr>
          <w:trHeight w:val="425"/>
        </w:trPr>
        <w:tc>
          <w:tcPr>
            <w:tcW w:w="1101" w:type="dxa"/>
            <w:vAlign w:val="center"/>
          </w:tcPr>
          <w:p w:rsidR="00411E7A" w:rsidRDefault="00411E7A">
            <w:pPr>
              <w:jc w:val="center"/>
              <w:rPr>
                <w:rFonts w:ascii="宋体" w:hAnsi="宋体"/>
                <w:bCs/>
                <w:snapToGrid w:val="0"/>
                <w:kern w:val="0"/>
                <w:sz w:val="24"/>
              </w:rPr>
            </w:pPr>
          </w:p>
        </w:tc>
        <w:tc>
          <w:tcPr>
            <w:tcW w:w="3159" w:type="dxa"/>
          </w:tcPr>
          <w:p w:rsidR="00411E7A" w:rsidRDefault="00411E7A">
            <w:pPr>
              <w:rPr>
                <w:rFonts w:ascii="宋体" w:hAnsi="宋体"/>
                <w:bCs/>
                <w:snapToGrid w:val="0"/>
                <w:kern w:val="0"/>
                <w:sz w:val="24"/>
              </w:rPr>
            </w:pPr>
          </w:p>
        </w:tc>
        <w:tc>
          <w:tcPr>
            <w:tcW w:w="2652" w:type="dxa"/>
          </w:tcPr>
          <w:p w:rsidR="00411E7A" w:rsidRDefault="00411E7A">
            <w:pPr>
              <w:jc w:val="center"/>
              <w:rPr>
                <w:rFonts w:ascii="宋体" w:hAnsi="宋体"/>
                <w:bCs/>
                <w:snapToGrid w:val="0"/>
                <w:kern w:val="0"/>
                <w:sz w:val="24"/>
              </w:rPr>
            </w:pPr>
          </w:p>
        </w:tc>
        <w:tc>
          <w:tcPr>
            <w:tcW w:w="1610" w:type="dxa"/>
          </w:tcPr>
          <w:p w:rsidR="00411E7A" w:rsidRDefault="00411E7A">
            <w:pPr>
              <w:jc w:val="center"/>
              <w:rPr>
                <w:rFonts w:ascii="宋体" w:hAnsi="宋体"/>
                <w:bCs/>
                <w:snapToGrid w:val="0"/>
                <w:kern w:val="0"/>
                <w:sz w:val="24"/>
              </w:rPr>
            </w:pPr>
          </w:p>
        </w:tc>
      </w:tr>
      <w:tr w:rsidR="00411E7A">
        <w:trPr>
          <w:trHeight w:val="425"/>
        </w:trPr>
        <w:tc>
          <w:tcPr>
            <w:tcW w:w="1101" w:type="dxa"/>
            <w:vAlign w:val="center"/>
          </w:tcPr>
          <w:p w:rsidR="00411E7A" w:rsidRDefault="00411E7A">
            <w:pPr>
              <w:jc w:val="center"/>
              <w:rPr>
                <w:rFonts w:ascii="宋体" w:hAnsi="宋体"/>
                <w:bCs/>
                <w:snapToGrid w:val="0"/>
                <w:kern w:val="0"/>
                <w:sz w:val="24"/>
              </w:rPr>
            </w:pPr>
          </w:p>
        </w:tc>
        <w:tc>
          <w:tcPr>
            <w:tcW w:w="3159" w:type="dxa"/>
          </w:tcPr>
          <w:p w:rsidR="00411E7A" w:rsidRDefault="00411E7A">
            <w:pPr>
              <w:rPr>
                <w:rFonts w:ascii="宋体" w:hAnsi="宋体"/>
                <w:bCs/>
                <w:snapToGrid w:val="0"/>
                <w:kern w:val="0"/>
                <w:sz w:val="24"/>
              </w:rPr>
            </w:pPr>
          </w:p>
        </w:tc>
        <w:tc>
          <w:tcPr>
            <w:tcW w:w="2652" w:type="dxa"/>
          </w:tcPr>
          <w:p w:rsidR="00411E7A" w:rsidRDefault="00411E7A">
            <w:pPr>
              <w:jc w:val="center"/>
              <w:rPr>
                <w:rFonts w:ascii="宋体" w:hAnsi="宋体"/>
                <w:bCs/>
                <w:snapToGrid w:val="0"/>
                <w:kern w:val="0"/>
                <w:sz w:val="24"/>
              </w:rPr>
            </w:pPr>
          </w:p>
        </w:tc>
        <w:tc>
          <w:tcPr>
            <w:tcW w:w="1610" w:type="dxa"/>
          </w:tcPr>
          <w:p w:rsidR="00411E7A" w:rsidRDefault="00411E7A">
            <w:pPr>
              <w:jc w:val="center"/>
              <w:rPr>
                <w:rFonts w:ascii="宋体" w:hAnsi="宋体"/>
                <w:bCs/>
                <w:snapToGrid w:val="0"/>
                <w:kern w:val="0"/>
                <w:sz w:val="24"/>
              </w:rPr>
            </w:pPr>
          </w:p>
        </w:tc>
      </w:tr>
      <w:tr w:rsidR="00411E7A">
        <w:trPr>
          <w:trHeight w:val="425"/>
        </w:trPr>
        <w:tc>
          <w:tcPr>
            <w:tcW w:w="1101" w:type="dxa"/>
            <w:vAlign w:val="center"/>
          </w:tcPr>
          <w:p w:rsidR="00411E7A" w:rsidRDefault="00411E7A">
            <w:pPr>
              <w:jc w:val="center"/>
              <w:rPr>
                <w:rFonts w:ascii="宋体" w:hAnsi="宋体"/>
                <w:bCs/>
                <w:snapToGrid w:val="0"/>
                <w:kern w:val="0"/>
                <w:sz w:val="24"/>
              </w:rPr>
            </w:pPr>
          </w:p>
        </w:tc>
        <w:tc>
          <w:tcPr>
            <w:tcW w:w="3159" w:type="dxa"/>
          </w:tcPr>
          <w:p w:rsidR="00411E7A" w:rsidRDefault="00411E7A">
            <w:pPr>
              <w:rPr>
                <w:rFonts w:ascii="宋体" w:hAnsi="宋体"/>
                <w:bCs/>
                <w:snapToGrid w:val="0"/>
                <w:kern w:val="0"/>
                <w:sz w:val="24"/>
              </w:rPr>
            </w:pPr>
          </w:p>
        </w:tc>
        <w:tc>
          <w:tcPr>
            <w:tcW w:w="2652" w:type="dxa"/>
          </w:tcPr>
          <w:p w:rsidR="00411E7A" w:rsidRDefault="00411E7A">
            <w:pPr>
              <w:jc w:val="center"/>
              <w:rPr>
                <w:rFonts w:ascii="宋体" w:hAnsi="宋体"/>
                <w:bCs/>
                <w:snapToGrid w:val="0"/>
                <w:kern w:val="0"/>
                <w:sz w:val="24"/>
              </w:rPr>
            </w:pPr>
          </w:p>
        </w:tc>
        <w:tc>
          <w:tcPr>
            <w:tcW w:w="1610" w:type="dxa"/>
          </w:tcPr>
          <w:p w:rsidR="00411E7A" w:rsidRDefault="00411E7A">
            <w:pPr>
              <w:jc w:val="center"/>
              <w:rPr>
                <w:rFonts w:ascii="宋体" w:hAnsi="宋体"/>
                <w:bCs/>
                <w:snapToGrid w:val="0"/>
                <w:kern w:val="0"/>
                <w:sz w:val="24"/>
              </w:rPr>
            </w:pPr>
          </w:p>
        </w:tc>
      </w:tr>
      <w:tr w:rsidR="00411E7A">
        <w:trPr>
          <w:trHeight w:val="425"/>
        </w:trPr>
        <w:tc>
          <w:tcPr>
            <w:tcW w:w="1101" w:type="dxa"/>
          </w:tcPr>
          <w:p w:rsidR="00411E7A" w:rsidRDefault="00411E7A">
            <w:pPr>
              <w:jc w:val="center"/>
              <w:rPr>
                <w:rFonts w:ascii="宋体" w:hAnsi="宋体"/>
                <w:bCs/>
                <w:snapToGrid w:val="0"/>
                <w:kern w:val="0"/>
                <w:sz w:val="24"/>
              </w:rPr>
            </w:pPr>
          </w:p>
        </w:tc>
        <w:tc>
          <w:tcPr>
            <w:tcW w:w="3159" w:type="dxa"/>
          </w:tcPr>
          <w:p w:rsidR="00411E7A" w:rsidRDefault="00411E7A">
            <w:pPr>
              <w:rPr>
                <w:rFonts w:ascii="宋体" w:hAnsi="宋体"/>
                <w:bCs/>
                <w:snapToGrid w:val="0"/>
                <w:kern w:val="0"/>
                <w:sz w:val="24"/>
              </w:rPr>
            </w:pPr>
          </w:p>
        </w:tc>
        <w:tc>
          <w:tcPr>
            <w:tcW w:w="2652" w:type="dxa"/>
          </w:tcPr>
          <w:p w:rsidR="00411E7A" w:rsidRDefault="00411E7A">
            <w:pPr>
              <w:jc w:val="center"/>
              <w:rPr>
                <w:rFonts w:ascii="宋体" w:hAnsi="宋体"/>
                <w:bCs/>
                <w:snapToGrid w:val="0"/>
                <w:kern w:val="0"/>
                <w:sz w:val="24"/>
              </w:rPr>
            </w:pPr>
          </w:p>
        </w:tc>
        <w:tc>
          <w:tcPr>
            <w:tcW w:w="1610" w:type="dxa"/>
          </w:tcPr>
          <w:p w:rsidR="00411E7A" w:rsidRDefault="00411E7A">
            <w:pPr>
              <w:jc w:val="center"/>
              <w:rPr>
                <w:rFonts w:ascii="宋体" w:hAnsi="宋体"/>
                <w:bCs/>
                <w:snapToGrid w:val="0"/>
                <w:kern w:val="0"/>
                <w:sz w:val="24"/>
              </w:rPr>
            </w:pPr>
          </w:p>
        </w:tc>
      </w:tr>
    </w:tbl>
    <w:p w:rsidR="00411E7A" w:rsidRDefault="00E359A2">
      <w:pPr>
        <w:rPr>
          <w:rFonts w:ascii="宋体" w:hAnsi="宋体"/>
          <w:bCs/>
          <w:snapToGrid w:val="0"/>
          <w:kern w:val="0"/>
          <w:sz w:val="24"/>
        </w:rPr>
      </w:pPr>
      <w:r>
        <w:rPr>
          <w:rFonts w:ascii="宋体" w:hAnsi="宋体" w:hint="eastAsia"/>
          <w:b/>
          <w:bCs/>
          <w:snapToGrid w:val="0"/>
          <w:kern w:val="0"/>
          <w:sz w:val="24"/>
        </w:rPr>
        <w:t>说明</w:t>
      </w:r>
      <w:r>
        <w:rPr>
          <w:rFonts w:ascii="宋体" w:hAnsi="宋体" w:hint="eastAsia"/>
          <w:b/>
          <w:bCs/>
          <w:snapToGrid w:val="0"/>
          <w:kern w:val="0"/>
          <w:sz w:val="24"/>
        </w:rPr>
        <w:t>:</w:t>
      </w:r>
      <w:r>
        <w:rPr>
          <w:rFonts w:ascii="宋体" w:hAnsi="宋体" w:hint="eastAsia"/>
          <w:bCs/>
          <w:snapToGrid w:val="0"/>
          <w:kern w:val="0"/>
          <w:sz w:val="24"/>
        </w:rPr>
        <w:t>预算审定之前，最多拨付签约合同价施工费部分的</w:t>
      </w:r>
      <w:r>
        <w:rPr>
          <w:rFonts w:ascii="宋体" w:hAnsi="宋体" w:hint="eastAsia"/>
          <w:bCs/>
          <w:snapToGrid w:val="0"/>
          <w:kern w:val="0"/>
          <w:sz w:val="24"/>
        </w:rPr>
        <w:t>45%</w:t>
      </w:r>
      <w:r>
        <w:rPr>
          <w:rFonts w:ascii="宋体" w:hAnsi="宋体" w:hint="eastAsia"/>
          <w:bCs/>
          <w:snapToGrid w:val="0"/>
          <w:kern w:val="0"/>
          <w:sz w:val="24"/>
        </w:rPr>
        <w:t>（含预付款）；待预算审定后，按预算审定金额及已计量的工程量调整进度款，并在后续工程款支付时将调整金额一并扣减或增加支付。</w:t>
      </w:r>
    </w:p>
    <w:p w:rsidR="00411E7A" w:rsidRDefault="00E359A2">
      <w:pPr>
        <w:spacing w:line="360" w:lineRule="auto"/>
        <w:ind w:firstLineChars="200" w:firstLine="480"/>
        <w:rPr>
          <w:rFonts w:ascii="Times New Roman" w:hAnsi="Times New Roman"/>
          <w:sz w:val="24"/>
          <w:szCs w:val="21"/>
        </w:rPr>
      </w:pPr>
      <w:r>
        <w:rPr>
          <w:rFonts w:ascii="宋体" w:hAnsi="宋体"/>
          <w:bCs/>
          <w:snapToGrid w:val="0"/>
          <w:sz w:val="24"/>
        </w:rPr>
        <w:br w:type="page"/>
      </w:r>
    </w:p>
    <w:p w:rsidR="00411E7A" w:rsidRDefault="00E359A2">
      <w:pPr>
        <w:adjustRightInd w:val="0"/>
        <w:snapToGrid w:val="0"/>
        <w:spacing w:line="360" w:lineRule="auto"/>
        <w:jc w:val="left"/>
        <w:outlineLvl w:val="0"/>
        <w:rPr>
          <w:rFonts w:ascii="宋体" w:eastAsia="黑体" w:hAnsi="宋体"/>
          <w:b/>
          <w:bCs/>
          <w:snapToGrid w:val="0"/>
          <w:kern w:val="0"/>
          <w:sz w:val="24"/>
          <w:szCs w:val="32"/>
        </w:rPr>
      </w:pPr>
      <w:r>
        <w:rPr>
          <w:rFonts w:ascii="宋体" w:eastAsia="黑体" w:hAnsi="宋体" w:hint="eastAsia"/>
          <w:b/>
          <w:bCs/>
          <w:snapToGrid w:val="0"/>
          <w:kern w:val="0"/>
          <w:sz w:val="24"/>
          <w:szCs w:val="32"/>
        </w:rPr>
        <w:lastRenderedPageBreak/>
        <w:t>附件八：履约保函</w:t>
      </w:r>
      <w:bookmarkStart w:id="282" w:name="_Toc21714534"/>
      <w:bookmarkStart w:id="283" w:name="_Toc21714169"/>
      <w:bookmarkStart w:id="284" w:name="_Toc37236409"/>
      <w:bookmarkStart w:id="285" w:name="_Toc21714305"/>
    </w:p>
    <w:p w:rsidR="00411E7A" w:rsidRDefault="00E359A2">
      <w:pPr>
        <w:adjustRightInd w:val="0"/>
        <w:snapToGrid w:val="0"/>
        <w:spacing w:line="360" w:lineRule="auto"/>
        <w:jc w:val="center"/>
        <w:outlineLvl w:val="0"/>
        <w:rPr>
          <w:rFonts w:ascii="黑体" w:eastAsia="黑体" w:hAnsi="Cambria"/>
          <w:sz w:val="44"/>
          <w:szCs w:val="44"/>
        </w:rPr>
      </w:pPr>
      <w:r>
        <w:rPr>
          <w:rFonts w:ascii="黑体" w:eastAsia="黑体" w:hAnsi="Cambria" w:hint="eastAsia"/>
          <w:sz w:val="44"/>
          <w:szCs w:val="44"/>
        </w:rPr>
        <w:t>履约保函</w:t>
      </w:r>
      <w:bookmarkEnd w:id="282"/>
      <w:bookmarkEnd w:id="283"/>
      <w:bookmarkEnd w:id="284"/>
      <w:bookmarkEnd w:id="285"/>
    </w:p>
    <w:p w:rsidR="00411E7A" w:rsidRDefault="00E359A2">
      <w:pPr>
        <w:spacing w:line="360" w:lineRule="auto"/>
        <w:rPr>
          <w:rFonts w:ascii="Cambria" w:hAnsi="Cambria"/>
          <w:sz w:val="24"/>
        </w:rPr>
      </w:pPr>
      <w:r>
        <w:rPr>
          <w:rFonts w:ascii="Cambria" w:hAnsi="宋体"/>
          <w:sz w:val="24"/>
        </w:rPr>
        <w:t>编号：</w:t>
      </w:r>
    </w:p>
    <w:p w:rsidR="00411E7A" w:rsidRDefault="00E359A2">
      <w:pPr>
        <w:spacing w:line="360" w:lineRule="auto"/>
        <w:ind w:firstLineChars="1100" w:firstLine="2640"/>
        <w:jc w:val="left"/>
        <w:rPr>
          <w:rFonts w:ascii="Cambria" w:hAnsi="Cambria"/>
          <w:sz w:val="24"/>
        </w:rPr>
      </w:pPr>
      <w:r>
        <w:rPr>
          <w:rFonts w:ascii="Cambria" w:hAnsi="宋体" w:hint="eastAsia"/>
          <w:sz w:val="24"/>
        </w:rPr>
        <w:t>公司</w:t>
      </w:r>
      <w:r>
        <w:rPr>
          <w:rFonts w:ascii="Cambria" w:hAnsi="宋体"/>
          <w:sz w:val="24"/>
        </w:rPr>
        <w:t>：</w:t>
      </w:r>
    </w:p>
    <w:p w:rsidR="00411E7A" w:rsidRDefault="00411E7A">
      <w:pPr>
        <w:spacing w:line="360" w:lineRule="auto"/>
        <w:rPr>
          <w:rFonts w:ascii="Cambria" w:hAnsi="Cambria"/>
          <w:sz w:val="24"/>
        </w:rPr>
      </w:pPr>
    </w:p>
    <w:p w:rsidR="00411E7A" w:rsidRDefault="00E359A2">
      <w:pPr>
        <w:spacing w:line="360" w:lineRule="auto"/>
        <w:rPr>
          <w:rFonts w:ascii="Cambria" w:hAnsi="Cambria"/>
          <w:sz w:val="24"/>
        </w:rPr>
      </w:pPr>
      <w:r>
        <w:rPr>
          <w:rFonts w:ascii="Cambria" w:hAnsi="宋体"/>
          <w:sz w:val="24"/>
        </w:rPr>
        <w:t xml:space="preserve">　　根据贵方与（以下简称</w:t>
      </w:r>
      <w:r>
        <w:rPr>
          <w:rFonts w:ascii="Cambria" w:hAnsi="Cambria"/>
          <w:sz w:val="24"/>
        </w:rPr>
        <w:t>“</w:t>
      </w:r>
      <w:r>
        <w:rPr>
          <w:rFonts w:ascii="Cambria" w:hAnsi="宋体"/>
          <w:sz w:val="24"/>
        </w:rPr>
        <w:t>乙方</w:t>
      </w:r>
      <w:r>
        <w:rPr>
          <w:rFonts w:ascii="Cambria" w:hAnsi="Cambria"/>
          <w:sz w:val="24"/>
        </w:rPr>
        <w:t>”</w:t>
      </w:r>
      <w:r>
        <w:rPr>
          <w:rFonts w:ascii="Cambria" w:hAnsi="宋体"/>
          <w:sz w:val="24"/>
        </w:rPr>
        <w:t>）于年月日在</w:t>
      </w:r>
      <w:r>
        <w:rPr>
          <w:rFonts w:ascii="Cambria" w:hAnsi="宋体"/>
          <w:sz w:val="24"/>
          <w:u w:val="single"/>
        </w:rPr>
        <w:t>广州市</w:t>
      </w:r>
      <w:r>
        <w:rPr>
          <w:rFonts w:ascii="Cambria" w:hAnsi="宋体"/>
          <w:sz w:val="24"/>
        </w:rPr>
        <w:t>签署的编号为的</w:t>
      </w:r>
      <w:r>
        <w:rPr>
          <w:rFonts w:ascii="Cambria" w:hAnsi="宋体"/>
          <w:sz w:val="24"/>
          <w:u w:val="single"/>
        </w:rPr>
        <w:t>《</w:t>
      </w:r>
      <w:r>
        <w:rPr>
          <w:rFonts w:ascii="Cambria" w:hAnsi="宋体" w:hint="eastAsia"/>
          <w:sz w:val="24"/>
          <w:u w:val="single"/>
        </w:rPr>
        <w:t xml:space="preserve">      </w:t>
      </w:r>
      <w:r>
        <w:rPr>
          <w:rFonts w:ascii="Cambria" w:hAnsi="宋体"/>
          <w:sz w:val="24"/>
          <w:u w:val="single"/>
        </w:rPr>
        <w:t>合同》</w:t>
      </w:r>
      <w:r>
        <w:rPr>
          <w:rFonts w:ascii="Cambria" w:hAnsi="宋体"/>
          <w:sz w:val="24"/>
        </w:rPr>
        <w:t>（以下简称</w:t>
      </w:r>
      <w:r>
        <w:rPr>
          <w:rFonts w:ascii="Cambria" w:hAnsi="Cambria"/>
          <w:sz w:val="24"/>
        </w:rPr>
        <w:t>“</w:t>
      </w:r>
      <w:r>
        <w:rPr>
          <w:rFonts w:ascii="Cambria" w:hAnsi="宋体"/>
          <w:sz w:val="24"/>
        </w:rPr>
        <w:t>合同</w:t>
      </w:r>
      <w:r>
        <w:rPr>
          <w:rFonts w:ascii="Cambria" w:hAnsi="Cambria"/>
          <w:sz w:val="24"/>
        </w:rPr>
        <w:t>”</w:t>
      </w:r>
      <w:r>
        <w:rPr>
          <w:rFonts w:ascii="Cambria" w:hAnsi="宋体"/>
          <w:sz w:val="24"/>
        </w:rPr>
        <w:t>），本行同意开立以贵方为受益人的不可撤销履约保函。</w:t>
      </w:r>
    </w:p>
    <w:p w:rsidR="00411E7A" w:rsidRDefault="00E359A2">
      <w:pPr>
        <w:spacing w:line="360" w:lineRule="auto"/>
        <w:ind w:firstLine="420"/>
        <w:rPr>
          <w:rFonts w:ascii="Cambria" w:hAnsi="Cambria"/>
          <w:sz w:val="24"/>
        </w:rPr>
      </w:pPr>
      <w:r>
        <w:rPr>
          <w:rFonts w:ascii="Cambria" w:hAnsi="宋体"/>
          <w:sz w:val="24"/>
        </w:rPr>
        <w:t>本行的保证范围是乙方未按照合同的约定履行义务，应承担的违约金或给贵方造成的经济损失。本行保证的金额是合同暂定施工费的</w:t>
      </w:r>
      <w:r>
        <w:rPr>
          <w:rFonts w:ascii="Cambria" w:hAnsi="Cambria"/>
          <w:sz w:val="24"/>
        </w:rPr>
        <w:t>1</w:t>
      </w:r>
      <w:r>
        <w:rPr>
          <w:rFonts w:ascii="Cambria" w:hAnsi="Cambria" w:hint="eastAsia"/>
          <w:sz w:val="24"/>
        </w:rPr>
        <w:t>0</w:t>
      </w:r>
      <w:r>
        <w:rPr>
          <w:rFonts w:ascii="Cambria" w:hAnsi="Cambria"/>
          <w:sz w:val="24"/>
        </w:rPr>
        <w:t>%</w:t>
      </w:r>
      <w:r>
        <w:rPr>
          <w:rFonts w:ascii="Cambria" w:hAnsi="宋体"/>
          <w:sz w:val="24"/>
        </w:rPr>
        <w:t>，数额最高不超过人民币元（大写：）。</w:t>
      </w:r>
    </w:p>
    <w:p w:rsidR="00411E7A" w:rsidRDefault="00E359A2">
      <w:pPr>
        <w:spacing w:line="360" w:lineRule="auto"/>
        <w:ind w:firstLine="420"/>
        <w:rPr>
          <w:rFonts w:ascii="Cambria" w:hAnsi="Cambria"/>
          <w:sz w:val="24"/>
        </w:rPr>
      </w:pPr>
      <w:r>
        <w:rPr>
          <w:rFonts w:ascii="Cambria" w:hAnsi="宋体"/>
          <w:sz w:val="24"/>
        </w:rPr>
        <w:t>在贵方书面提出要求索赔通知时，本行不挑剔、不争辩、也不要求贵方出具乙方的违约证明或说明背景、理由，并保证在收到贵方索赔通知书</w:t>
      </w:r>
      <w:r>
        <w:rPr>
          <w:rFonts w:ascii="Cambria" w:hAnsi="Cambria"/>
          <w:sz w:val="24"/>
        </w:rPr>
        <w:t>5</w:t>
      </w:r>
      <w:r>
        <w:rPr>
          <w:rFonts w:ascii="Cambria" w:hAnsi="宋体"/>
          <w:sz w:val="24"/>
        </w:rPr>
        <w:t>个工作日内无条件支付。贵方单次索赔或者累计索赔总额以上述最高担保金额为限。</w:t>
      </w:r>
    </w:p>
    <w:p w:rsidR="00411E7A" w:rsidRDefault="00E359A2">
      <w:pPr>
        <w:spacing w:line="360" w:lineRule="auto"/>
        <w:rPr>
          <w:rFonts w:ascii="Cambria" w:hAnsi="Cambria"/>
          <w:sz w:val="24"/>
        </w:rPr>
      </w:pPr>
      <w:r>
        <w:rPr>
          <w:rFonts w:ascii="Cambria" w:hAnsi="宋体"/>
          <w:sz w:val="24"/>
        </w:rPr>
        <w:t xml:space="preserve">　　本行放弃贵方应先向乙方要求赔偿上述金额后之后再向本行提出要求的权利。</w:t>
      </w:r>
    </w:p>
    <w:p w:rsidR="00411E7A" w:rsidRDefault="00E359A2">
      <w:pPr>
        <w:spacing w:line="360" w:lineRule="auto"/>
        <w:rPr>
          <w:rFonts w:ascii="Cambria" w:hAnsi="Cambria"/>
          <w:sz w:val="24"/>
        </w:rPr>
      </w:pPr>
      <w:r>
        <w:rPr>
          <w:rFonts w:ascii="Cambria" w:hAnsi="宋体"/>
          <w:sz w:val="24"/>
        </w:rPr>
        <w:t xml:space="preserve">　　本行进一步同意在贵方</w:t>
      </w:r>
      <w:r>
        <w:rPr>
          <w:rFonts w:ascii="Cambria" w:hAnsi="宋体"/>
          <w:sz w:val="24"/>
        </w:rPr>
        <w:t>和乙方之间的合同条件、合同项下的工程或合同文件发生变化、补充或修改后，本行承担本保函的责任也不改变，有关上述变化、补充和修改也无须通知本行。</w:t>
      </w:r>
    </w:p>
    <w:p w:rsidR="00411E7A" w:rsidRDefault="00E359A2">
      <w:pPr>
        <w:spacing w:line="360" w:lineRule="auto"/>
        <w:ind w:firstLine="420"/>
        <w:rPr>
          <w:rFonts w:ascii="Cambria" w:hAnsi="Cambria"/>
          <w:sz w:val="24"/>
        </w:rPr>
      </w:pPr>
      <w:r>
        <w:rPr>
          <w:rFonts w:ascii="Cambria" w:hAnsi="宋体"/>
          <w:sz w:val="24"/>
        </w:rPr>
        <w:t>本履约保函自开立之日起直至合同工程验收合格、</w:t>
      </w:r>
      <w:r>
        <w:rPr>
          <w:rFonts w:ascii="Cambria" w:hAnsi="宋体" w:hint="eastAsia"/>
          <w:sz w:val="24"/>
        </w:rPr>
        <w:t>乙方</w:t>
      </w:r>
      <w:r>
        <w:rPr>
          <w:rFonts w:ascii="Cambria" w:hAnsi="宋体"/>
          <w:sz w:val="24"/>
        </w:rPr>
        <w:t>提交完整的结算资料后</w:t>
      </w:r>
      <w:r>
        <w:rPr>
          <w:rFonts w:ascii="Cambria" w:hAnsi="Cambria"/>
          <w:sz w:val="24"/>
        </w:rPr>
        <w:t>30</w:t>
      </w:r>
      <w:r>
        <w:rPr>
          <w:rFonts w:ascii="Cambria" w:hAnsi="宋体"/>
          <w:sz w:val="24"/>
        </w:rPr>
        <w:t xml:space="preserve">天止。　　</w:t>
      </w:r>
    </w:p>
    <w:p w:rsidR="00411E7A" w:rsidRDefault="00E359A2">
      <w:pPr>
        <w:spacing w:line="360" w:lineRule="auto"/>
        <w:jc w:val="left"/>
        <w:rPr>
          <w:rFonts w:ascii="Cambria" w:hAnsi="Cambria"/>
          <w:sz w:val="24"/>
        </w:rPr>
      </w:pPr>
      <w:r>
        <w:rPr>
          <w:rFonts w:ascii="Cambria" w:hAnsi="宋体"/>
          <w:sz w:val="24"/>
        </w:rPr>
        <w:t>保证人：</w:t>
      </w:r>
      <w:r>
        <w:rPr>
          <w:rFonts w:ascii="Cambria" w:hAnsi="Cambria"/>
          <w:sz w:val="24"/>
        </w:rPr>
        <w:t>(</w:t>
      </w:r>
      <w:r>
        <w:rPr>
          <w:rFonts w:ascii="Cambria" w:hAnsi="宋体"/>
          <w:sz w:val="24"/>
        </w:rPr>
        <w:t>银行盖章</w:t>
      </w:r>
      <w:r>
        <w:rPr>
          <w:rFonts w:ascii="Cambria" w:hAnsi="Cambria"/>
          <w:sz w:val="24"/>
        </w:rPr>
        <w:t>)</w:t>
      </w:r>
    </w:p>
    <w:p w:rsidR="00411E7A" w:rsidRDefault="00E359A2">
      <w:pPr>
        <w:spacing w:line="360" w:lineRule="auto"/>
        <w:rPr>
          <w:rFonts w:ascii="Cambria" w:hAnsi="Cambria"/>
          <w:sz w:val="24"/>
        </w:rPr>
      </w:pPr>
      <w:r>
        <w:rPr>
          <w:rFonts w:ascii="Cambria" w:hAnsi="宋体"/>
          <w:sz w:val="24"/>
        </w:rPr>
        <w:t xml:space="preserve">　　法定代表人（盖章）：</w:t>
      </w:r>
    </w:p>
    <w:p w:rsidR="00411E7A" w:rsidRDefault="00E359A2">
      <w:pPr>
        <w:spacing w:line="360" w:lineRule="auto"/>
        <w:rPr>
          <w:rFonts w:ascii="Cambria" w:hAnsi="宋体"/>
          <w:sz w:val="24"/>
        </w:rPr>
      </w:pPr>
      <w:r>
        <w:rPr>
          <w:rFonts w:ascii="Cambria" w:hAnsi="宋体"/>
          <w:sz w:val="24"/>
        </w:rPr>
        <w:t xml:space="preserve">　　　　日期：年月日</w:t>
      </w:r>
    </w:p>
    <w:p w:rsidR="00411E7A" w:rsidRDefault="00411E7A">
      <w:pPr>
        <w:spacing w:line="360" w:lineRule="auto"/>
        <w:rPr>
          <w:rFonts w:ascii="Cambria" w:hAnsi="宋体"/>
          <w:sz w:val="24"/>
        </w:rPr>
      </w:pPr>
    </w:p>
    <w:p w:rsidR="00411E7A" w:rsidRDefault="00411E7A">
      <w:pPr>
        <w:spacing w:line="360" w:lineRule="auto"/>
        <w:ind w:firstLineChars="200" w:firstLine="480"/>
        <w:rPr>
          <w:rFonts w:ascii="Cambria" w:hAnsi="宋体"/>
          <w:sz w:val="24"/>
        </w:rPr>
      </w:pPr>
    </w:p>
    <w:p w:rsidR="00411E7A" w:rsidRDefault="00411E7A">
      <w:pPr>
        <w:spacing w:line="360" w:lineRule="auto"/>
        <w:ind w:firstLineChars="200" w:firstLine="480"/>
        <w:rPr>
          <w:rFonts w:ascii="Cambria" w:hAnsi="Cambria"/>
          <w:sz w:val="24"/>
        </w:rPr>
      </w:pPr>
    </w:p>
    <w:p w:rsidR="00411E7A" w:rsidRDefault="00411E7A">
      <w:pPr>
        <w:adjustRightInd w:val="0"/>
        <w:snapToGrid w:val="0"/>
        <w:spacing w:line="360" w:lineRule="auto"/>
        <w:jc w:val="center"/>
        <w:outlineLvl w:val="0"/>
        <w:rPr>
          <w:rFonts w:ascii="宋体" w:hAnsi="宋体"/>
          <w:b/>
          <w:bCs/>
          <w:snapToGrid w:val="0"/>
          <w:kern w:val="0"/>
          <w:sz w:val="44"/>
          <w:szCs w:val="44"/>
        </w:rPr>
      </w:pPr>
    </w:p>
    <w:sectPr w:rsidR="00411E7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A2" w:rsidRDefault="00E359A2">
      <w:r>
        <w:separator/>
      </w:r>
    </w:p>
  </w:endnote>
  <w:endnote w:type="continuationSeparator" w:id="0">
    <w:p w:rsidR="00E359A2" w:rsidRDefault="00E3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jaVu Sans">
    <w:altName w:val="Segoe Print"/>
    <w:charset w:val="00"/>
    <w:family w:val="swiss"/>
    <w:pitch w:val="default"/>
    <w:sig w:usb0="00000000" w:usb1="00000000" w:usb2="0A24602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DengXi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18030">
    <w:altName w:val="宋体"/>
    <w:charset w:val="86"/>
    <w:family w:val="modern"/>
    <w:pitch w:val="default"/>
    <w:sig w:usb0="00000000" w:usb1="00000000" w:usb2="0000001E" w:usb3="00000000" w:csb0="003C0041" w:csb1="00000000"/>
  </w:font>
  <w:font w:name="DengXian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7A" w:rsidRDefault="00E359A2">
    <w:pPr>
      <w:pStyle w:val="ae"/>
      <w:framePr w:wrap="around" w:vAnchor="text" w:hAnchor="margin" w:xAlign="center" w:y="1"/>
      <w:rPr>
        <w:rStyle w:val="af9"/>
      </w:rPr>
    </w:pPr>
    <w:r>
      <w:fldChar w:fldCharType="begin"/>
    </w:r>
    <w:r>
      <w:rPr>
        <w:rStyle w:val="af9"/>
      </w:rPr>
      <w:instrText xml:space="preserve">PAGE  </w:instrText>
    </w:r>
    <w:r>
      <w:fldChar w:fldCharType="end"/>
    </w:r>
  </w:p>
  <w:p w:rsidR="00411E7A" w:rsidRDefault="00411E7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7A" w:rsidRDefault="00E359A2">
    <w:pPr>
      <w:pStyle w:val="ae"/>
      <w:jc w:val="center"/>
    </w:pPr>
    <w:r>
      <w:fldChar w:fldCharType="begin"/>
    </w:r>
    <w:r>
      <w:instrText xml:space="preserve"> PAGE   \* MERGEFORMAT </w:instrText>
    </w:r>
    <w:r>
      <w:fldChar w:fldCharType="separate"/>
    </w:r>
    <w:r w:rsidR="00714D89" w:rsidRPr="00714D89">
      <w:rPr>
        <w:noProof/>
        <w:lang w:val="zh-CN"/>
      </w:rPr>
      <w:t>1</w:t>
    </w:r>
    <w:r>
      <w:rPr>
        <w:lang w:val="zh-CN"/>
      </w:rPr>
      <w:fldChar w:fldCharType="end"/>
    </w:r>
  </w:p>
  <w:p w:rsidR="00411E7A" w:rsidRDefault="00411E7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7A" w:rsidRDefault="00E359A2">
    <w:pPr>
      <w:pStyle w:val="ae"/>
      <w:jc w:val="center"/>
    </w:pPr>
    <w:r>
      <w:fldChar w:fldCharType="begin"/>
    </w:r>
    <w:r>
      <w:instrText xml:space="preserve"> PAGE   \* MERGEFORMAT </w:instrText>
    </w:r>
    <w:r>
      <w:fldChar w:fldCharType="separate"/>
    </w:r>
    <w:r w:rsidR="00714D89" w:rsidRPr="00714D89">
      <w:rPr>
        <w:noProof/>
        <w:lang w:val="zh-CN"/>
      </w:rPr>
      <w:t>58</w:t>
    </w:r>
    <w:r>
      <w:rPr>
        <w:lang w:val="zh-CN"/>
      </w:rPr>
      <w:fldChar w:fldCharType="end"/>
    </w:r>
  </w:p>
  <w:p w:rsidR="00411E7A" w:rsidRDefault="00411E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A2" w:rsidRDefault="00E359A2">
      <w:r>
        <w:separator/>
      </w:r>
    </w:p>
  </w:footnote>
  <w:footnote w:type="continuationSeparator" w:id="0">
    <w:p w:rsidR="00E359A2" w:rsidRDefault="00E3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7A" w:rsidRDefault="00411E7A">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7A" w:rsidRDefault="00411E7A">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DC25A"/>
    <w:multiLevelType w:val="singleLevel"/>
    <w:tmpl w:val="C46DC25A"/>
    <w:lvl w:ilvl="0">
      <w:start w:val="1"/>
      <w:numFmt w:val="decimal"/>
      <w:suff w:val="nothing"/>
      <w:lvlText w:val="（%1）"/>
      <w:lvlJc w:val="left"/>
    </w:lvl>
  </w:abstractNum>
  <w:abstractNum w:abstractNumId="1">
    <w:nsid w:val="0038148E"/>
    <w:multiLevelType w:val="multilevel"/>
    <w:tmpl w:val="0038148E"/>
    <w:lvl w:ilvl="0">
      <w:start w:val="6"/>
      <w:numFmt w:val="japaneseCounting"/>
      <w:lvlText w:val="第%1章"/>
      <w:lvlJc w:val="left"/>
      <w:pPr>
        <w:tabs>
          <w:tab w:val="left" w:pos="1755"/>
        </w:tabs>
        <w:ind w:left="1755" w:hanging="17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383704B"/>
    <w:multiLevelType w:val="multilevel"/>
    <w:tmpl w:val="0383704B"/>
    <w:lvl w:ilvl="0">
      <w:start w:val="1"/>
      <w:numFmt w:val="decimal"/>
      <w:lvlText w:val="%1、"/>
      <w:lvlJc w:val="left"/>
      <w:pPr>
        <w:ind w:left="420" w:hanging="420"/>
      </w:pPr>
      <w:rPr>
        <w:rFonts w:hint="default"/>
        <w:b/>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4F62116"/>
    <w:multiLevelType w:val="multilevel"/>
    <w:tmpl w:val="54F62116"/>
    <w:lvl w:ilvl="0">
      <w:start w:val="3"/>
      <w:numFmt w:val="japaneseCounting"/>
      <w:lvlText w:val="%1、"/>
      <w:lvlJc w:val="left"/>
      <w:pPr>
        <w:ind w:left="1360" w:hanging="720"/>
      </w:pPr>
      <w:rPr>
        <w:rFonts w:cs="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5AE"/>
    <w:rsid w:val="00001308"/>
    <w:rsid w:val="00001798"/>
    <w:rsid w:val="0000366C"/>
    <w:rsid w:val="000067D6"/>
    <w:rsid w:val="000101EB"/>
    <w:rsid w:val="0001028B"/>
    <w:rsid w:val="00011D63"/>
    <w:rsid w:val="000124BC"/>
    <w:rsid w:val="0001368D"/>
    <w:rsid w:val="00020973"/>
    <w:rsid w:val="00020C62"/>
    <w:rsid w:val="00021678"/>
    <w:rsid w:val="00021A0E"/>
    <w:rsid w:val="0002422F"/>
    <w:rsid w:val="000270C1"/>
    <w:rsid w:val="00027238"/>
    <w:rsid w:val="00027920"/>
    <w:rsid w:val="00030345"/>
    <w:rsid w:val="00030DA1"/>
    <w:rsid w:val="000317D5"/>
    <w:rsid w:val="00032E16"/>
    <w:rsid w:val="00032EFC"/>
    <w:rsid w:val="00033370"/>
    <w:rsid w:val="00033DD6"/>
    <w:rsid w:val="000341CA"/>
    <w:rsid w:val="0003629C"/>
    <w:rsid w:val="00036FCB"/>
    <w:rsid w:val="000376C2"/>
    <w:rsid w:val="00037A28"/>
    <w:rsid w:val="00040587"/>
    <w:rsid w:val="00041D99"/>
    <w:rsid w:val="00042138"/>
    <w:rsid w:val="00045447"/>
    <w:rsid w:val="000457A0"/>
    <w:rsid w:val="0004616F"/>
    <w:rsid w:val="00047552"/>
    <w:rsid w:val="00047A32"/>
    <w:rsid w:val="00051D0C"/>
    <w:rsid w:val="00051F1A"/>
    <w:rsid w:val="0005377E"/>
    <w:rsid w:val="00055B76"/>
    <w:rsid w:val="00056838"/>
    <w:rsid w:val="00060467"/>
    <w:rsid w:val="000616F8"/>
    <w:rsid w:val="00061A38"/>
    <w:rsid w:val="000627B5"/>
    <w:rsid w:val="000632A9"/>
    <w:rsid w:val="00065481"/>
    <w:rsid w:val="00065BD6"/>
    <w:rsid w:val="00065EFA"/>
    <w:rsid w:val="0006608F"/>
    <w:rsid w:val="000661D7"/>
    <w:rsid w:val="000702D9"/>
    <w:rsid w:val="00070560"/>
    <w:rsid w:val="000708F5"/>
    <w:rsid w:val="00070D3C"/>
    <w:rsid w:val="00071C84"/>
    <w:rsid w:val="0007292B"/>
    <w:rsid w:val="0008304D"/>
    <w:rsid w:val="00084A0B"/>
    <w:rsid w:val="00084A3A"/>
    <w:rsid w:val="00084B11"/>
    <w:rsid w:val="00086DB1"/>
    <w:rsid w:val="000872CA"/>
    <w:rsid w:val="000906D3"/>
    <w:rsid w:val="00090C13"/>
    <w:rsid w:val="00091455"/>
    <w:rsid w:val="00091C60"/>
    <w:rsid w:val="00091CDD"/>
    <w:rsid w:val="00093075"/>
    <w:rsid w:val="00093310"/>
    <w:rsid w:val="000948F3"/>
    <w:rsid w:val="00094971"/>
    <w:rsid w:val="0009507E"/>
    <w:rsid w:val="00096A19"/>
    <w:rsid w:val="00097C13"/>
    <w:rsid w:val="000A184D"/>
    <w:rsid w:val="000A1872"/>
    <w:rsid w:val="000A205B"/>
    <w:rsid w:val="000A4E0F"/>
    <w:rsid w:val="000A500A"/>
    <w:rsid w:val="000A5E7E"/>
    <w:rsid w:val="000A65BC"/>
    <w:rsid w:val="000A7202"/>
    <w:rsid w:val="000B140E"/>
    <w:rsid w:val="000B2274"/>
    <w:rsid w:val="000B22B7"/>
    <w:rsid w:val="000B4D00"/>
    <w:rsid w:val="000B5278"/>
    <w:rsid w:val="000B5628"/>
    <w:rsid w:val="000B5C2E"/>
    <w:rsid w:val="000B773C"/>
    <w:rsid w:val="000C1449"/>
    <w:rsid w:val="000C1663"/>
    <w:rsid w:val="000C3F74"/>
    <w:rsid w:val="000C4359"/>
    <w:rsid w:val="000C4461"/>
    <w:rsid w:val="000C4DD0"/>
    <w:rsid w:val="000C5271"/>
    <w:rsid w:val="000C68A1"/>
    <w:rsid w:val="000C7028"/>
    <w:rsid w:val="000C7169"/>
    <w:rsid w:val="000D08C6"/>
    <w:rsid w:val="000D210E"/>
    <w:rsid w:val="000D3156"/>
    <w:rsid w:val="000D4F00"/>
    <w:rsid w:val="000D64F1"/>
    <w:rsid w:val="000D7C16"/>
    <w:rsid w:val="000E04BE"/>
    <w:rsid w:val="000E222E"/>
    <w:rsid w:val="000E2616"/>
    <w:rsid w:val="000E3545"/>
    <w:rsid w:val="000F1665"/>
    <w:rsid w:val="000F1CD7"/>
    <w:rsid w:val="000F26C9"/>
    <w:rsid w:val="000F27AE"/>
    <w:rsid w:val="000F2D8D"/>
    <w:rsid w:val="000F3C41"/>
    <w:rsid w:val="000F5C64"/>
    <w:rsid w:val="000F67EB"/>
    <w:rsid w:val="00100EBD"/>
    <w:rsid w:val="001020E4"/>
    <w:rsid w:val="00102359"/>
    <w:rsid w:val="00102629"/>
    <w:rsid w:val="001027F6"/>
    <w:rsid w:val="00103283"/>
    <w:rsid w:val="00103BF3"/>
    <w:rsid w:val="001045E3"/>
    <w:rsid w:val="001058D1"/>
    <w:rsid w:val="001109BD"/>
    <w:rsid w:val="001114C9"/>
    <w:rsid w:val="00112196"/>
    <w:rsid w:val="00112625"/>
    <w:rsid w:val="001138E8"/>
    <w:rsid w:val="00113CF8"/>
    <w:rsid w:val="0011455C"/>
    <w:rsid w:val="00114BA3"/>
    <w:rsid w:val="001152A6"/>
    <w:rsid w:val="00115B30"/>
    <w:rsid w:val="00115DDF"/>
    <w:rsid w:val="001167FC"/>
    <w:rsid w:val="001168EA"/>
    <w:rsid w:val="001176E5"/>
    <w:rsid w:val="0012082D"/>
    <w:rsid w:val="00122088"/>
    <w:rsid w:val="00123D1B"/>
    <w:rsid w:val="0012467F"/>
    <w:rsid w:val="00124825"/>
    <w:rsid w:val="00124FC9"/>
    <w:rsid w:val="001258CE"/>
    <w:rsid w:val="001267E6"/>
    <w:rsid w:val="0012762F"/>
    <w:rsid w:val="001303E1"/>
    <w:rsid w:val="00130550"/>
    <w:rsid w:val="001333F9"/>
    <w:rsid w:val="001344C7"/>
    <w:rsid w:val="00134533"/>
    <w:rsid w:val="00135931"/>
    <w:rsid w:val="00137675"/>
    <w:rsid w:val="00137686"/>
    <w:rsid w:val="00140C4E"/>
    <w:rsid w:val="00141972"/>
    <w:rsid w:val="00142145"/>
    <w:rsid w:val="00145371"/>
    <w:rsid w:val="0015079A"/>
    <w:rsid w:val="0015097F"/>
    <w:rsid w:val="001530D1"/>
    <w:rsid w:val="00153296"/>
    <w:rsid w:val="001534AD"/>
    <w:rsid w:val="0015382A"/>
    <w:rsid w:val="00154511"/>
    <w:rsid w:val="00154773"/>
    <w:rsid w:val="0015547B"/>
    <w:rsid w:val="001562FE"/>
    <w:rsid w:val="00156958"/>
    <w:rsid w:val="001627DB"/>
    <w:rsid w:val="001647A4"/>
    <w:rsid w:val="00164D7F"/>
    <w:rsid w:val="00171227"/>
    <w:rsid w:val="00172491"/>
    <w:rsid w:val="00172C08"/>
    <w:rsid w:val="00176138"/>
    <w:rsid w:val="001763E1"/>
    <w:rsid w:val="00177091"/>
    <w:rsid w:val="0018036A"/>
    <w:rsid w:val="00181DB9"/>
    <w:rsid w:val="00182EA0"/>
    <w:rsid w:val="0018358D"/>
    <w:rsid w:val="00183EA6"/>
    <w:rsid w:val="00184204"/>
    <w:rsid w:val="0018544C"/>
    <w:rsid w:val="00185999"/>
    <w:rsid w:val="00187E9E"/>
    <w:rsid w:val="0019183A"/>
    <w:rsid w:val="00191E89"/>
    <w:rsid w:val="00191EC9"/>
    <w:rsid w:val="00193261"/>
    <w:rsid w:val="00193772"/>
    <w:rsid w:val="001937B0"/>
    <w:rsid w:val="001943C7"/>
    <w:rsid w:val="00195117"/>
    <w:rsid w:val="00195DBC"/>
    <w:rsid w:val="001960B0"/>
    <w:rsid w:val="001964E6"/>
    <w:rsid w:val="001972DB"/>
    <w:rsid w:val="0019780B"/>
    <w:rsid w:val="001A069D"/>
    <w:rsid w:val="001A08F3"/>
    <w:rsid w:val="001A1F87"/>
    <w:rsid w:val="001A2AE3"/>
    <w:rsid w:val="001A2B5F"/>
    <w:rsid w:val="001A2D3E"/>
    <w:rsid w:val="001A33AB"/>
    <w:rsid w:val="001A33C3"/>
    <w:rsid w:val="001A3534"/>
    <w:rsid w:val="001A3B42"/>
    <w:rsid w:val="001A5CC2"/>
    <w:rsid w:val="001A61EE"/>
    <w:rsid w:val="001B01BE"/>
    <w:rsid w:val="001B1C71"/>
    <w:rsid w:val="001B3D13"/>
    <w:rsid w:val="001B566D"/>
    <w:rsid w:val="001B5B73"/>
    <w:rsid w:val="001B6E15"/>
    <w:rsid w:val="001B73F7"/>
    <w:rsid w:val="001B7A13"/>
    <w:rsid w:val="001C0A16"/>
    <w:rsid w:val="001C32FF"/>
    <w:rsid w:val="001C3AEA"/>
    <w:rsid w:val="001C3FA5"/>
    <w:rsid w:val="001C4200"/>
    <w:rsid w:val="001C5C7E"/>
    <w:rsid w:val="001C5ED0"/>
    <w:rsid w:val="001C629E"/>
    <w:rsid w:val="001C6DF3"/>
    <w:rsid w:val="001C7123"/>
    <w:rsid w:val="001C71C1"/>
    <w:rsid w:val="001C7875"/>
    <w:rsid w:val="001C78C5"/>
    <w:rsid w:val="001C7DE6"/>
    <w:rsid w:val="001D008F"/>
    <w:rsid w:val="001D1B7D"/>
    <w:rsid w:val="001D1C41"/>
    <w:rsid w:val="001D1F3E"/>
    <w:rsid w:val="001D35AA"/>
    <w:rsid w:val="001D5BC6"/>
    <w:rsid w:val="001D5F55"/>
    <w:rsid w:val="001D639D"/>
    <w:rsid w:val="001D6B96"/>
    <w:rsid w:val="001E04D3"/>
    <w:rsid w:val="001E1257"/>
    <w:rsid w:val="001E4076"/>
    <w:rsid w:val="001E4D58"/>
    <w:rsid w:val="001E4EB5"/>
    <w:rsid w:val="001E5269"/>
    <w:rsid w:val="001E68F1"/>
    <w:rsid w:val="001E71E9"/>
    <w:rsid w:val="001E76CA"/>
    <w:rsid w:val="001E782B"/>
    <w:rsid w:val="001F19C1"/>
    <w:rsid w:val="001F2868"/>
    <w:rsid w:val="001F3A39"/>
    <w:rsid w:val="001F42E7"/>
    <w:rsid w:val="001F49F7"/>
    <w:rsid w:val="001F4C9E"/>
    <w:rsid w:val="001F4ECD"/>
    <w:rsid w:val="001F51F2"/>
    <w:rsid w:val="001F65FB"/>
    <w:rsid w:val="001F74E6"/>
    <w:rsid w:val="001F77B5"/>
    <w:rsid w:val="001F79DD"/>
    <w:rsid w:val="00200B84"/>
    <w:rsid w:val="002018D6"/>
    <w:rsid w:val="00202EFC"/>
    <w:rsid w:val="002051DE"/>
    <w:rsid w:val="00211958"/>
    <w:rsid w:val="00211C58"/>
    <w:rsid w:val="00211FE8"/>
    <w:rsid w:val="00212A88"/>
    <w:rsid w:val="002142BE"/>
    <w:rsid w:val="00214634"/>
    <w:rsid w:val="002150A9"/>
    <w:rsid w:val="00217025"/>
    <w:rsid w:val="0022101E"/>
    <w:rsid w:val="00221EBB"/>
    <w:rsid w:val="002221C2"/>
    <w:rsid w:val="00223C55"/>
    <w:rsid w:val="0022522D"/>
    <w:rsid w:val="00225C75"/>
    <w:rsid w:val="00226A6B"/>
    <w:rsid w:val="00226E2D"/>
    <w:rsid w:val="0022771D"/>
    <w:rsid w:val="00227EBF"/>
    <w:rsid w:val="0023154E"/>
    <w:rsid w:val="002327E8"/>
    <w:rsid w:val="00232FD3"/>
    <w:rsid w:val="00235637"/>
    <w:rsid w:val="002359C3"/>
    <w:rsid w:val="00236A6F"/>
    <w:rsid w:val="00240FA4"/>
    <w:rsid w:val="00241C71"/>
    <w:rsid w:val="00241D54"/>
    <w:rsid w:val="00242C4D"/>
    <w:rsid w:val="002434D4"/>
    <w:rsid w:val="00243B47"/>
    <w:rsid w:val="00245FBB"/>
    <w:rsid w:val="00246042"/>
    <w:rsid w:val="002466F2"/>
    <w:rsid w:val="00246D1B"/>
    <w:rsid w:val="00246E48"/>
    <w:rsid w:val="00251234"/>
    <w:rsid w:val="00251A17"/>
    <w:rsid w:val="00251B82"/>
    <w:rsid w:val="00252925"/>
    <w:rsid w:val="002530A4"/>
    <w:rsid w:val="00253A45"/>
    <w:rsid w:val="00254214"/>
    <w:rsid w:val="002554DC"/>
    <w:rsid w:val="002555DB"/>
    <w:rsid w:val="00255C97"/>
    <w:rsid w:val="0025617F"/>
    <w:rsid w:val="00257644"/>
    <w:rsid w:val="00264021"/>
    <w:rsid w:val="00265446"/>
    <w:rsid w:val="00265545"/>
    <w:rsid w:val="00265E7D"/>
    <w:rsid w:val="002673CD"/>
    <w:rsid w:val="0027005E"/>
    <w:rsid w:val="002708C1"/>
    <w:rsid w:val="00270FAA"/>
    <w:rsid w:val="0027193C"/>
    <w:rsid w:val="002742E9"/>
    <w:rsid w:val="00274FF2"/>
    <w:rsid w:val="00277FEE"/>
    <w:rsid w:val="0028036E"/>
    <w:rsid w:val="00280523"/>
    <w:rsid w:val="00281492"/>
    <w:rsid w:val="00283DC3"/>
    <w:rsid w:val="002840BF"/>
    <w:rsid w:val="002847CA"/>
    <w:rsid w:val="00284DEE"/>
    <w:rsid w:val="002875F4"/>
    <w:rsid w:val="00290AC1"/>
    <w:rsid w:val="002948AD"/>
    <w:rsid w:val="00294901"/>
    <w:rsid w:val="00295D6C"/>
    <w:rsid w:val="002964C0"/>
    <w:rsid w:val="00296CA5"/>
    <w:rsid w:val="002A009E"/>
    <w:rsid w:val="002A0873"/>
    <w:rsid w:val="002A1B3C"/>
    <w:rsid w:val="002A2E01"/>
    <w:rsid w:val="002A4AAD"/>
    <w:rsid w:val="002A753A"/>
    <w:rsid w:val="002A75E5"/>
    <w:rsid w:val="002B0849"/>
    <w:rsid w:val="002B0BF5"/>
    <w:rsid w:val="002B0C63"/>
    <w:rsid w:val="002B14F6"/>
    <w:rsid w:val="002B57A4"/>
    <w:rsid w:val="002B73F2"/>
    <w:rsid w:val="002B7CE0"/>
    <w:rsid w:val="002C11AE"/>
    <w:rsid w:val="002C1A02"/>
    <w:rsid w:val="002C28E7"/>
    <w:rsid w:val="002C34B4"/>
    <w:rsid w:val="002C3F6F"/>
    <w:rsid w:val="002C4C49"/>
    <w:rsid w:val="002C64E1"/>
    <w:rsid w:val="002C6988"/>
    <w:rsid w:val="002C6D41"/>
    <w:rsid w:val="002D1887"/>
    <w:rsid w:val="002D1F37"/>
    <w:rsid w:val="002D3934"/>
    <w:rsid w:val="002D5307"/>
    <w:rsid w:val="002D6481"/>
    <w:rsid w:val="002D7069"/>
    <w:rsid w:val="002D7212"/>
    <w:rsid w:val="002D7A06"/>
    <w:rsid w:val="002E16D1"/>
    <w:rsid w:val="002E1E69"/>
    <w:rsid w:val="002E260F"/>
    <w:rsid w:val="002E2E4B"/>
    <w:rsid w:val="002E305F"/>
    <w:rsid w:val="002E5CD9"/>
    <w:rsid w:val="002E7269"/>
    <w:rsid w:val="002F16E6"/>
    <w:rsid w:val="002F24BE"/>
    <w:rsid w:val="002F3226"/>
    <w:rsid w:val="002F32E2"/>
    <w:rsid w:val="002F634B"/>
    <w:rsid w:val="002F639E"/>
    <w:rsid w:val="002F65C5"/>
    <w:rsid w:val="002F6B0A"/>
    <w:rsid w:val="002F6EBF"/>
    <w:rsid w:val="002F7BC5"/>
    <w:rsid w:val="00300DBA"/>
    <w:rsid w:val="0030104B"/>
    <w:rsid w:val="00301600"/>
    <w:rsid w:val="00301F97"/>
    <w:rsid w:val="00301FB4"/>
    <w:rsid w:val="00301FE5"/>
    <w:rsid w:val="00302BED"/>
    <w:rsid w:val="00304D6C"/>
    <w:rsid w:val="00306B88"/>
    <w:rsid w:val="0031028B"/>
    <w:rsid w:val="0031159F"/>
    <w:rsid w:val="00311A72"/>
    <w:rsid w:val="00313C94"/>
    <w:rsid w:val="003148DB"/>
    <w:rsid w:val="00315404"/>
    <w:rsid w:val="003157C1"/>
    <w:rsid w:val="003157FC"/>
    <w:rsid w:val="0031712D"/>
    <w:rsid w:val="00317A3F"/>
    <w:rsid w:val="00317CFC"/>
    <w:rsid w:val="00324EFC"/>
    <w:rsid w:val="003266CF"/>
    <w:rsid w:val="00330F8E"/>
    <w:rsid w:val="003324D0"/>
    <w:rsid w:val="00333E18"/>
    <w:rsid w:val="003345E7"/>
    <w:rsid w:val="00334D19"/>
    <w:rsid w:val="00334E09"/>
    <w:rsid w:val="00335801"/>
    <w:rsid w:val="003363BA"/>
    <w:rsid w:val="00336828"/>
    <w:rsid w:val="00337BEF"/>
    <w:rsid w:val="003405CD"/>
    <w:rsid w:val="0034097D"/>
    <w:rsid w:val="003433F1"/>
    <w:rsid w:val="00344302"/>
    <w:rsid w:val="003447DE"/>
    <w:rsid w:val="00347015"/>
    <w:rsid w:val="00352059"/>
    <w:rsid w:val="00352485"/>
    <w:rsid w:val="003525E1"/>
    <w:rsid w:val="00352B57"/>
    <w:rsid w:val="0035345E"/>
    <w:rsid w:val="00354425"/>
    <w:rsid w:val="003550BA"/>
    <w:rsid w:val="0035528B"/>
    <w:rsid w:val="00355812"/>
    <w:rsid w:val="00355E3B"/>
    <w:rsid w:val="0036042F"/>
    <w:rsid w:val="0036061A"/>
    <w:rsid w:val="003608DD"/>
    <w:rsid w:val="00360D11"/>
    <w:rsid w:val="00361AB2"/>
    <w:rsid w:val="0036255E"/>
    <w:rsid w:val="00364627"/>
    <w:rsid w:val="00364682"/>
    <w:rsid w:val="00364C8E"/>
    <w:rsid w:val="003662A5"/>
    <w:rsid w:val="00367034"/>
    <w:rsid w:val="00367825"/>
    <w:rsid w:val="0037087F"/>
    <w:rsid w:val="00370A1D"/>
    <w:rsid w:val="00371510"/>
    <w:rsid w:val="003716B5"/>
    <w:rsid w:val="003720EA"/>
    <w:rsid w:val="0037309E"/>
    <w:rsid w:val="0037347F"/>
    <w:rsid w:val="0037399E"/>
    <w:rsid w:val="00374E71"/>
    <w:rsid w:val="003757BC"/>
    <w:rsid w:val="00382EA2"/>
    <w:rsid w:val="003852E2"/>
    <w:rsid w:val="00385D6C"/>
    <w:rsid w:val="003879D9"/>
    <w:rsid w:val="00391B9A"/>
    <w:rsid w:val="003927D3"/>
    <w:rsid w:val="003941CE"/>
    <w:rsid w:val="003949AA"/>
    <w:rsid w:val="00395374"/>
    <w:rsid w:val="0039649D"/>
    <w:rsid w:val="00396524"/>
    <w:rsid w:val="00396910"/>
    <w:rsid w:val="00396FC5"/>
    <w:rsid w:val="003A174E"/>
    <w:rsid w:val="003A3EE0"/>
    <w:rsid w:val="003A5B41"/>
    <w:rsid w:val="003A6040"/>
    <w:rsid w:val="003A793B"/>
    <w:rsid w:val="003B173F"/>
    <w:rsid w:val="003B242D"/>
    <w:rsid w:val="003B2A6A"/>
    <w:rsid w:val="003B3B83"/>
    <w:rsid w:val="003B7800"/>
    <w:rsid w:val="003B7B1C"/>
    <w:rsid w:val="003B7DEE"/>
    <w:rsid w:val="003C01E8"/>
    <w:rsid w:val="003C1A12"/>
    <w:rsid w:val="003C23DF"/>
    <w:rsid w:val="003C2C7D"/>
    <w:rsid w:val="003C4A44"/>
    <w:rsid w:val="003C5621"/>
    <w:rsid w:val="003C65F0"/>
    <w:rsid w:val="003C66A3"/>
    <w:rsid w:val="003C73AE"/>
    <w:rsid w:val="003C747D"/>
    <w:rsid w:val="003C7D97"/>
    <w:rsid w:val="003D1ECA"/>
    <w:rsid w:val="003D22F4"/>
    <w:rsid w:val="003D281B"/>
    <w:rsid w:val="003D35F0"/>
    <w:rsid w:val="003D649C"/>
    <w:rsid w:val="003D7C59"/>
    <w:rsid w:val="003E143B"/>
    <w:rsid w:val="003E23FB"/>
    <w:rsid w:val="003E268F"/>
    <w:rsid w:val="003E2BD2"/>
    <w:rsid w:val="003E3B24"/>
    <w:rsid w:val="003E44D0"/>
    <w:rsid w:val="003E5DA8"/>
    <w:rsid w:val="003E7512"/>
    <w:rsid w:val="003E7A1E"/>
    <w:rsid w:val="003F0E82"/>
    <w:rsid w:val="003F1236"/>
    <w:rsid w:val="003F178B"/>
    <w:rsid w:val="003F369E"/>
    <w:rsid w:val="003F4B78"/>
    <w:rsid w:val="003F4C76"/>
    <w:rsid w:val="003F5050"/>
    <w:rsid w:val="003F65B3"/>
    <w:rsid w:val="003F6BB9"/>
    <w:rsid w:val="003F7315"/>
    <w:rsid w:val="0040382C"/>
    <w:rsid w:val="0040405A"/>
    <w:rsid w:val="00405F3C"/>
    <w:rsid w:val="00406108"/>
    <w:rsid w:val="0040698F"/>
    <w:rsid w:val="00406F33"/>
    <w:rsid w:val="00407A18"/>
    <w:rsid w:val="0041094C"/>
    <w:rsid w:val="00411E7A"/>
    <w:rsid w:val="0041279D"/>
    <w:rsid w:val="00412A25"/>
    <w:rsid w:val="00412E75"/>
    <w:rsid w:val="00413A69"/>
    <w:rsid w:val="00414F95"/>
    <w:rsid w:val="00414FC7"/>
    <w:rsid w:val="00415E58"/>
    <w:rsid w:val="0041608B"/>
    <w:rsid w:val="0041728A"/>
    <w:rsid w:val="004172E5"/>
    <w:rsid w:val="0041788A"/>
    <w:rsid w:val="004215F1"/>
    <w:rsid w:val="004227B1"/>
    <w:rsid w:val="00423ECF"/>
    <w:rsid w:val="0042747A"/>
    <w:rsid w:val="00427C9A"/>
    <w:rsid w:val="00427DC7"/>
    <w:rsid w:val="0043010A"/>
    <w:rsid w:val="00430DED"/>
    <w:rsid w:val="0043269B"/>
    <w:rsid w:val="0043360A"/>
    <w:rsid w:val="00433B8E"/>
    <w:rsid w:val="00435CC2"/>
    <w:rsid w:val="0043610A"/>
    <w:rsid w:val="00440822"/>
    <w:rsid w:val="00440A68"/>
    <w:rsid w:val="00440BD8"/>
    <w:rsid w:val="00440C9C"/>
    <w:rsid w:val="00440DC3"/>
    <w:rsid w:val="004417CB"/>
    <w:rsid w:val="004433A4"/>
    <w:rsid w:val="00443776"/>
    <w:rsid w:val="00445E45"/>
    <w:rsid w:val="0044798D"/>
    <w:rsid w:val="004502C5"/>
    <w:rsid w:val="004525EB"/>
    <w:rsid w:val="00452EA4"/>
    <w:rsid w:val="00453EDC"/>
    <w:rsid w:val="00456A0F"/>
    <w:rsid w:val="00456A9D"/>
    <w:rsid w:val="00457F85"/>
    <w:rsid w:val="0046203B"/>
    <w:rsid w:val="00462302"/>
    <w:rsid w:val="00464607"/>
    <w:rsid w:val="004656EC"/>
    <w:rsid w:val="00465702"/>
    <w:rsid w:val="004668A4"/>
    <w:rsid w:val="00466ACF"/>
    <w:rsid w:val="004672EE"/>
    <w:rsid w:val="00467FAF"/>
    <w:rsid w:val="00471C56"/>
    <w:rsid w:val="00473CC5"/>
    <w:rsid w:val="0047449A"/>
    <w:rsid w:val="00474D04"/>
    <w:rsid w:val="00475336"/>
    <w:rsid w:val="00475D8B"/>
    <w:rsid w:val="00477771"/>
    <w:rsid w:val="004803B8"/>
    <w:rsid w:val="004806AA"/>
    <w:rsid w:val="00480CF2"/>
    <w:rsid w:val="004819A4"/>
    <w:rsid w:val="00482B33"/>
    <w:rsid w:val="00482CC9"/>
    <w:rsid w:val="0048473A"/>
    <w:rsid w:val="00484A1C"/>
    <w:rsid w:val="00485AB0"/>
    <w:rsid w:val="00486482"/>
    <w:rsid w:val="00486AEB"/>
    <w:rsid w:val="00487036"/>
    <w:rsid w:val="00490E76"/>
    <w:rsid w:val="00492002"/>
    <w:rsid w:val="0049208C"/>
    <w:rsid w:val="0049286F"/>
    <w:rsid w:val="00493C37"/>
    <w:rsid w:val="00493FA1"/>
    <w:rsid w:val="0049715C"/>
    <w:rsid w:val="004975EB"/>
    <w:rsid w:val="004978A9"/>
    <w:rsid w:val="004A00B0"/>
    <w:rsid w:val="004A0B87"/>
    <w:rsid w:val="004A17BF"/>
    <w:rsid w:val="004A24E2"/>
    <w:rsid w:val="004A24F9"/>
    <w:rsid w:val="004A2EC5"/>
    <w:rsid w:val="004A3B51"/>
    <w:rsid w:val="004A4241"/>
    <w:rsid w:val="004A5E91"/>
    <w:rsid w:val="004A63CC"/>
    <w:rsid w:val="004A70A8"/>
    <w:rsid w:val="004A7C4B"/>
    <w:rsid w:val="004B028D"/>
    <w:rsid w:val="004B18AC"/>
    <w:rsid w:val="004B2D39"/>
    <w:rsid w:val="004B2DC8"/>
    <w:rsid w:val="004B2EAE"/>
    <w:rsid w:val="004B2F54"/>
    <w:rsid w:val="004B379A"/>
    <w:rsid w:val="004B5F92"/>
    <w:rsid w:val="004B6C03"/>
    <w:rsid w:val="004B7BF3"/>
    <w:rsid w:val="004C1058"/>
    <w:rsid w:val="004C2ED5"/>
    <w:rsid w:val="004C4FCB"/>
    <w:rsid w:val="004C5549"/>
    <w:rsid w:val="004C5633"/>
    <w:rsid w:val="004C6A24"/>
    <w:rsid w:val="004C6E22"/>
    <w:rsid w:val="004C6E48"/>
    <w:rsid w:val="004C7C06"/>
    <w:rsid w:val="004D1469"/>
    <w:rsid w:val="004D3D1F"/>
    <w:rsid w:val="004D495E"/>
    <w:rsid w:val="004D4B0C"/>
    <w:rsid w:val="004D67D9"/>
    <w:rsid w:val="004E007B"/>
    <w:rsid w:val="004E0C73"/>
    <w:rsid w:val="004E103D"/>
    <w:rsid w:val="004E2385"/>
    <w:rsid w:val="004E26DA"/>
    <w:rsid w:val="004E2782"/>
    <w:rsid w:val="004E3D78"/>
    <w:rsid w:val="004E3EAC"/>
    <w:rsid w:val="004E4A79"/>
    <w:rsid w:val="004E5462"/>
    <w:rsid w:val="004E7ADF"/>
    <w:rsid w:val="004E7D1D"/>
    <w:rsid w:val="004E7F50"/>
    <w:rsid w:val="004F1DBE"/>
    <w:rsid w:val="004F2AF8"/>
    <w:rsid w:val="004F31FE"/>
    <w:rsid w:val="004F42FE"/>
    <w:rsid w:val="004F4CE7"/>
    <w:rsid w:val="004F4E27"/>
    <w:rsid w:val="004F52EF"/>
    <w:rsid w:val="004F63C1"/>
    <w:rsid w:val="00500869"/>
    <w:rsid w:val="0050187A"/>
    <w:rsid w:val="005036FC"/>
    <w:rsid w:val="00504712"/>
    <w:rsid w:val="00505559"/>
    <w:rsid w:val="00506547"/>
    <w:rsid w:val="0050689A"/>
    <w:rsid w:val="005103BB"/>
    <w:rsid w:val="005106CD"/>
    <w:rsid w:val="005107EA"/>
    <w:rsid w:val="00511A3F"/>
    <w:rsid w:val="00512226"/>
    <w:rsid w:val="005128EC"/>
    <w:rsid w:val="00514819"/>
    <w:rsid w:val="005153C6"/>
    <w:rsid w:val="00515A7E"/>
    <w:rsid w:val="0051631C"/>
    <w:rsid w:val="00516534"/>
    <w:rsid w:val="00517C90"/>
    <w:rsid w:val="00522682"/>
    <w:rsid w:val="005231E1"/>
    <w:rsid w:val="00525892"/>
    <w:rsid w:val="00526013"/>
    <w:rsid w:val="00526723"/>
    <w:rsid w:val="005268C7"/>
    <w:rsid w:val="00526D55"/>
    <w:rsid w:val="00527644"/>
    <w:rsid w:val="00527A3B"/>
    <w:rsid w:val="00531B22"/>
    <w:rsid w:val="00531CF4"/>
    <w:rsid w:val="0053220C"/>
    <w:rsid w:val="0053279F"/>
    <w:rsid w:val="00533592"/>
    <w:rsid w:val="0053435D"/>
    <w:rsid w:val="00536BB8"/>
    <w:rsid w:val="00536F2A"/>
    <w:rsid w:val="0054186D"/>
    <w:rsid w:val="00541EBE"/>
    <w:rsid w:val="00545205"/>
    <w:rsid w:val="0054562C"/>
    <w:rsid w:val="0054576B"/>
    <w:rsid w:val="00545EF5"/>
    <w:rsid w:val="0054687E"/>
    <w:rsid w:val="00546A91"/>
    <w:rsid w:val="005472FB"/>
    <w:rsid w:val="00547582"/>
    <w:rsid w:val="005509AE"/>
    <w:rsid w:val="00551972"/>
    <w:rsid w:val="00552093"/>
    <w:rsid w:val="00554412"/>
    <w:rsid w:val="00554F27"/>
    <w:rsid w:val="00555C31"/>
    <w:rsid w:val="00555C8C"/>
    <w:rsid w:val="00556D93"/>
    <w:rsid w:val="00556DD6"/>
    <w:rsid w:val="00557DB8"/>
    <w:rsid w:val="00561614"/>
    <w:rsid w:val="00562318"/>
    <w:rsid w:val="0056288D"/>
    <w:rsid w:val="00563870"/>
    <w:rsid w:val="005649F3"/>
    <w:rsid w:val="00565E74"/>
    <w:rsid w:val="00565F1C"/>
    <w:rsid w:val="00566876"/>
    <w:rsid w:val="005675B3"/>
    <w:rsid w:val="005733D7"/>
    <w:rsid w:val="0057506A"/>
    <w:rsid w:val="00575240"/>
    <w:rsid w:val="00576A65"/>
    <w:rsid w:val="005813CD"/>
    <w:rsid w:val="00582A70"/>
    <w:rsid w:val="00582E87"/>
    <w:rsid w:val="00583919"/>
    <w:rsid w:val="00584AAD"/>
    <w:rsid w:val="00585692"/>
    <w:rsid w:val="005864BD"/>
    <w:rsid w:val="00587134"/>
    <w:rsid w:val="0058755B"/>
    <w:rsid w:val="00591C60"/>
    <w:rsid w:val="00591FAB"/>
    <w:rsid w:val="0059228A"/>
    <w:rsid w:val="00592730"/>
    <w:rsid w:val="005928BC"/>
    <w:rsid w:val="0059367F"/>
    <w:rsid w:val="00594427"/>
    <w:rsid w:val="00594C0F"/>
    <w:rsid w:val="005A0E33"/>
    <w:rsid w:val="005A5947"/>
    <w:rsid w:val="005A5F9C"/>
    <w:rsid w:val="005A78A0"/>
    <w:rsid w:val="005A7D50"/>
    <w:rsid w:val="005B0FE1"/>
    <w:rsid w:val="005B40B2"/>
    <w:rsid w:val="005B562C"/>
    <w:rsid w:val="005B5A5B"/>
    <w:rsid w:val="005B5B6D"/>
    <w:rsid w:val="005B6FC9"/>
    <w:rsid w:val="005C0FBF"/>
    <w:rsid w:val="005C191A"/>
    <w:rsid w:val="005C34E7"/>
    <w:rsid w:val="005C6E1E"/>
    <w:rsid w:val="005D09AB"/>
    <w:rsid w:val="005D154D"/>
    <w:rsid w:val="005D2203"/>
    <w:rsid w:val="005D25FC"/>
    <w:rsid w:val="005D2726"/>
    <w:rsid w:val="005D29FD"/>
    <w:rsid w:val="005D2BA9"/>
    <w:rsid w:val="005D3B04"/>
    <w:rsid w:val="005D6658"/>
    <w:rsid w:val="005D73E5"/>
    <w:rsid w:val="005E05FF"/>
    <w:rsid w:val="005E0B9C"/>
    <w:rsid w:val="005E10C0"/>
    <w:rsid w:val="005E29A1"/>
    <w:rsid w:val="005E4179"/>
    <w:rsid w:val="005E735A"/>
    <w:rsid w:val="005E746F"/>
    <w:rsid w:val="005F0ABA"/>
    <w:rsid w:val="005F0ECD"/>
    <w:rsid w:val="005F1376"/>
    <w:rsid w:val="005F1F79"/>
    <w:rsid w:val="005F2AA3"/>
    <w:rsid w:val="005F2F45"/>
    <w:rsid w:val="005F460A"/>
    <w:rsid w:val="005F4746"/>
    <w:rsid w:val="005F5DF5"/>
    <w:rsid w:val="005F74D5"/>
    <w:rsid w:val="005F769A"/>
    <w:rsid w:val="006004F4"/>
    <w:rsid w:val="00600C55"/>
    <w:rsid w:val="00602114"/>
    <w:rsid w:val="00602A09"/>
    <w:rsid w:val="0060461F"/>
    <w:rsid w:val="00606E9F"/>
    <w:rsid w:val="0061046C"/>
    <w:rsid w:val="00610B1B"/>
    <w:rsid w:val="00611F6E"/>
    <w:rsid w:val="00612C98"/>
    <w:rsid w:val="0061509C"/>
    <w:rsid w:val="006150FF"/>
    <w:rsid w:val="00615AD6"/>
    <w:rsid w:val="006170B6"/>
    <w:rsid w:val="006200E6"/>
    <w:rsid w:val="00622127"/>
    <w:rsid w:val="00622744"/>
    <w:rsid w:val="006267BC"/>
    <w:rsid w:val="00632081"/>
    <w:rsid w:val="00633C9A"/>
    <w:rsid w:val="00634851"/>
    <w:rsid w:val="00635335"/>
    <w:rsid w:val="0063552C"/>
    <w:rsid w:val="00635ED3"/>
    <w:rsid w:val="006364D4"/>
    <w:rsid w:val="006369BC"/>
    <w:rsid w:val="00640E90"/>
    <w:rsid w:val="00641A82"/>
    <w:rsid w:val="00641C60"/>
    <w:rsid w:val="00642152"/>
    <w:rsid w:val="006423D6"/>
    <w:rsid w:val="00642BB9"/>
    <w:rsid w:val="00646A34"/>
    <w:rsid w:val="006475E8"/>
    <w:rsid w:val="0065127D"/>
    <w:rsid w:val="00653908"/>
    <w:rsid w:val="00656374"/>
    <w:rsid w:val="00656EEA"/>
    <w:rsid w:val="006579E4"/>
    <w:rsid w:val="00657B33"/>
    <w:rsid w:val="00660062"/>
    <w:rsid w:val="00660320"/>
    <w:rsid w:val="0066037F"/>
    <w:rsid w:val="006608DF"/>
    <w:rsid w:val="00661F3B"/>
    <w:rsid w:val="006655BE"/>
    <w:rsid w:val="006657C1"/>
    <w:rsid w:val="00665A6A"/>
    <w:rsid w:val="006664CB"/>
    <w:rsid w:val="006669C3"/>
    <w:rsid w:val="00671FE5"/>
    <w:rsid w:val="00673C2A"/>
    <w:rsid w:val="006740E9"/>
    <w:rsid w:val="006752FF"/>
    <w:rsid w:val="006762D6"/>
    <w:rsid w:val="00676C09"/>
    <w:rsid w:val="0067742A"/>
    <w:rsid w:val="006810AF"/>
    <w:rsid w:val="00682C17"/>
    <w:rsid w:val="0068348B"/>
    <w:rsid w:val="00683D44"/>
    <w:rsid w:val="006845B7"/>
    <w:rsid w:val="0068492C"/>
    <w:rsid w:val="0068498D"/>
    <w:rsid w:val="006854D1"/>
    <w:rsid w:val="006858D1"/>
    <w:rsid w:val="00685BC3"/>
    <w:rsid w:val="0068635C"/>
    <w:rsid w:val="00687DEE"/>
    <w:rsid w:val="00694310"/>
    <w:rsid w:val="00694568"/>
    <w:rsid w:val="006945B6"/>
    <w:rsid w:val="00695752"/>
    <w:rsid w:val="00695834"/>
    <w:rsid w:val="00696DAF"/>
    <w:rsid w:val="00696DCD"/>
    <w:rsid w:val="006977BD"/>
    <w:rsid w:val="006A08EF"/>
    <w:rsid w:val="006A0A82"/>
    <w:rsid w:val="006A0D7A"/>
    <w:rsid w:val="006A1CA2"/>
    <w:rsid w:val="006A2BFB"/>
    <w:rsid w:val="006A2FA5"/>
    <w:rsid w:val="006A3BB4"/>
    <w:rsid w:val="006A45BC"/>
    <w:rsid w:val="006A7CF8"/>
    <w:rsid w:val="006B0CBE"/>
    <w:rsid w:val="006B1293"/>
    <w:rsid w:val="006B22FB"/>
    <w:rsid w:val="006B61EC"/>
    <w:rsid w:val="006B6716"/>
    <w:rsid w:val="006B6946"/>
    <w:rsid w:val="006B6C40"/>
    <w:rsid w:val="006B6F99"/>
    <w:rsid w:val="006C25E4"/>
    <w:rsid w:val="006C2672"/>
    <w:rsid w:val="006C289F"/>
    <w:rsid w:val="006C2DFF"/>
    <w:rsid w:val="006C4C99"/>
    <w:rsid w:val="006C5A8B"/>
    <w:rsid w:val="006C63C7"/>
    <w:rsid w:val="006C68C8"/>
    <w:rsid w:val="006C7A5B"/>
    <w:rsid w:val="006D0E15"/>
    <w:rsid w:val="006D1A34"/>
    <w:rsid w:val="006D3B50"/>
    <w:rsid w:val="006D3F01"/>
    <w:rsid w:val="006D447D"/>
    <w:rsid w:val="006D4BCF"/>
    <w:rsid w:val="006D4EB6"/>
    <w:rsid w:val="006D73F5"/>
    <w:rsid w:val="006E0115"/>
    <w:rsid w:val="006E0784"/>
    <w:rsid w:val="006E07EF"/>
    <w:rsid w:val="006E0C62"/>
    <w:rsid w:val="006E2E7D"/>
    <w:rsid w:val="006E5740"/>
    <w:rsid w:val="006E58FE"/>
    <w:rsid w:val="006E655A"/>
    <w:rsid w:val="006E7CE5"/>
    <w:rsid w:val="006F39D2"/>
    <w:rsid w:val="006F46BD"/>
    <w:rsid w:val="006F4BCF"/>
    <w:rsid w:val="006F6518"/>
    <w:rsid w:val="006F7225"/>
    <w:rsid w:val="006F7BC2"/>
    <w:rsid w:val="00700581"/>
    <w:rsid w:val="00701007"/>
    <w:rsid w:val="00701655"/>
    <w:rsid w:val="00701C94"/>
    <w:rsid w:val="0070236F"/>
    <w:rsid w:val="007025E3"/>
    <w:rsid w:val="0070561B"/>
    <w:rsid w:val="00706E48"/>
    <w:rsid w:val="007078AC"/>
    <w:rsid w:val="00707BE5"/>
    <w:rsid w:val="00710503"/>
    <w:rsid w:val="00711560"/>
    <w:rsid w:val="007135AA"/>
    <w:rsid w:val="00714D89"/>
    <w:rsid w:val="00715C21"/>
    <w:rsid w:val="00716626"/>
    <w:rsid w:val="007171C2"/>
    <w:rsid w:val="007174F0"/>
    <w:rsid w:val="00717F88"/>
    <w:rsid w:val="0072322C"/>
    <w:rsid w:val="00724ED9"/>
    <w:rsid w:val="00725D11"/>
    <w:rsid w:val="007316B2"/>
    <w:rsid w:val="00734536"/>
    <w:rsid w:val="00734B2A"/>
    <w:rsid w:val="00735944"/>
    <w:rsid w:val="00737299"/>
    <w:rsid w:val="00740869"/>
    <w:rsid w:val="00740FF8"/>
    <w:rsid w:val="0074125E"/>
    <w:rsid w:val="00741834"/>
    <w:rsid w:val="00744984"/>
    <w:rsid w:val="00746FBF"/>
    <w:rsid w:val="00747E86"/>
    <w:rsid w:val="00747F63"/>
    <w:rsid w:val="00750A3C"/>
    <w:rsid w:val="00751812"/>
    <w:rsid w:val="00751EDC"/>
    <w:rsid w:val="007525E8"/>
    <w:rsid w:val="0075318A"/>
    <w:rsid w:val="00753AAB"/>
    <w:rsid w:val="007543D1"/>
    <w:rsid w:val="00754E5B"/>
    <w:rsid w:val="0075706C"/>
    <w:rsid w:val="007570EA"/>
    <w:rsid w:val="00757294"/>
    <w:rsid w:val="007610AC"/>
    <w:rsid w:val="007633D5"/>
    <w:rsid w:val="00764119"/>
    <w:rsid w:val="007669EA"/>
    <w:rsid w:val="00766E52"/>
    <w:rsid w:val="007675BF"/>
    <w:rsid w:val="00767BA9"/>
    <w:rsid w:val="00767E29"/>
    <w:rsid w:val="00770004"/>
    <w:rsid w:val="00771328"/>
    <w:rsid w:val="007718B4"/>
    <w:rsid w:val="007724DC"/>
    <w:rsid w:val="0077276B"/>
    <w:rsid w:val="00772A7A"/>
    <w:rsid w:val="00772A86"/>
    <w:rsid w:val="00773296"/>
    <w:rsid w:val="00775037"/>
    <w:rsid w:val="007752F5"/>
    <w:rsid w:val="0077638C"/>
    <w:rsid w:val="007763AD"/>
    <w:rsid w:val="0077643A"/>
    <w:rsid w:val="00781766"/>
    <w:rsid w:val="00782615"/>
    <w:rsid w:val="007834E7"/>
    <w:rsid w:val="00783761"/>
    <w:rsid w:val="00784D75"/>
    <w:rsid w:val="007874CE"/>
    <w:rsid w:val="0078791B"/>
    <w:rsid w:val="007879C0"/>
    <w:rsid w:val="007919D9"/>
    <w:rsid w:val="0079220E"/>
    <w:rsid w:val="007936B8"/>
    <w:rsid w:val="00793C22"/>
    <w:rsid w:val="00793EF4"/>
    <w:rsid w:val="00794C10"/>
    <w:rsid w:val="007959E7"/>
    <w:rsid w:val="00796D83"/>
    <w:rsid w:val="007978C6"/>
    <w:rsid w:val="007A0F0F"/>
    <w:rsid w:val="007A0F30"/>
    <w:rsid w:val="007A1B95"/>
    <w:rsid w:val="007A4D08"/>
    <w:rsid w:val="007A69C5"/>
    <w:rsid w:val="007A72DB"/>
    <w:rsid w:val="007B01BB"/>
    <w:rsid w:val="007B146D"/>
    <w:rsid w:val="007B25BF"/>
    <w:rsid w:val="007B2D55"/>
    <w:rsid w:val="007B35EE"/>
    <w:rsid w:val="007B39AA"/>
    <w:rsid w:val="007B6A9D"/>
    <w:rsid w:val="007B7076"/>
    <w:rsid w:val="007B76A7"/>
    <w:rsid w:val="007C0276"/>
    <w:rsid w:val="007C1A3F"/>
    <w:rsid w:val="007C2376"/>
    <w:rsid w:val="007C38A7"/>
    <w:rsid w:val="007C5A05"/>
    <w:rsid w:val="007C7D39"/>
    <w:rsid w:val="007D11FA"/>
    <w:rsid w:val="007D3EA2"/>
    <w:rsid w:val="007D48AF"/>
    <w:rsid w:val="007D719E"/>
    <w:rsid w:val="007E0130"/>
    <w:rsid w:val="007E06F0"/>
    <w:rsid w:val="007E1895"/>
    <w:rsid w:val="007E2629"/>
    <w:rsid w:val="007E4050"/>
    <w:rsid w:val="007F31A4"/>
    <w:rsid w:val="007F3A25"/>
    <w:rsid w:val="007F41E1"/>
    <w:rsid w:val="007F60D9"/>
    <w:rsid w:val="007F617B"/>
    <w:rsid w:val="007F61E8"/>
    <w:rsid w:val="007F658F"/>
    <w:rsid w:val="007F69EA"/>
    <w:rsid w:val="00800EC1"/>
    <w:rsid w:val="008011D6"/>
    <w:rsid w:val="00801CD1"/>
    <w:rsid w:val="00801EC6"/>
    <w:rsid w:val="00803906"/>
    <w:rsid w:val="00806515"/>
    <w:rsid w:val="00806CD0"/>
    <w:rsid w:val="0080758D"/>
    <w:rsid w:val="008101EC"/>
    <w:rsid w:val="00810996"/>
    <w:rsid w:val="008123F8"/>
    <w:rsid w:val="00812C16"/>
    <w:rsid w:val="0081398E"/>
    <w:rsid w:val="00814706"/>
    <w:rsid w:val="00816CBB"/>
    <w:rsid w:val="008203EC"/>
    <w:rsid w:val="008210E9"/>
    <w:rsid w:val="00821946"/>
    <w:rsid w:val="00821CDC"/>
    <w:rsid w:val="00822368"/>
    <w:rsid w:val="008228ED"/>
    <w:rsid w:val="00822A6A"/>
    <w:rsid w:val="00822C14"/>
    <w:rsid w:val="0082501C"/>
    <w:rsid w:val="00826189"/>
    <w:rsid w:val="00831E53"/>
    <w:rsid w:val="00833C56"/>
    <w:rsid w:val="008353DB"/>
    <w:rsid w:val="0084091E"/>
    <w:rsid w:val="0084131C"/>
    <w:rsid w:val="00842060"/>
    <w:rsid w:val="008435C0"/>
    <w:rsid w:val="008448D9"/>
    <w:rsid w:val="00844AFD"/>
    <w:rsid w:val="00845510"/>
    <w:rsid w:val="00845E2A"/>
    <w:rsid w:val="00850DE7"/>
    <w:rsid w:val="008510B1"/>
    <w:rsid w:val="008523A3"/>
    <w:rsid w:val="00853FED"/>
    <w:rsid w:val="00860786"/>
    <w:rsid w:val="00861854"/>
    <w:rsid w:val="00862F5C"/>
    <w:rsid w:val="00863542"/>
    <w:rsid w:val="008649E9"/>
    <w:rsid w:val="008656A4"/>
    <w:rsid w:val="00865B1F"/>
    <w:rsid w:val="00866804"/>
    <w:rsid w:val="008677D7"/>
    <w:rsid w:val="00870A56"/>
    <w:rsid w:val="00871E59"/>
    <w:rsid w:val="00872678"/>
    <w:rsid w:val="0087311F"/>
    <w:rsid w:val="00874AE8"/>
    <w:rsid w:val="00874AEE"/>
    <w:rsid w:val="00875B44"/>
    <w:rsid w:val="00875B4C"/>
    <w:rsid w:val="00877382"/>
    <w:rsid w:val="008774E8"/>
    <w:rsid w:val="00880415"/>
    <w:rsid w:val="0088151B"/>
    <w:rsid w:val="00881788"/>
    <w:rsid w:val="0088272F"/>
    <w:rsid w:val="00883E3C"/>
    <w:rsid w:val="00884FC4"/>
    <w:rsid w:val="008856C6"/>
    <w:rsid w:val="00887A35"/>
    <w:rsid w:val="0089039A"/>
    <w:rsid w:val="00890BAB"/>
    <w:rsid w:val="00891508"/>
    <w:rsid w:val="00891FE6"/>
    <w:rsid w:val="00893BF8"/>
    <w:rsid w:val="00893D76"/>
    <w:rsid w:val="008952C3"/>
    <w:rsid w:val="00895588"/>
    <w:rsid w:val="008957E4"/>
    <w:rsid w:val="00896270"/>
    <w:rsid w:val="0089711B"/>
    <w:rsid w:val="008A0F7F"/>
    <w:rsid w:val="008A10DB"/>
    <w:rsid w:val="008A2B5A"/>
    <w:rsid w:val="008A2EBE"/>
    <w:rsid w:val="008A2F85"/>
    <w:rsid w:val="008A3BA1"/>
    <w:rsid w:val="008A44C9"/>
    <w:rsid w:val="008A4C9F"/>
    <w:rsid w:val="008A55F8"/>
    <w:rsid w:val="008B01F7"/>
    <w:rsid w:val="008B05B4"/>
    <w:rsid w:val="008B19F1"/>
    <w:rsid w:val="008B1FF4"/>
    <w:rsid w:val="008B210D"/>
    <w:rsid w:val="008B2478"/>
    <w:rsid w:val="008B2594"/>
    <w:rsid w:val="008B27C1"/>
    <w:rsid w:val="008B29AE"/>
    <w:rsid w:val="008B3E0B"/>
    <w:rsid w:val="008B4339"/>
    <w:rsid w:val="008B750D"/>
    <w:rsid w:val="008B7B6E"/>
    <w:rsid w:val="008C2DB4"/>
    <w:rsid w:val="008C492E"/>
    <w:rsid w:val="008C4C05"/>
    <w:rsid w:val="008C64D7"/>
    <w:rsid w:val="008C72D1"/>
    <w:rsid w:val="008C7575"/>
    <w:rsid w:val="008D0B47"/>
    <w:rsid w:val="008D0B81"/>
    <w:rsid w:val="008D1992"/>
    <w:rsid w:val="008D1EBB"/>
    <w:rsid w:val="008D1ED5"/>
    <w:rsid w:val="008D36B3"/>
    <w:rsid w:val="008D4A5F"/>
    <w:rsid w:val="008D4F23"/>
    <w:rsid w:val="008D5692"/>
    <w:rsid w:val="008D6243"/>
    <w:rsid w:val="008D7904"/>
    <w:rsid w:val="008D7B88"/>
    <w:rsid w:val="008D7E71"/>
    <w:rsid w:val="008E1292"/>
    <w:rsid w:val="008E1553"/>
    <w:rsid w:val="008E227F"/>
    <w:rsid w:val="008E34ED"/>
    <w:rsid w:val="008E34F9"/>
    <w:rsid w:val="008E3B68"/>
    <w:rsid w:val="008E4E1E"/>
    <w:rsid w:val="008E53EB"/>
    <w:rsid w:val="008E557A"/>
    <w:rsid w:val="008E5F77"/>
    <w:rsid w:val="008E6DB4"/>
    <w:rsid w:val="008E7760"/>
    <w:rsid w:val="008F097B"/>
    <w:rsid w:val="008F0B23"/>
    <w:rsid w:val="008F3E1B"/>
    <w:rsid w:val="008F47D3"/>
    <w:rsid w:val="00901549"/>
    <w:rsid w:val="00902CAA"/>
    <w:rsid w:val="00904B79"/>
    <w:rsid w:val="00905F56"/>
    <w:rsid w:val="009060B4"/>
    <w:rsid w:val="00906B5D"/>
    <w:rsid w:val="00906F03"/>
    <w:rsid w:val="00907632"/>
    <w:rsid w:val="009079F7"/>
    <w:rsid w:val="0091135D"/>
    <w:rsid w:val="00912464"/>
    <w:rsid w:val="0091252E"/>
    <w:rsid w:val="00912BBD"/>
    <w:rsid w:val="009133D7"/>
    <w:rsid w:val="00913693"/>
    <w:rsid w:val="00913BA8"/>
    <w:rsid w:val="0091533D"/>
    <w:rsid w:val="009168E1"/>
    <w:rsid w:val="00922B78"/>
    <w:rsid w:val="009238FC"/>
    <w:rsid w:val="00925636"/>
    <w:rsid w:val="009266BD"/>
    <w:rsid w:val="009273B9"/>
    <w:rsid w:val="0092764E"/>
    <w:rsid w:val="00931559"/>
    <w:rsid w:val="00931D90"/>
    <w:rsid w:val="00936973"/>
    <w:rsid w:val="009420B6"/>
    <w:rsid w:val="00942281"/>
    <w:rsid w:val="00942292"/>
    <w:rsid w:val="0094513C"/>
    <w:rsid w:val="00945723"/>
    <w:rsid w:val="00945759"/>
    <w:rsid w:val="00945C1E"/>
    <w:rsid w:val="0094688C"/>
    <w:rsid w:val="00946E7E"/>
    <w:rsid w:val="00950B61"/>
    <w:rsid w:val="009516ED"/>
    <w:rsid w:val="00951BD5"/>
    <w:rsid w:val="009532DE"/>
    <w:rsid w:val="0095434D"/>
    <w:rsid w:val="00954892"/>
    <w:rsid w:val="00954FE4"/>
    <w:rsid w:val="00957BFF"/>
    <w:rsid w:val="0096066C"/>
    <w:rsid w:val="009607A4"/>
    <w:rsid w:val="00960C44"/>
    <w:rsid w:val="00960E6A"/>
    <w:rsid w:val="0096139E"/>
    <w:rsid w:val="009629F9"/>
    <w:rsid w:val="009632CB"/>
    <w:rsid w:val="00963799"/>
    <w:rsid w:val="00964041"/>
    <w:rsid w:val="00965200"/>
    <w:rsid w:val="0096729B"/>
    <w:rsid w:val="00971468"/>
    <w:rsid w:val="00971908"/>
    <w:rsid w:val="00972361"/>
    <w:rsid w:val="00972855"/>
    <w:rsid w:val="00975448"/>
    <w:rsid w:val="0097581A"/>
    <w:rsid w:val="00976053"/>
    <w:rsid w:val="00976199"/>
    <w:rsid w:val="00976DB5"/>
    <w:rsid w:val="0097736C"/>
    <w:rsid w:val="00981F3E"/>
    <w:rsid w:val="00984124"/>
    <w:rsid w:val="00984F5E"/>
    <w:rsid w:val="0098565E"/>
    <w:rsid w:val="00985AFC"/>
    <w:rsid w:val="009860AC"/>
    <w:rsid w:val="00986A6D"/>
    <w:rsid w:val="00986ADC"/>
    <w:rsid w:val="009908C2"/>
    <w:rsid w:val="00994576"/>
    <w:rsid w:val="009963C7"/>
    <w:rsid w:val="009A0952"/>
    <w:rsid w:val="009A0DC5"/>
    <w:rsid w:val="009A122F"/>
    <w:rsid w:val="009A4878"/>
    <w:rsid w:val="009A5CEF"/>
    <w:rsid w:val="009A78B5"/>
    <w:rsid w:val="009B0860"/>
    <w:rsid w:val="009B08FF"/>
    <w:rsid w:val="009B0CEC"/>
    <w:rsid w:val="009B2C15"/>
    <w:rsid w:val="009B48B6"/>
    <w:rsid w:val="009B6352"/>
    <w:rsid w:val="009B7A55"/>
    <w:rsid w:val="009B7F8A"/>
    <w:rsid w:val="009C02B2"/>
    <w:rsid w:val="009C04BC"/>
    <w:rsid w:val="009C1D47"/>
    <w:rsid w:val="009C2467"/>
    <w:rsid w:val="009C2D16"/>
    <w:rsid w:val="009C4ECA"/>
    <w:rsid w:val="009D02EF"/>
    <w:rsid w:val="009D0865"/>
    <w:rsid w:val="009D1889"/>
    <w:rsid w:val="009D1A98"/>
    <w:rsid w:val="009D240C"/>
    <w:rsid w:val="009D28A4"/>
    <w:rsid w:val="009D3899"/>
    <w:rsid w:val="009D4A1D"/>
    <w:rsid w:val="009D710B"/>
    <w:rsid w:val="009E0D85"/>
    <w:rsid w:val="009E1FF5"/>
    <w:rsid w:val="009E2174"/>
    <w:rsid w:val="009E342F"/>
    <w:rsid w:val="009E3F63"/>
    <w:rsid w:val="009E5E63"/>
    <w:rsid w:val="009E60A4"/>
    <w:rsid w:val="009E6B29"/>
    <w:rsid w:val="009E7B3D"/>
    <w:rsid w:val="009F1080"/>
    <w:rsid w:val="009F1BB7"/>
    <w:rsid w:val="009F2707"/>
    <w:rsid w:val="009F2EE4"/>
    <w:rsid w:val="009F373F"/>
    <w:rsid w:val="009F4C98"/>
    <w:rsid w:val="009F5858"/>
    <w:rsid w:val="009F7E1F"/>
    <w:rsid w:val="00A02EF6"/>
    <w:rsid w:val="00A03644"/>
    <w:rsid w:val="00A04321"/>
    <w:rsid w:val="00A05080"/>
    <w:rsid w:val="00A07062"/>
    <w:rsid w:val="00A07F06"/>
    <w:rsid w:val="00A10335"/>
    <w:rsid w:val="00A111C9"/>
    <w:rsid w:val="00A117D1"/>
    <w:rsid w:val="00A123DF"/>
    <w:rsid w:val="00A126E6"/>
    <w:rsid w:val="00A12F7C"/>
    <w:rsid w:val="00A13366"/>
    <w:rsid w:val="00A136F2"/>
    <w:rsid w:val="00A17A8D"/>
    <w:rsid w:val="00A204C9"/>
    <w:rsid w:val="00A221D6"/>
    <w:rsid w:val="00A224E6"/>
    <w:rsid w:val="00A24614"/>
    <w:rsid w:val="00A24701"/>
    <w:rsid w:val="00A25814"/>
    <w:rsid w:val="00A30438"/>
    <w:rsid w:val="00A30713"/>
    <w:rsid w:val="00A32B18"/>
    <w:rsid w:val="00A339D7"/>
    <w:rsid w:val="00A36BF5"/>
    <w:rsid w:val="00A40CF2"/>
    <w:rsid w:val="00A42047"/>
    <w:rsid w:val="00A4249C"/>
    <w:rsid w:val="00A431DD"/>
    <w:rsid w:val="00A448EE"/>
    <w:rsid w:val="00A44E7A"/>
    <w:rsid w:val="00A47024"/>
    <w:rsid w:val="00A47025"/>
    <w:rsid w:val="00A47421"/>
    <w:rsid w:val="00A47AC5"/>
    <w:rsid w:val="00A50600"/>
    <w:rsid w:val="00A50637"/>
    <w:rsid w:val="00A50B6C"/>
    <w:rsid w:val="00A50E65"/>
    <w:rsid w:val="00A50EA8"/>
    <w:rsid w:val="00A5170E"/>
    <w:rsid w:val="00A51981"/>
    <w:rsid w:val="00A51D4B"/>
    <w:rsid w:val="00A52DA1"/>
    <w:rsid w:val="00A52F7B"/>
    <w:rsid w:val="00A5337E"/>
    <w:rsid w:val="00A53B48"/>
    <w:rsid w:val="00A54669"/>
    <w:rsid w:val="00A54ED7"/>
    <w:rsid w:val="00A54FCF"/>
    <w:rsid w:val="00A55387"/>
    <w:rsid w:val="00A55AED"/>
    <w:rsid w:val="00A5683D"/>
    <w:rsid w:val="00A56FC1"/>
    <w:rsid w:val="00A5747D"/>
    <w:rsid w:val="00A601C0"/>
    <w:rsid w:val="00A6075A"/>
    <w:rsid w:val="00A611E5"/>
    <w:rsid w:val="00A61379"/>
    <w:rsid w:val="00A615CD"/>
    <w:rsid w:val="00A61CB3"/>
    <w:rsid w:val="00A61DD0"/>
    <w:rsid w:val="00A71290"/>
    <w:rsid w:val="00A717DC"/>
    <w:rsid w:val="00A75E20"/>
    <w:rsid w:val="00A76BD0"/>
    <w:rsid w:val="00A77A50"/>
    <w:rsid w:val="00A77F01"/>
    <w:rsid w:val="00A804C9"/>
    <w:rsid w:val="00A8112B"/>
    <w:rsid w:val="00A81599"/>
    <w:rsid w:val="00A81BA4"/>
    <w:rsid w:val="00A81DEE"/>
    <w:rsid w:val="00A82BD6"/>
    <w:rsid w:val="00A83182"/>
    <w:rsid w:val="00A83539"/>
    <w:rsid w:val="00A83DE2"/>
    <w:rsid w:val="00A84114"/>
    <w:rsid w:val="00A85386"/>
    <w:rsid w:val="00A85F0F"/>
    <w:rsid w:val="00A86128"/>
    <w:rsid w:val="00A875E8"/>
    <w:rsid w:val="00A900FE"/>
    <w:rsid w:val="00A909F6"/>
    <w:rsid w:val="00A910B9"/>
    <w:rsid w:val="00A911A8"/>
    <w:rsid w:val="00A913D1"/>
    <w:rsid w:val="00A925A0"/>
    <w:rsid w:val="00A93662"/>
    <w:rsid w:val="00A936D9"/>
    <w:rsid w:val="00A93DCC"/>
    <w:rsid w:val="00A953F8"/>
    <w:rsid w:val="00A95E16"/>
    <w:rsid w:val="00A96A08"/>
    <w:rsid w:val="00AA0624"/>
    <w:rsid w:val="00AA15CB"/>
    <w:rsid w:val="00AA2525"/>
    <w:rsid w:val="00AA342B"/>
    <w:rsid w:val="00AA4BFB"/>
    <w:rsid w:val="00AA730B"/>
    <w:rsid w:val="00AA7A15"/>
    <w:rsid w:val="00AB0640"/>
    <w:rsid w:val="00AB0858"/>
    <w:rsid w:val="00AB21AB"/>
    <w:rsid w:val="00AB2A7A"/>
    <w:rsid w:val="00AB2D62"/>
    <w:rsid w:val="00AB309E"/>
    <w:rsid w:val="00AB311F"/>
    <w:rsid w:val="00AB3B41"/>
    <w:rsid w:val="00AB3D1F"/>
    <w:rsid w:val="00AB43BC"/>
    <w:rsid w:val="00AB4CFD"/>
    <w:rsid w:val="00AB7004"/>
    <w:rsid w:val="00AB72C8"/>
    <w:rsid w:val="00AB733E"/>
    <w:rsid w:val="00AB7E1D"/>
    <w:rsid w:val="00AC1950"/>
    <w:rsid w:val="00AC35AC"/>
    <w:rsid w:val="00AC4367"/>
    <w:rsid w:val="00AC4B19"/>
    <w:rsid w:val="00AC4B5A"/>
    <w:rsid w:val="00AC57EA"/>
    <w:rsid w:val="00AC5DE7"/>
    <w:rsid w:val="00AC7199"/>
    <w:rsid w:val="00AD0B65"/>
    <w:rsid w:val="00AD0FCC"/>
    <w:rsid w:val="00AD1966"/>
    <w:rsid w:val="00AD4589"/>
    <w:rsid w:val="00AD7757"/>
    <w:rsid w:val="00AD7921"/>
    <w:rsid w:val="00AD7EAF"/>
    <w:rsid w:val="00AE07C3"/>
    <w:rsid w:val="00AE1960"/>
    <w:rsid w:val="00AE247C"/>
    <w:rsid w:val="00AE4C53"/>
    <w:rsid w:val="00AE5829"/>
    <w:rsid w:val="00AE5A80"/>
    <w:rsid w:val="00AE6A79"/>
    <w:rsid w:val="00AE70D6"/>
    <w:rsid w:val="00AE78B1"/>
    <w:rsid w:val="00AF0E84"/>
    <w:rsid w:val="00AF215F"/>
    <w:rsid w:val="00AF24BE"/>
    <w:rsid w:val="00AF3803"/>
    <w:rsid w:val="00AF3B68"/>
    <w:rsid w:val="00AF413A"/>
    <w:rsid w:val="00AF4168"/>
    <w:rsid w:val="00AF438B"/>
    <w:rsid w:val="00AF506F"/>
    <w:rsid w:val="00AF7025"/>
    <w:rsid w:val="00AF72F9"/>
    <w:rsid w:val="00B00B0D"/>
    <w:rsid w:val="00B01A92"/>
    <w:rsid w:val="00B04D33"/>
    <w:rsid w:val="00B05059"/>
    <w:rsid w:val="00B051FE"/>
    <w:rsid w:val="00B06F5D"/>
    <w:rsid w:val="00B0752A"/>
    <w:rsid w:val="00B1239E"/>
    <w:rsid w:val="00B12C9D"/>
    <w:rsid w:val="00B1302A"/>
    <w:rsid w:val="00B138C5"/>
    <w:rsid w:val="00B152AB"/>
    <w:rsid w:val="00B15459"/>
    <w:rsid w:val="00B176C4"/>
    <w:rsid w:val="00B20236"/>
    <w:rsid w:val="00B210E4"/>
    <w:rsid w:val="00B2111E"/>
    <w:rsid w:val="00B211CD"/>
    <w:rsid w:val="00B21D23"/>
    <w:rsid w:val="00B22D4D"/>
    <w:rsid w:val="00B24C12"/>
    <w:rsid w:val="00B32800"/>
    <w:rsid w:val="00B330AD"/>
    <w:rsid w:val="00B33EB9"/>
    <w:rsid w:val="00B34433"/>
    <w:rsid w:val="00B35D5C"/>
    <w:rsid w:val="00B35F1A"/>
    <w:rsid w:val="00B363CF"/>
    <w:rsid w:val="00B366AE"/>
    <w:rsid w:val="00B40385"/>
    <w:rsid w:val="00B41054"/>
    <w:rsid w:val="00B426B0"/>
    <w:rsid w:val="00B435DD"/>
    <w:rsid w:val="00B43703"/>
    <w:rsid w:val="00B44AF1"/>
    <w:rsid w:val="00B44C54"/>
    <w:rsid w:val="00B4526C"/>
    <w:rsid w:val="00B46DF3"/>
    <w:rsid w:val="00B476D2"/>
    <w:rsid w:val="00B478BA"/>
    <w:rsid w:val="00B5190C"/>
    <w:rsid w:val="00B51B6E"/>
    <w:rsid w:val="00B52F74"/>
    <w:rsid w:val="00B53397"/>
    <w:rsid w:val="00B537A2"/>
    <w:rsid w:val="00B542CB"/>
    <w:rsid w:val="00B54926"/>
    <w:rsid w:val="00B56B54"/>
    <w:rsid w:val="00B56D7D"/>
    <w:rsid w:val="00B5796D"/>
    <w:rsid w:val="00B604F2"/>
    <w:rsid w:val="00B624B2"/>
    <w:rsid w:val="00B63751"/>
    <w:rsid w:val="00B63A4B"/>
    <w:rsid w:val="00B64ECD"/>
    <w:rsid w:val="00B650AA"/>
    <w:rsid w:val="00B654D0"/>
    <w:rsid w:val="00B6578B"/>
    <w:rsid w:val="00B66771"/>
    <w:rsid w:val="00B700BF"/>
    <w:rsid w:val="00B705BD"/>
    <w:rsid w:val="00B7116F"/>
    <w:rsid w:val="00B72243"/>
    <w:rsid w:val="00B74CA2"/>
    <w:rsid w:val="00B74D77"/>
    <w:rsid w:val="00B751E9"/>
    <w:rsid w:val="00B758A0"/>
    <w:rsid w:val="00B7631F"/>
    <w:rsid w:val="00B7670D"/>
    <w:rsid w:val="00B76853"/>
    <w:rsid w:val="00B82ACB"/>
    <w:rsid w:val="00B83685"/>
    <w:rsid w:val="00B836B7"/>
    <w:rsid w:val="00B83827"/>
    <w:rsid w:val="00B84013"/>
    <w:rsid w:val="00B85568"/>
    <w:rsid w:val="00B859EB"/>
    <w:rsid w:val="00B8651C"/>
    <w:rsid w:val="00B87137"/>
    <w:rsid w:val="00B87F5D"/>
    <w:rsid w:val="00B92121"/>
    <w:rsid w:val="00B923CB"/>
    <w:rsid w:val="00B93536"/>
    <w:rsid w:val="00B94324"/>
    <w:rsid w:val="00B96ED6"/>
    <w:rsid w:val="00BA1713"/>
    <w:rsid w:val="00BA27E5"/>
    <w:rsid w:val="00BA408A"/>
    <w:rsid w:val="00BA5868"/>
    <w:rsid w:val="00BA68CD"/>
    <w:rsid w:val="00BB0646"/>
    <w:rsid w:val="00BB1451"/>
    <w:rsid w:val="00BB1602"/>
    <w:rsid w:val="00BB1AC4"/>
    <w:rsid w:val="00BB383B"/>
    <w:rsid w:val="00BB4DB2"/>
    <w:rsid w:val="00BB505D"/>
    <w:rsid w:val="00BB6537"/>
    <w:rsid w:val="00BC0C30"/>
    <w:rsid w:val="00BC23DF"/>
    <w:rsid w:val="00BC2DF7"/>
    <w:rsid w:val="00BC32BD"/>
    <w:rsid w:val="00BC4497"/>
    <w:rsid w:val="00BC5D6A"/>
    <w:rsid w:val="00BC6779"/>
    <w:rsid w:val="00BC6A39"/>
    <w:rsid w:val="00BC7101"/>
    <w:rsid w:val="00BD17F1"/>
    <w:rsid w:val="00BD261B"/>
    <w:rsid w:val="00BD39F6"/>
    <w:rsid w:val="00BD5049"/>
    <w:rsid w:val="00BE045F"/>
    <w:rsid w:val="00BE22E9"/>
    <w:rsid w:val="00BE250A"/>
    <w:rsid w:val="00BE4585"/>
    <w:rsid w:val="00BE4B6A"/>
    <w:rsid w:val="00BE4D8F"/>
    <w:rsid w:val="00BE59A9"/>
    <w:rsid w:val="00BE6D93"/>
    <w:rsid w:val="00BE7AFB"/>
    <w:rsid w:val="00BF0C8E"/>
    <w:rsid w:val="00BF275B"/>
    <w:rsid w:val="00BF2C87"/>
    <w:rsid w:val="00BF2EF3"/>
    <w:rsid w:val="00BF3337"/>
    <w:rsid w:val="00BF33B8"/>
    <w:rsid w:val="00BF3E64"/>
    <w:rsid w:val="00BF4048"/>
    <w:rsid w:val="00BF647F"/>
    <w:rsid w:val="00BF66D3"/>
    <w:rsid w:val="00C006C5"/>
    <w:rsid w:val="00C01923"/>
    <w:rsid w:val="00C028A7"/>
    <w:rsid w:val="00C02CF0"/>
    <w:rsid w:val="00C052A0"/>
    <w:rsid w:val="00C06414"/>
    <w:rsid w:val="00C07394"/>
    <w:rsid w:val="00C07AAE"/>
    <w:rsid w:val="00C07FB1"/>
    <w:rsid w:val="00C07FF3"/>
    <w:rsid w:val="00C10D4F"/>
    <w:rsid w:val="00C112A4"/>
    <w:rsid w:val="00C11E85"/>
    <w:rsid w:val="00C14CDB"/>
    <w:rsid w:val="00C14E61"/>
    <w:rsid w:val="00C15528"/>
    <w:rsid w:val="00C1754B"/>
    <w:rsid w:val="00C2176C"/>
    <w:rsid w:val="00C2192F"/>
    <w:rsid w:val="00C221C9"/>
    <w:rsid w:val="00C236DB"/>
    <w:rsid w:val="00C23D5D"/>
    <w:rsid w:val="00C23DD3"/>
    <w:rsid w:val="00C24403"/>
    <w:rsid w:val="00C2458C"/>
    <w:rsid w:val="00C246D2"/>
    <w:rsid w:val="00C24A40"/>
    <w:rsid w:val="00C259AA"/>
    <w:rsid w:val="00C25F96"/>
    <w:rsid w:val="00C2683E"/>
    <w:rsid w:val="00C31F28"/>
    <w:rsid w:val="00C33551"/>
    <w:rsid w:val="00C3379D"/>
    <w:rsid w:val="00C34041"/>
    <w:rsid w:val="00C356C8"/>
    <w:rsid w:val="00C36FD8"/>
    <w:rsid w:val="00C37A24"/>
    <w:rsid w:val="00C37F58"/>
    <w:rsid w:val="00C4044F"/>
    <w:rsid w:val="00C41F46"/>
    <w:rsid w:val="00C43058"/>
    <w:rsid w:val="00C44749"/>
    <w:rsid w:val="00C45D97"/>
    <w:rsid w:val="00C46005"/>
    <w:rsid w:val="00C473D8"/>
    <w:rsid w:val="00C479A3"/>
    <w:rsid w:val="00C528EC"/>
    <w:rsid w:val="00C5384A"/>
    <w:rsid w:val="00C544B7"/>
    <w:rsid w:val="00C54783"/>
    <w:rsid w:val="00C55873"/>
    <w:rsid w:val="00C55E62"/>
    <w:rsid w:val="00C564C4"/>
    <w:rsid w:val="00C5680A"/>
    <w:rsid w:val="00C56CE9"/>
    <w:rsid w:val="00C6050B"/>
    <w:rsid w:val="00C60936"/>
    <w:rsid w:val="00C61557"/>
    <w:rsid w:val="00C62507"/>
    <w:rsid w:val="00C62C03"/>
    <w:rsid w:val="00C631FD"/>
    <w:rsid w:val="00C64B1B"/>
    <w:rsid w:val="00C65686"/>
    <w:rsid w:val="00C65A5D"/>
    <w:rsid w:val="00C65DB5"/>
    <w:rsid w:val="00C66698"/>
    <w:rsid w:val="00C70AE1"/>
    <w:rsid w:val="00C70C59"/>
    <w:rsid w:val="00C7148B"/>
    <w:rsid w:val="00C71F2B"/>
    <w:rsid w:val="00C71F9C"/>
    <w:rsid w:val="00C72400"/>
    <w:rsid w:val="00C73C3B"/>
    <w:rsid w:val="00C74D4C"/>
    <w:rsid w:val="00C75089"/>
    <w:rsid w:val="00C754D8"/>
    <w:rsid w:val="00C75790"/>
    <w:rsid w:val="00C76E68"/>
    <w:rsid w:val="00C773C3"/>
    <w:rsid w:val="00C80A4E"/>
    <w:rsid w:val="00C81A7D"/>
    <w:rsid w:val="00C8226E"/>
    <w:rsid w:val="00C8272D"/>
    <w:rsid w:val="00C83580"/>
    <w:rsid w:val="00C83C0F"/>
    <w:rsid w:val="00C83FFB"/>
    <w:rsid w:val="00C90555"/>
    <w:rsid w:val="00C90789"/>
    <w:rsid w:val="00C9175A"/>
    <w:rsid w:val="00C91E4C"/>
    <w:rsid w:val="00C92F35"/>
    <w:rsid w:val="00C944F1"/>
    <w:rsid w:val="00C9569D"/>
    <w:rsid w:val="00C97F3E"/>
    <w:rsid w:val="00CA1752"/>
    <w:rsid w:val="00CA1F03"/>
    <w:rsid w:val="00CA21D6"/>
    <w:rsid w:val="00CA38C3"/>
    <w:rsid w:val="00CA4EE0"/>
    <w:rsid w:val="00CA6000"/>
    <w:rsid w:val="00CA62F1"/>
    <w:rsid w:val="00CA7A60"/>
    <w:rsid w:val="00CB0BA0"/>
    <w:rsid w:val="00CB1054"/>
    <w:rsid w:val="00CB1F01"/>
    <w:rsid w:val="00CB266E"/>
    <w:rsid w:val="00CB435C"/>
    <w:rsid w:val="00CB4BA4"/>
    <w:rsid w:val="00CB4DD2"/>
    <w:rsid w:val="00CB648A"/>
    <w:rsid w:val="00CB6BCF"/>
    <w:rsid w:val="00CB7FF2"/>
    <w:rsid w:val="00CC03B0"/>
    <w:rsid w:val="00CC0990"/>
    <w:rsid w:val="00CC188F"/>
    <w:rsid w:val="00CC25C7"/>
    <w:rsid w:val="00CC2993"/>
    <w:rsid w:val="00CC31CB"/>
    <w:rsid w:val="00CC443F"/>
    <w:rsid w:val="00CC5689"/>
    <w:rsid w:val="00CC6585"/>
    <w:rsid w:val="00CC6B6D"/>
    <w:rsid w:val="00CC7F3D"/>
    <w:rsid w:val="00CD01FA"/>
    <w:rsid w:val="00CD1876"/>
    <w:rsid w:val="00CD23C2"/>
    <w:rsid w:val="00CD2B0D"/>
    <w:rsid w:val="00CD3664"/>
    <w:rsid w:val="00CD43C0"/>
    <w:rsid w:val="00CD520C"/>
    <w:rsid w:val="00CD5E29"/>
    <w:rsid w:val="00CE16E9"/>
    <w:rsid w:val="00CE3EE0"/>
    <w:rsid w:val="00CE6EDA"/>
    <w:rsid w:val="00CE7070"/>
    <w:rsid w:val="00CE7DD4"/>
    <w:rsid w:val="00CF0FD1"/>
    <w:rsid w:val="00CF12CB"/>
    <w:rsid w:val="00CF1F3B"/>
    <w:rsid w:val="00CF2A00"/>
    <w:rsid w:val="00CF3481"/>
    <w:rsid w:val="00CF409F"/>
    <w:rsid w:val="00CF50D2"/>
    <w:rsid w:val="00CF51AD"/>
    <w:rsid w:val="00D013A7"/>
    <w:rsid w:val="00D01963"/>
    <w:rsid w:val="00D028B2"/>
    <w:rsid w:val="00D02E95"/>
    <w:rsid w:val="00D04785"/>
    <w:rsid w:val="00D047C0"/>
    <w:rsid w:val="00D04B6F"/>
    <w:rsid w:val="00D07E01"/>
    <w:rsid w:val="00D11CF2"/>
    <w:rsid w:val="00D12987"/>
    <w:rsid w:val="00D1370E"/>
    <w:rsid w:val="00D14CB4"/>
    <w:rsid w:val="00D14D2D"/>
    <w:rsid w:val="00D14DA7"/>
    <w:rsid w:val="00D151AB"/>
    <w:rsid w:val="00D154B1"/>
    <w:rsid w:val="00D16D10"/>
    <w:rsid w:val="00D17E76"/>
    <w:rsid w:val="00D20B09"/>
    <w:rsid w:val="00D212A0"/>
    <w:rsid w:val="00D2144A"/>
    <w:rsid w:val="00D2221A"/>
    <w:rsid w:val="00D240CF"/>
    <w:rsid w:val="00D241C1"/>
    <w:rsid w:val="00D27DF9"/>
    <w:rsid w:val="00D31819"/>
    <w:rsid w:val="00D322C7"/>
    <w:rsid w:val="00D337A9"/>
    <w:rsid w:val="00D33F37"/>
    <w:rsid w:val="00D34143"/>
    <w:rsid w:val="00D35BB0"/>
    <w:rsid w:val="00D364E1"/>
    <w:rsid w:val="00D431FB"/>
    <w:rsid w:val="00D4380A"/>
    <w:rsid w:val="00D43EAA"/>
    <w:rsid w:val="00D45D35"/>
    <w:rsid w:val="00D46EE6"/>
    <w:rsid w:val="00D476A5"/>
    <w:rsid w:val="00D51CC6"/>
    <w:rsid w:val="00D524C4"/>
    <w:rsid w:val="00D54089"/>
    <w:rsid w:val="00D57356"/>
    <w:rsid w:val="00D576FA"/>
    <w:rsid w:val="00D57C08"/>
    <w:rsid w:val="00D60BF4"/>
    <w:rsid w:val="00D66025"/>
    <w:rsid w:val="00D661FA"/>
    <w:rsid w:val="00D665EF"/>
    <w:rsid w:val="00D6797B"/>
    <w:rsid w:val="00D67BBB"/>
    <w:rsid w:val="00D67D7E"/>
    <w:rsid w:val="00D7017C"/>
    <w:rsid w:val="00D70500"/>
    <w:rsid w:val="00D709E2"/>
    <w:rsid w:val="00D7242E"/>
    <w:rsid w:val="00D74842"/>
    <w:rsid w:val="00D7488B"/>
    <w:rsid w:val="00D74E16"/>
    <w:rsid w:val="00D74F2F"/>
    <w:rsid w:val="00D75446"/>
    <w:rsid w:val="00D75838"/>
    <w:rsid w:val="00D75908"/>
    <w:rsid w:val="00D76BA6"/>
    <w:rsid w:val="00D76EA1"/>
    <w:rsid w:val="00D7768F"/>
    <w:rsid w:val="00D80DF8"/>
    <w:rsid w:val="00D80E5B"/>
    <w:rsid w:val="00D8182A"/>
    <w:rsid w:val="00D84078"/>
    <w:rsid w:val="00D8708C"/>
    <w:rsid w:val="00D87B07"/>
    <w:rsid w:val="00D912D1"/>
    <w:rsid w:val="00D92A7E"/>
    <w:rsid w:val="00D92B3D"/>
    <w:rsid w:val="00D932E3"/>
    <w:rsid w:val="00D93A22"/>
    <w:rsid w:val="00D94591"/>
    <w:rsid w:val="00DA04B8"/>
    <w:rsid w:val="00DA0B29"/>
    <w:rsid w:val="00DA1E96"/>
    <w:rsid w:val="00DA2980"/>
    <w:rsid w:val="00DA2D18"/>
    <w:rsid w:val="00DA4010"/>
    <w:rsid w:val="00DA4863"/>
    <w:rsid w:val="00DA5E7C"/>
    <w:rsid w:val="00DA6E06"/>
    <w:rsid w:val="00DB0FD3"/>
    <w:rsid w:val="00DB4EEE"/>
    <w:rsid w:val="00DB5247"/>
    <w:rsid w:val="00DB5BE1"/>
    <w:rsid w:val="00DB62A0"/>
    <w:rsid w:val="00DB68EA"/>
    <w:rsid w:val="00DC0651"/>
    <w:rsid w:val="00DC0D28"/>
    <w:rsid w:val="00DC0F23"/>
    <w:rsid w:val="00DC2C56"/>
    <w:rsid w:val="00DC4857"/>
    <w:rsid w:val="00DC5482"/>
    <w:rsid w:val="00DC562B"/>
    <w:rsid w:val="00DC59AA"/>
    <w:rsid w:val="00DC5A97"/>
    <w:rsid w:val="00DC5DB9"/>
    <w:rsid w:val="00DC6172"/>
    <w:rsid w:val="00DC6CC1"/>
    <w:rsid w:val="00DC77B9"/>
    <w:rsid w:val="00DD05A3"/>
    <w:rsid w:val="00DD16D7"/>
    <w:rsid w:val="00DD1F85"/>
    <w:rsid w:val="00DD1FBA"/>
    <w:rsid w:val="00DD2095"/>
    <w:rsid w:val="00DD3D1E"/>
    <w:rsid w:val="00DD45BF"/>
    <w:rsid w:val="00DD5D92"/>
    <w:rsid w:val="00DD756B"/>
    <w:rsid w:val="00DE0CFE"/>
    <w:rsid w:val="00DE0E8E"/>
    <w:rsid w:val="00DE14F9"/>
    <w:rsid w:val="00DE2074"/>
    <w:rsid w:val="00DE5160"/>
    <w:rsid w:val="00DE5324"/>
    <w:rsid w:val="00DE6066"/>
    <w:rsid w:val="00DE63A4"/>
    <w:rsid w:val="00DF0825"/>
    <w:rsid w:val="00DF098E"/>
    <w:rsid w:val="00DF0C71"/>
    <w:rsid w:val="00DF0F4B"/>
    <w:rsid w:val="00DF1F7E"/>
    <w:rsid w:val="00DF2755"/>
    <w:rsid w:val="00DF39C7"/>
    <w:rsid w:val="00DF44A7"/>
    <w:rsid w:val="00DF69EE"/>
    <w:rsid w:val="00DF741B"/>
    <w:rsid w:val="00E000B3"/>
    <w:rsid w:val="00E0054B"/>
    <w:rsid w:val="00E00B15"/>
    <w:rsid w:val="00E019E2"/>
    <w:rsid w:val="00E01D90"/>
    <w:rsid w:val="00E04994"/>
    <w:rsid w:val="00E065D1"/>
    <w:rsid w:val="00E07200"/>
    <w:rsid w:val="00E12228"/>
    <w:rsid w:val="00E135C6"/>
    <w:rsid w:val="00E16492"/>
    <w:rsid w:val="00E1674D"/>
    <w:rsid w:val="00E176AE"/>
    <w:rsid w:val="00E2099D"/>
    <w:rsid w:val="00E2179B"/>
    <w:rsid w:val="00E21A4E"/>
    <w:rsid w:val="00E22076"/>
    <w:rsid w:val="00E2293C"/>
    <w:rsid w:val="00E24578"/>
    <w:rsid w:val="00E249CE"/>
    <w:rsid w:val="00E252B9"/>
    <w:rsid w:val="00E258B9"/>
    <w:rsid w:val="00E2778E"/>
    <w:rsid w:val="00E302C2"/>
    <w:rsid w:val="00E30CCE"/>
    <w:rsid w:val="00E3195F"/>
    <w:rsid w:val="00E33CC7"/>
    <w:rsid w:val="00E34630"/>
    <w:rsid w:val="00E359A2"/>
    <w:rsid w:val="00E36050"/>
    <w:rsid w:val="00E41008"/>
    <w:rsid w:val="00E41368"/>
    <w:rsid w:val="00E41AC8"/>
    <w:rsid w:val="00E42605"/>
    <w:rsid w:val="00E463C1"/>
    <w:rsid w:val="00E46BFA"/>
    <w:rsid w:val="00E479CD"/>
    <w:rsid w:val="00E513FD"/>
    <w:rsid w:val="00E523D9"/>
    <w:rsid w:val="00E52824"/>
    <w:rsid w:val="00E530C3"/>
    <w:rsid w:val="00E53741"/>
    <w:rsid w:val="00E53A10"/>
    <w:rsid w:val="00E545C7"/>
    <w:rsid w:val="00E57280"/>
    <w:rsid w:val="00E60928"/>
    <w:rsid w:val="00E61160"/>
    <w:rsid w:val="00E61E60"/>
    <w:rsid w:val="00E63771"/>
    <w:rsid w:val="00E63882"/>
    <w:rsid w:val="00E63BEA"/>
    <w:rsid w:val="00E65EE1"/>
    <w:rsid w:val="00E6666D"/>
    <w:rsid w:val="00E66D65"/>
    <w:rsid w:val="00E67CC4"/>
    <w:rsid w:val="00E70174"/>
    <w:rsid w:val="00E7031D"/>
    <w:rsid w:val="00E70608"/>
    <w:rsid w:val="00E70857"/>
    <w:rsid w:val="00E70EC2"/>
    <w:rsid w:val="00E71452"/>
    <w:rsid w:val="00E72361"/>
    <w:rsid w:val="00E72F4C"/>
    <w:rsid w:val="00E74FE8"/>
    <w:rsid w:val="00E751D4"/>
    <w:rsid w:val="00E7757F"/>
    <w:rsid w:val="00E7795F"/>
    <w:rsid w:val="00E807A4"/>
    <w:rsid w:val="00E80835"/>
    <w:rsid w:val="00E809B6"/>
    <w:rsid w:val="00E821EF"/>
    <w:rsid w:val="00E83525"/>
    <w:rsid w:val="00E83965"/>
    <w:rsid w:val="00E845CD"/>
    <w:rsid w:val="00E846BF"/>
    <w:rsid w:val="00E84DA3"/>
    <w:rsid w:val="00E85AFF"/>
    <w:rsid w:val="00E86D3F"/>
    <w:rsid w:val="00E87B2E"/>
    <w:rsid w:val="00E920C3"/>
    <w:rsid w:val="00E9227B"/>
    <w:rsid w:val="00E926C5"/>
    <w:rsid w:val="00E932E8"/>
    <w:rsid w:val="00E93852"/>
    <w:rsid w:val="00E9411D"/>
    <w:rsid w:val="00E945E3"/>
    <w:rsid w:val="00E97530"/>
    <w:rsid w:val="00E97FBD"/>
    <w:rsid w:val="00EA10E6"/>
    <w:rsid w:val="00EA1C01"/>
    <w:rsid w:val="00EA2F2E"/>
    <w:rsid w:val="00EA4311"/>
    <w:rsid w:val="00EA7E7D"/>
    <w:rsid w:val="00EB1414"/>
    <w:rsid w:val="00EB40E7"/>
    <w:rsid w:val="00EB4489"/>
    <w:rsid w:val="00EB5AD1"/>
    <w:rsid w:val="00EB5F14"/>
    <w:rsid w:val="00EB67BA"/>
    <w:rsid w:val="00EB74D6"/>
    <w:rsid w:val="00EB7590"/>
    <w:rsid w:val="00EB75A9"/>
    <w:rsid w:val="00EB790D"/>
    <w:rsid w:val="00EC16F0"/>
    <w:rsid w:val="00EC1C51"/>
    <w:rsid w:val="00EC33D1"/>
    <w:rsid w:val="00EC34E0"/>
    <w:rsid w:val="00EC3F28"/>
    <w:rsid w:val="00EC46E1"/>
    <w:rsid w:val="00EC578C"/>
    <w:rsid w:val="00EC7654"/>
    <w:rsid w:val="00EC77E4"/>
    <w:rsid w:val="00EC7F40"/>
    <w:rsid w:val="00ED0F0A"/>
    <w:rsid w:val="00ED14FF"/>
    <w:rsid w:val="00ED22B3"/>
    <w:rsid w:val="00ED2CD1"/>
    <w:rsid w:val="00ED35C7"/>
    <w:rsid w:val="00ED510A"/>
    <w:rsid w:val="00ED5721"/>
    <w:rsid w:val="00ED5E5E"/>
    <w:rsid w:val="00ED5EBE"/>
    <w:rsid w:val="00ED6DA4"/>
    <w:rsid w:val="00ED757D"/>
    <w:rsid w:val="00EE059F"/>
    <w:rsid w:val="00EE1582"/>
    <w:rsid w:val="00EE1669"/>
    <w:rsid w:val="00EE1742"/>
    <w:rsid w:val="00EE2986"/>
    <w:rsid w:val="00EE2989"/>
    <w:rsid w:val="00EE523C"/>
    <w:rsid w:val="00EE53FF"/>
    <w:rsid w:val="00EE6D5C"/>
    <w:rsid w:val="00EE7233"/>
    <w:rsid w:val="00EE7C12"/>
    <w:rsid w:val="00EF19B1"/>
    <w:rsid w:val="00EF24D7"/>
    <w:rsid w:val="00EF2677"/>
    <w:rsid w:val="00EF2C3B"/>
    <w:rsid w:val="00EF4BCA"/>
    <w:rsid w:val="00EF5726"/>
    <w:rsid w:val="00EF5762"/>
    <w:rsid w:val="00EF7145"/>
    <w:rsid w:val="00F013C1"/>
    <w:rsid w:val="00F02586"/>
    <w:rsid w:val="00F04E34"/>
    <w:rsid w:val="00F04F2B"/>
    <w:rsid w:val="00F075C0"/>
    <w:rsid w:val="00F1115B"/>
    <w:rsid w:val="00F1318D"/>
    <w:rsid w:val="00F133A7"/>
    <w:rsid w:val="00F13774"/>
    <w:rsid w:val="00F144FB"/>
    <w:rsid w:val="00F145AE"/>
    <w:rsid w:val="00F15980"/>
    <w:rsid w:val="00F15B8C"/>
    <w:rsid w:val="00F16970"/>
    <w:rsid w:val="00F20504"/>
    <w:rsid w:val="00F21282"/>
    <w:rsid w:val="00F21E24"/>
    <w:rsid w:val="00F2215E"/>
    <w:rsid w:val="00F224D3"/>
    <w:rsid w:val="00F229B1"/>
    <w:rsid w:val="00F23771"/>
    <w:rsid w:val="00F243A1"/>
    <w:rsid w:val="00F24B0F"/>
    <w:rsid w:val="00F24BAC"/>
    <w:rsid w:val="00F24EDD"/>
    <w:rsid w:val="00F25C0C"/>
    <w:rsid w:val="00F26F00"/>
    <w:rsid w:val="00F277EF"/>
    <w:rsid w:val="00F306E0"/>
    <w:rsid w:val="00F30C88"/>
    <w:rsid w:val="00F35269"/>
    <w:rsid w:val="00F353A8"/>
    <w:rsid w:val="00F35E78"/>
    <w:rsid w:val="00F37F29"/>
    <w:rsid w:val="00F4060D"/>
    <w:rsid w:val="00F40A5B"/>
    <w:rsid w:val="00F40BD9"/>
    <w:rsid w:val="00F41F28"/>
    <w:rsid w:val="00F4217B"/>
    <w:rsid w:val="00F42A6E"/>
    <w:rsid w:val="00F42B2F"/>
    <w:rsid w:val="00F432D4"/>
    <w:rsid w:val="00F43BB3"/>
    <w:rsid w:val="00F443FE"/>
    <w:rsid w:val="00F460C0"/>
    <w:rsid w:val="00F46691"/>
    <w:rsid w:val="00F46D07"/>
    <w:rsid w:val="00F46D5B"/>
    <w:rsid w:val="00F470F0"/>
    <w:rsid w:val="00F50211"/>
    <w:rsid w:val="00F50839"/>
    <w:rsid w:val="00F5187A"/>
    <w:rsid w:val="00F51B6E"/>
    <w:rsid w:val="00F533E4"/>
    <w:rsid w:val="00F5511D"/>
    <w:rsid w:val="00F56D22"/>
    <w:rsid w:val="00F573F8"/>
    <w:rsid w:val="00F57800"/>
    <w:rsid w:val="00F578FB"/>
    <w:rsid w:val="00F579E2"/>
    <w:rsid w:val="00F57F61"/>
    <w:rsid w:val="00F61322"/>
    <w:rsid w:val="00F64453"/>
    <w:rsid w:val="00F6511D"/>
    <w:rsid w:val="00F6555F"/>
    <w:rsid w:val="00F73BBA"/>
    <w:rsid w:val="00F742A2"/>
    <w:rsid w:val="00F74B30"/>
    <w:rsid w:val="00F75B5D"/>
    <w:rsid w:val="00F76ADC"/>
    <w:rsid w:val="00F77160"/>
    <w:rsid w:val="00F77415"/>
    <w:rsid w:val="00F775A9"/>
    <w:rsid w:val="00F80311"/>
    <w:rsid w:val="00F80B62"/>
    <w:rsid w:val="00F8188C"/>
    <w:rsid w:val="00F82C37"/>
    <w:rsid w:val="00F82DE2"/>
    <w:rsid w:val="00F83633"/>
    <w:rsid w:val="00F84CCF"/>
    <w:rsid w:val="00F8550C"/>
    <w:rsid w:val="00F90738"/>
    <w:rsid w:val="00F91161"/>
    <w:rsid w:val="00F91507"/>
    <w:rsid w:val="00F9168E"/>
    <w:rsid w:val="00F92178"/>
    <w:rsid w:val="00F94981"/>
    <w:rsid w:val="00F9678A"/>
    <w:rsid w:val="00F96D95"/>
    <w:rsid w:val="00F96F9E"/>
    <w:rsid w:val="00FA1DFC"/>
    <w:rsid w:val="00FA2F6C"/>
    <w:rsid w:val="00FA3651"/>
    <w:rsid w:val="00FA3920"/>
    <w:rsid w:val="00FA3A9D"/>
    <w:rsid w:val="00FA3B0F"/>
    <w:rsid w:val="00FA44CD"/>
    <w:rsid w:val="00FA46C6"/>
    <w:rsid w:val="00FA4EEA"/>
    <w:rsid w:val="00FA59F7"/>
    <w:rsid w:val="00FA6E60"/>
    <w:rsid w:val="00FA6F41"/>
    <w:rsid w:val="00FB0156"/>
    <w:rsid w:val="00FB1046"/>
    <w:rsid w:val="00FB3657"/>
    <w:rsid w:val="00FB489B"/>
    <w:rsid w:val="00FB535C"/>
    <w:rsid w:val="00FB6078"/>
    <w:rsid w:val="00FB6090"/>
    <w:rsid w:val="00FB688A"/>
    <w:rsid w:val="00FB6A40"/>
    <w:rsid w:val="00FB6B78"/>
    <w:rsid w:val="00FB6C0B"/>
    <w:rsid w:val="00FC0FC5"/>
    <w:rsid w:val="00FC3A4D"/>
    <w:rsid w:val="00FC42D0"/>
    <w:rsid w:val="00FC504E"/>
    <w:rsid w:val="00FC5B8E"/>
    <w:rsid w:val="00FC5FC1"/>
    <w:rsid w:val="00FC62D5"/>
    <w:rsid w:val="00FC6A7E"/>
    <w:rsid w:val="00FC7008"/>
    <w:rsid w:val="00FD1CD4"/>
    <w:rsid w:val="00FD274D"/>
    <w:rsid w:val="00FD4F58"/>
    <w:rsid w:val="00FD7150"/>
    <w:rsid w:val="00FD77B6"/>
    <w:rsid w:val="00FE03D8"/>
    <w:rsid w:val="00FE14F8"/>
    <w:rsid w:val="00FE2F53"/>
    <w:rsid w:val="00FE3D25"/>
    <w:rsid w:val="00FE4393"/>
    <w:rsid w:val="00FE496B"/>
    <w:rsid w:val="00FE4AB1"/>
    <w:rsid w:val="00FF093A"/>
    <w:rsid w:val="00FF1E34"/>
    <w:rsid w:val="00FF2603"/>
    <w:rsid w:val="00FF3643"/>
    <w:rsid w:val="00FF3B14"/>
    <w:rsid w:val="00FF5CAD"/>
    <w:rsid w:val="00FF648B"/>
    <w:rsid w:val="00FF7E1A"/>
    <w:rsid w:val="044835FA"/>
    <w:rsid w:val="04766D9A"/>
    <w:rsid w:val="10655933"/>
    <w:rsid w:val="10B67C2C"/>
    <w:rsid w:val="286C706F"/>
    <w:rsid w:val="2D78123B"/>
    <w:rsid w:val="3BBC00CD"/>
    <w:rsid w:val="3CB76961"/>
    <w:rsid w:val="47EC4E14"/>
    <w:rsid w:val="57121199"/>
    <w:rsid w:val="5B645C0C"/>
    <w:rsid w:val="5F8A3E56"/>
    <w:rsid w:val="6EFD30B9"/>
    <w:rsid w:val="77E10357"/>
    <w:rsid w:val="7D125C2E"/>
    <w:rsid w:val="7D4B2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unhideWhenUsed="1"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right" w:pos="7974"/>
      </w:tabs>
      <w:spacing w:before="280" w:after="290" w:line="376" w:lineRule="auto"/>
      <w:outlineLvl w:val="4"/>
    </w:pPr>
    <w:rPr>
      <w:rFonts w:ascii="Times New Roman" w:hAnsi="Times New Roman"/>
      <w:bCs/>
      <w:kern w:val="0"/>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cs="Calibri"/>
      <w:sz w:val="18"/>
      <w:szCs w:val="18"/>
    </w:rPr>
  </w:style>
  <w:style w:type="paragraph" w:styleId="a3">
    <w:name w:val="Normal Indent"/>
    <w:basedOn w:val="a"/>
    <w:qFormat/>
    <w:pPr>
      <w:ind w:firstLine="420"/>
    </w:pPr>
    <w:rPr>
      <w:rFonts w:ascii="Times New Roman" w:hAnsi="Times New Roman"/>
      <w:szCs w:val="20"/>
    </w:rPr>
  </w:style>
  <w:style w:type="paragraph" w:styleId="a4">
    <w:name w:val="List Bullet"/>
    <w:basedOn w:val="a"/>
    <w:qFormat/>
    <w:pPr>
      <w:tabs>
        <w:tab w:val="left" w:pos="360"/>
      </w:tabs>
      <w:ind w:left="420" w:hanging="420"/>
    </w:pPr>
    <w:rPr>
      <w:rFonts w:ascii="Times New Roman" w:hAnsi="Times New Roman"/>
      <w:szCs w:val="24"/>
    </w:rPr>
  </w:style>
  <w:style w:type="paragraph" w:styleId="a5">
    <w:name w:val="Document Map"/>
    <w:basedOn w:val="a"/>
    <w:link w:val="Char"/>
    <w:qFormat/>
    <w:pPr>
      <w:shd w:val="clear" w:color="auto" w:fill="000080"/>
    </w:pPr>
    <w:rPr>
      <w:rFonts w:ascii="Times New Roman" w:hAnsi="Times New Roman"/>
      <w:kern w:val="0"/>
      <w:sz w:val="20"/>
      <w:szCs w:val="24"/>
      <w:shd w:val="clear" w:color="auto" w:fill="000080"/>
    </w:rPr>
  </w:style>
  <w:style w:type="paragraph" w:styleId="a6">
    <w:name w:val="annotation text"/>
    <w:basedOn w:val="a"/>
    <w:link w:val="Char0"/>
    <w:unhideWhenUsed/>
    <w:qFormat/>
    <w:pPr>
      <w:jc w:val="left"/>
    </w:pPr>
    <w:rPr>
      <w:rFonts w:ascii="Times New Roman" w:hAnsi="Times New Roman"/>
      <w:kern w:val="0"/>
      <w:sz w:val="20"/>
      <w:szCs w:val="24"/>
    </w:rPr>
  </w:style>
  <w:style w:type="paragraph" w:styleId="30">
    <w:name w:val="Body Text 3"/>
    <w:basedOn w:val="a"/>
    <w:link w:val="3Char0"/>
    <w:qFormat/>
    <w:rPr>
      <w:rFonts w:ascii="宋体" w:hAnsi="Times New Roman"/>
      <w:kern w:val="0"/>
      <w:sz w:val="24"/>
      <w:szCs w:val="20"/>
    </w:rPr>
  </w:style>
  <w:style w:type="paragraph" w:styleId="a7">
    <w:name w:val="Closing"/>
    <w:basedOn w:val="a"/>
    <w:link w:val="Char1"/>
    <w:qFormat/>
    <w:pPr>
      <w:ind w:leftChars="2100" w:left="100"/>
    </w:pPr>
    <w:rPr>
      <w:rFonts w:ascii="Times New Roman" w:eastAsia="仿宋_GB2312" w:hAnsi="Times New Roman"/>
      <w:sz w:val="28"/>
      <w:szCs w:val="28"/>
    </w:rPr>
  </w:style>
  <w:style w:type="paragraph" w:styleId="a8">
    <w:name w:val="Body Text"/>
    <w:basedOn w:val="a"/>
    <w:link w:val="Char10"/>
    <w:qFormat/>
    <w:pPr>
      <w:spacing w:after="120"/>
    </w:pPr>
  </w:style>
  <w:style w:type="paragraph" w:styleId="a9">
    <w:name w:val="Body Text Indent"/>
    <w:basedOn w:val="a"/>
    <w:link w:val="Char2"/>
    <w:qFormat/>
    <w:pPr>
      <w:spacing w:after="120"/>
      <w:ind w:leftChars="200" w:left="420"/>
    </w:pPr>
    <w:rPr>
      <w:rFonts w:ascii="Times New Roman" w:hAnsi="Times New Roman"/>
      <w:kern w:val="0"/>
      <w:sz w:val="20"/>
      <w:szCs w:val="24"/>
    </w:rPr>
  </w:style>
  <w:style w:type="paragraph" w:styleId="20">
    <w:name w:val="List 2"/>
    <w:basedOn w:val="a"/>
    <w:qFormat/>
    <w:pPr>
      <w:ind w:leftChars="200" w:left="100" w:hangingChars="200" w:hanging="200"/>
    </w:pPr>
    <w:rPr>
      <w:rFonts w:ascii="Times New Roman" w:eastAsia="楷体_GB2312" w:hAnsi="Times New Roman"/>
      <w:szCs w:val="20"/>
    </w:rPr>
  </w:style>
  <w:style w:type="paragraph" w:styleId="21">
    <w:name w:val="List Bullet 2"/>
    <w:basedOn w:val="a4"/>
    <w:qFormat/>
    <w:pPr>
      <w:widowControl/>
      <w:tabs>
        <w:tab w:val="left" w:pos="432"/>
      </w:tabs>
      <w:spacing w:after="220" w:line="220" w:lineRule="atLeast"/>
      <w:ind w:left="2160" w:right="720" w:hanging="432"/>
      <w:jc w:val="left"/>
    </w:pPr>
    <w:rPr>
      <w:kern w:val="0"/>
      <w:szCs w:val="20"/>
    </w:rPr>
  </w:style>
  <w:style w:type="paragraph" w:styleId="50">
    <w:name w:val="toc 5"/>
    <w:basedOn w:val="a"/>
    <w:next w:val="a"/>
    <w:uiPriority w:val="39"/>
    <w:qFormat/>
    <w:pPr>
      <w:ind w:left="840"/>
      <w:jc w:val="left"/>
    </w:pPr>
    <w:rPr>
      <w:rFonts w:cs="Calibri"/>
      <w:sz w:val="18"/>
      <w:szCs w:val="18"/>
    </w:rPr>
  </w:style>
  <w:style w:type="paragraph" w:styleId="31">
    <w:name w:val="toc 3"/>
    <w:basedOn w:val="a"/>
    <w:next w:val="a"/>
    <w:uiPriority w:val="39"/>
    <w:qFormat/>
    <w:pPr>
      <w:ind w:left="420"/>
      <w:jc w:val="left"/>
    </w:pPr>
    <w:rPr>
      <w:rFonts w:cs="Calibri"/>
      <w:i/>
      <w:iCs/>
      <w:sz w:val="20"/>
      <w:szCs w:val="20"/>
    </w:rPr>
  </w:style>
  <w:style w:type="paragraph" w:styleId="aa">
    <w:name w:val="Plain Text"/>
    <w:basedOn w:val="a"/>
    <w:link w:val="Char3"/>
    <w:qFormat/>
    <w:rPr>
      <w:rFonts w:ascii="宋体" w:hAnsi="Courier New"/>
      <w:kern w:val="0"/>
      <w:sz w:val="20"/>
      <w:szCs w:val="20"/>
    </w:rPr>
  </w:style>
  <w:style w:type="paragraph" w:styleId="80">
    <w:name w:val="toc 8"/>
    <w:basedOn w:val="a"/>
    <w:next w:val="a"/>
    <w:uiPriority w:val="39"/>
    <w:qFormat/>
    <w:pPr>
      <w:ind w:left="1470"/>
      <w:jc w:val="left"/>
    </w:pPr>
    <w:rPr>
      <w:rFonts w:cs="Calibri"/>
      <w:sz w:val="18"/>
      <w:szCs w:val="18"/>
    </w:rPr>
  </w:style>
  <w:style w:type="paragraph" w:styleId="ab">
    <w:name w:val="Date"/>
    <w:basedOn w:val="a"/>
    <w:next w:val="a"/>
    <w:link w:val="Char4"/>
    <w:qFormat/>
    <w:rPr>
      <w:rFonts w:ascii="Times New Roman" w:hAnsi="Times New Roman"/>
      <w:kern w:val="0"/>
      <w:sz w:val="24"/>
      <w:szCs w:val="20"/>
    </w:rPr>
  </w:style>
  <w:style w:type="paragraph" w:styleId="22">
    <w:name w:val="Body Text Indent 2"/>
    <w:basedOn w:val="a"/>
    <w:link w:val="2Char0"/>
    <w:qFormat/>
    <w:pPr>
      <w:tabs>
        <w:tab w:val="left" w:pos="4970"/>
      </w:tabs>
      <w:spacing w:line="360" w:lineRule="auto"/>
      <w:ind w:firstLineChars="200" w:firstLine="480"/>
    </w:pPr>
    <w:rPr>
      <w:rFonts w:ascii="Times New Roman" w:hAnsi="Times New Roman"/>
      <w:kern w:val="0"/>
      <w:sz w:val="24"/>
      <w:szCs w:val="24"/>
    </w:rPr>
  </w:style>
  <w:style w:type="paragraph" w:styleId="ac">
    <w:name w:val="endnote text"/>
    <w:basedOn w:val="a"/>
    <w:link w:val="Char5"/>
    <w:unhideWhenUsed/>
    <w:qFormat/>
    <w:pPr>
      <w:snapToGrid w:val="0"/>
      <w:jc w:val="left"/>
    </w:pPr>
    <w:rPr>
      <w:rFonts w:ascii="Times New Roman" w:hAnsi="Times New Roman"/>
      <w:kern w:val="0"/>
      <w:sz w:val="20"/>
      <w:szCs w:val="24"/>
    </w:rPr>
  </w:style>
  <w:style w:type="paragraph" w:styleId="ad">
    <w:name w:val="Balloon Text"/>
    <w:basedOn w:val="a"/>
    <w:link w:val="Char6"/>
    <w:unhideWhenUsed/>
    <w:qFormat/>
    <w:rPr>
      <w:rFonts w:ascii="Times New Roman" w:hAnsi="Times New Roman"/>
      <w:kern w:val="0"/>
      <w:sz w:val="18"/>
      <w:szCs w:val="18"/>
    </w:rPr>
  </w:style>
  <w:style w:type="paragraph" w:styleId="ae">
    <w:name w:val="footer"/>
    <w:basedOn w:val="a"/>
    <w:link w:val="Char7"/>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pPr>
      <w:spacing w:before="120" w:after="120"/>
      <w:jc w:val="left"/>
    </w:pPr>
    <w:rPr>
      <w:rFonts w:cs="Calibri"/>
      <w:b/>
      <w:bCs/>
      <w:caps/>
      <w:sz w:val="20"/>
      <w:szCs w:val="20"/>
    </w:rPr>
  </w:style>
  <w:style w:type="paragraph" w:styleId="40">
    <w:name w:val="toc 4"/>
    <w:basedOn w:val="a"/>
    <w:next w:val="a"/>
    <w:uiPriority w:val="39"/>
    <w:qFormat/>
    <w:pPr>
      <w:ind w:left="630"/>
      <w:jc w:val="left"/>
    </w:pPr>
    <w:rPr>
      <w:rFonts w:cs="Calibri"/>
      <w:sz w:val="18"/>
      <w:szCs w:val="18"/>
    </w:rPr>
  </w:style>
  <w:style w:type="paragraph" w:styleId="af0">
    <w:name w:val="List"/>
    <w:basedOn w:val="a8"/>
    <w:qFormat/>
    <w:pPr>
      <w:suppressAutoHyphens/>
      <w:spacing w:after="0"/>
    </w:pPr>
    <w:rPr>
      <w:rFonts w:ascii="Times New Roman" w:eastAsia="黑体" w:hAnsi="Times New Roman"/>
      <w:kern w:val="1"/>
      <w:sz w:val="24"/>
      <w:szCs w:val="20"/>
      <w:lang w:eastAsia="ar-SA"/>
    </w:rPr>
  </w:style>
  <w:style w:type="paragraph" w:styleId="af1">
    <w:name w:val="footnote text"/>
    <w:basedOn w:val="a"/>
    <w:link w:val="Char9"/>
    <w:qFormat/>
    <w:pPr>
      <w:snapToGrid w:val="0"/>
      <w:jc w:val="left"/>
    </w:pPr>
    <w:rPr>
      <w:rFonts w:ascii="Times New Roman" w:hAnsi="Times New Roman"/>
      <w:kern w:val="0"/>
      <w:sz w:val="18"/>
      <w:szCs w:val="18"/>
    </w:rPr>
  </w:style>
  <w:style w:type="paragraph" w:styleId="60">
    <w:name w:val="toc 6"/>
    <w:basedOn w:val="a"/>
    <w:next w:val="a"/>
    <w:uiPriority w:val="39"/>
    <w:qFormat/>
    <w:pPr>
      <w:ind w:left="1050"/>
      <w:jc w:val="left"/>
    </w:pPr>
    <w:rPr>
      <w:rFonts w:cs="Calibri"/>
      <w:sz w:val="18"/>
      <w:szCs w:val="18"/>
    </w:rPr>
  </w:style>
  <w:style w:type="paragraph" w:styleId="32">
    <w:name w:val="Body Text Indent 3"/>
    <w:basedOn w:val="a"/>
    <w:link w:val="3Char1"/>
    <w:qFormat/>
    <w:pPr>
      <w:spacing w:after="120"/>
      <w:ind w:leftChars="200" w:left="420"/>
    </w:pPr>
    <w:rPr>
      <w:rFonts w:ascii="Times New Roman" w:hAnsi="Times New Roman"/>
      <w:kern w:val="0"/>
      <w:sz w:val="16"/>
      <w:szCs w:val="16"/>
    </w:rPr>
  </w:style>
  <w:style w:type="paragraph" w:styleId="23">
    <w:name w:val="toc 2"/>
    <w:basedOn w:val="a"/>
    <w:next w:val="a"/>
    <w:uiPriority w:val="39"/>
    <w:qFormat/>
    <w:pPr>
      <w:ind w:left="210"/>
      <w:jc w:val="left"/>
    </w:pPr>
    <w:rPr>
      <w:rFonts w:cs="Calibri"/>
      <w:smallCaps/>
      <w:sz w:val="20"/>
      <w:szCs w:val="20"/>
    </w:rPr>
  </w:style>
  <w:style w:type="paragraph" w:styleId="90">
    <w:name w:val="toc 9"/>
    <w:basedOn w:val="a"/>
    <w:next w:val="a"/>
    <w:uiPriority w:val="39"/>
    <w:qFormat/>
    <w:pPr>
      <w:ind w:left="1680"/>
      <w:jc w:val="left"/>
    </w:pPr>
    <w:rPr>
      <w:rFonts w:cs="Calibri"/>
      <w:sz w:val="18"/>
      <w:szCs w:val="18"/>
    </w:rPr>
  </w:style>
  <w:style w:type="paragraph" w:styleId="24">
    <w:name w:val="Body Text 2"/>
    <w:basedOn w:val="a"/>
    <w:link w:val="2Char1"/>
    <w:unhideWhenUsed/>
    <w:qFormat/>
    <w:pPr>
      <w:spacing w:after="120" w:line="480" w:lineRule="auto"/>
    </w:pPr>
    <w:rPr>
      <w:rFonts w:ascii="Times New Roman" w:hAnsi="Times New Roman"/>
      <w:kern w:val="0"/>
      <w:sz w:val="20"/>
      <w:szCs w:val="24"/>
    </w:rPr>
  </w:style>
  <w:style w:type="paragraph" w:styleId="HTML">
    <w:name w:val="HTML Preformatted"/>
    <w:basedOn w:val="a"/>
    <w:link w:val="HTMLChar"/>
    <w:qFormat/>
    <w:rPr>
      <w:rFonts w:ascii="Courier New" w:hAnsi="Courier New"/>
      <w:kern w:val="0"/>
      <w:sz w:val="20"/>
      <w:szCs w:val="20"/>
    </w:rPr>
  </w:style>
  <w:style w:type="paragraph" w:styleId="af2">
    <w:name w:val="Normal (Web)"/>
    <w:basedOn w:val="a"/>
    <w:qFormat/>
    <w:pPr>
      <w:widowControl/>
      <w:spacing w:before="100" w:beforeAutospacing="1" w:after="100" w:afterAutospacing="1"/>
      <w:jc w:val="left"/>
    </w:pPr>
    <w:rPr>
      <w:rFonts w:ascii="宋体" w:hAnsi="宋体"/>
      <w:kern w:val="0"/>
      <w:sz w:val="24"/>
      <w:szCs w:val="24"/>
    </w:rPr>
  </w:style>
  <w:style w:type="paragraph" w:styleId="af3">
    <w:name w:val="Title"/>
    <w:basedOn w:val="a"/>
    <w:link w:val="Chara"/>
    <w:qFormat/>
    <w:pPr>
      <w:adjustRightInd w:val="0"/>
      <w:spacing w:before="240" w:after="60" w:line="420" w:lineRule="atLeast"/>
      <w:jc w:val="center"/>
      <w:textAlignment w:val="baseline"/>
      <w:outlineLvl w:val="0"/>
    </w:pPr>
    <w:rPr>
      <w:rFonts w:ascii="Arial" w:hAnsi="Arial"/>
      <w:b/>
      <w:kern w:val="0"/>
      <w:sz w:val="32"/>
      <w:szCs w:val="20"/>
    </w:rPr>
  </w:style>
  <w:style w:type="paragraph" w:styleId="af4">
    <w:name w:val="annotation subject"/>
    <w:basedOn w:val="a6"/>
    <w:next w:val="a6"/>
    <w:link w:val="Charb"/>
    <w:unhideWhenUsed/>
    <w:qFormat/>
    <w:rPr>
      <w:b/>
      <w:bCs/>
    </w:rPr>
  </w:style>
  <w:style w:type="paragraph" w:styleId="af5">
    <w:name w:val="Body Text First Indent"/>
    <w:basedOn w:val="a8"/>
    <w:link w:val="Charc"/>
    <w:qFormat/>
    <w:pPr>
      <w:spacing w:line="312" w:lineRule="auto"/>
      <w:ind w:firstLine="420"/>
    </w:pPr>
    <w:rPr>
      <w:rFonts w:ascii="Times New Roman" w:hAnsi="Times New Roman"/>
      <w:szCs w:val="24"/>
    </w:rPr>
  </w:style>
  <w:style w:type="table" w:styleId="af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unhideWhenUsed/>
    <w:qFormat/>
    <w:rPr>
      <w:sz w:val="21"/>
      <w:szCs w:val="21"/>
    </w:rPr>
  </w:style>
  <w:style w:type="character" w:styleId="afe">
    <w:name w:val="footnote reference"/>
    <w:qFormat/>
    <w:rPr>
      <w:vertAlign w:val="superscript"/>
    </w:rPr>
  </w:style>
  <w:style w:type="character" w:customStyle="1" w:styleId="1Char">
    <w:name w:val="标题 1 Char"/>
    <w:link w:val="1"/>
    <w:qFormat/>
    <w:rPr>
      <w:rFonts w:eastAsia="宋体"/>
      <w:b/>
      <w:bCs/>
      <w:kern w:val="44"/>
      <w:sz w:val="44"/>
      <w:szCs w:val="44"/>
      <w:lang w:bidi="ar-SA"/>
    </w:rPr>
  </w:style>
  <w:style w:type="character" w:customStyle="1" w:styleId="2Char">
    <w:name w:val="标题 2 Char"/>
    <w:link w:val="2"/>
    <w:qFormat/>
    <w:rPr>
      <w:rFonts w:ascii="Arial" w:eastAsia="黑体" w:hAnsi="Arial"/>
      <w:b/>
      <w:bCs/>
      <w:sz w:val="32"/>
      <w:szCs w:val="32"/>
      <w:lang w:bidi="ar-SA"/>
    </w:rPr>
  </w:style>
  <w:style w:type="character" w:customStyle="1" w:styleId="3Char">
    <w:name w:val="标题 3 Char"/>
    <w:link w:val="3"/>
    <w:qFormat/>
    <w:rPr>
      <w:rFonts w:ascii="Calibri" w:eastAsia="宋体" w:hAnsi="Calibri"/>
      <w:b/>
      <w:bCs/>
      <w:sz w:val="32"/>
      <w:szCs w:val="32"/>
      <w:lang w:bidi="ar-SA"/>
    </w:rPr>
  </w:style>
  <w:style w:type="character" w:customStyle="1" w:styleId="4Char">
    <w:name w:val="标题 4 Char"/>
    <w:link w:val="4"/>
    <w:qFormat/>
    <w:rPr>
      <w:rFonts w:ascii="Arial" w:eastAsia="黑体" w:hAnsi="Arial"/>
      <w:b/>
      <w:bCs/>
      <w:sz w:val="28"/>
      <w:szCs w:val="28"/>
      <w:lang w:bidi="ar-SA"/>
    </w:rPr>
  </w:style>
  <w:style w:type="character" w:customStyle="1" w:styleId="5Char">
    <w:name w:val="标题 5 Char"/>
    <w:link w:val="5"/>
    <w:qFormat/>
    <w:rPr>
      <w:rFonts w:eastAsia="宋体"/>
      <w:bCs/>
      <w:sz w:val="28"/>
      <w:szCs w:val="28"/>
      <w:lang w:bidi="ar-SA"/>
    </w:rPr>
  </w:style>
  <w:style w:type="character" w:customStyle="1" w:styleId="6Char">
    <w:name w:val="标题 6 Char"/>
    <w:link w:val="6"/>
    <w:qFormat/>
    <w:rPr>
      <w:rFonts w:ascii="Arial" w:eastAsia="黑体" w:hAnsi="Arial"/>
      <w:b/>
      <w:bCs/>
      <w:sz w:val="24"/>
      <w:szCs w:val="24"/>
      <w:lang w:bidi="ar-SA"/>
    </w:rPr>
  </w:style>
  <w:style w:type="character" w:customStyle="1" w:styleId="7Char">
    <w:name w:val="标题 7 Char"/>
    <w:link w:val="7"/>
    <w:qFormat/>
    <w:rPr>
      <w:rFonts w:eastAsia="宋体"/>
      <w:b/>
      <w:bCs/>
      <w:sz w:val="24"/>
      <w:szCs w:val="24"/>
      <w:lang w:bidi="ar-SA"/>
    </w:rPr>
  </w:style>
  <w:style w:type="character" w:customStyle="1" w:styleId="8Char">
    <w:name w:val="标题 8 Char"/>
    <w:link w:val="8"/>
    <w:qFormat/>
    <w:rPr>
      <w:rFonts w:ascii="Arial" w:eastAsia="黑体" w:hAnsi="Arial"/>
      <w:sz w:val="24"/>
      <w:szCs w:val="24"/>
      <w:lang w:bidi="ar-SA"/>
    </w:rPr>
  </w:style>
  <w:style w:type="character" w:customStyle="1" w:styleId="9Char">
    <w:name w:val="标题 9 Char"/>
    <w:link w:val="9"/>
    <w:qFormat/>
    <w:rPr>
      <w:rFonts w:ascii="Arial" w:eastAsia="黑体" w:hAnsi="Arial"/>
      <w:szCs w:val="21"/>
      <w:lang w:bidi="ar-SA"/>
    </w:rPr>
  </w:style>
  <w:style w:type="character" w:customStyle="1" w:styleId="Chara">
    <w:name w:val="标题 Char"/>
    <w:link w:val="af3"/>
    <w:qFormat/>
    <w:rPr>
      <w:rFonts w:ascii="Arial" w:hAnsi="Arial"/>
      <w:b/>
      <w:sz w:val="32"/>
      <w:lang w:bidi="ar-SA"/>
    </w:rPr>
  </w:style>
  <w:style w:type="character" w:customStyle="1" w:styleId="CharChar">
    <w:name w:val="文一 Char Char"/>
    <w:qFormat/>
    <w:rPr>
      <w:snapToGrid/>
      <w:spacing w:val="4"/>
      <w:sz w:val="24"/>
      <w:szCs w:val="24"/>
    </w:rPr>
  </w:style>
  <w:style w:type="character" w:customStyle="1" w:styleId="Char0">
    <w:name w:val="批注文字 Char"/>
    <w:link w:val="a6"/>
    <w:qFormat/>
    <w:rPr>
      <w:rFonts w:eastAsia="宋体"/>
      <w:szCs w:val="24"/>
      <w:lang w:bidi="ar-SA"/>
    </w:rPr>
  </w:style>
  <w:style w:type="character" w:customStyle="1" w:styleId="3Char0">
    <w:name w:val="正文文本 3 Char"/>
    <w:link w:val="30"/>
    <w:qFormat/>
    <w:rPr>
      <w:rFonts w:ascii="宋体" w:eastAsia="宋体"/>
      <w:sz w:val="24"/>
      <w:lang w:bidi="ar-SA"/>
    </w:rPr>
  </w:style>
  <w:style w:type="character" w:customStyle="1" w:styleId="Chard">
    <w:name w:val="文一 Char"/>
    <w:link w:val="aff"/>
    <w:qFormat/>
    <w:rPr>
      <w:snapToGrid w:val="0"/>
      <w:spacing w:val="4"/>
      <w:sz w:val="24"/>
      <w:szCs w:val="24"/>
      <w:lang w:bidi="ar-SA"/>
    </w:rPr>
  </w:style>
  <w:style w:type="paragraph" w:customStyle="1" w:styleId="aff">
    <w:name w:val="文一"/>
    <w:basedOn w:val="a"/>
    <w:link w:val="Chard"/>
    <w:qFormat/>
    <w:pPr>
      <w:topLinePunct/>
      <w:adjustRightInd w:val="0"/>
      <w:snapToGrid w:val="0"/>
      <w:spacing w:line="360" w:lineRule="auto"/>
      <w:ind w:firstLineChars="200" w:firstLine="200"/>
    </w:pPr>
    <w:rPr>
      <w:rFonts w:ascii="Times New Roman" w:hAnsi="Times New Roman"/>
      <w:snapToGrid w:val="0"/>
      <w:spacing w:val="4"/>
      <w:kern w:val="0"/>
      <w:sz w:val="24"/>
      <w:szCs w:val="24"/>
    </w:rPr>
  </w:style>
  <w:style w:type="character" w:customStyle="1" w:styleId="Char6">
    <w:name w:val="批注框文本 Char"/>
    <w:link w:val="ad"/>
    <w:qFormat/>
    <w:rPr>
      <w:rFonts w:eastAsia="宋体"/>
      <w:sz w:val="18"/>
      <w:szCs w:val="18"/>
      <w:lang w:bidi="ar-SA"/>
    </w:rPr>
  </w:style>
  <w:style w:type="character" w:customStyle="1" w:styleId="Charb">
    <w:name w:val="批注主题 Char"/>
    <w:link w:val="af4"/>
    <w:qFormat/>
    <w:rPr>
      <w:rFonts w:eastAsia="宋体"/>
      <w:b/>
      <w:bCs/>
      <w:szCs w:val="24"/>
      <w:lang w:bidi="ar-SA"/>
    </w:rPr>
  </w:style>
  <w:style w:type="character" w:customStyle="1" w:styleId="3Char1">
    <w:name w:val="正文文本缩进 3 Char"/>
    <w:link w:val="32"/>
    <w:qFormat/>
    <w:rPr>
      <w:sz w:val="16"/>
      <w:szCs w:val="16"/>
      <w:lang w:bidi="ar-SA"/>
    </w:rPr>
  </w:style>
  <w:style w:type="character" w:customStyle="1" w:styleId="Char7">
    <w:name w:val="页脚 Char"/>
    <w:link w:val="ae"/>
    <w:uiPriority w:val="99"/>
    <w:qFormat/>
    <w:rPr>
      <w:rFonts w:eastAsia="宋体"/>
      <w:sz w:val="18"/>
      <w:szCs w:val="18"/>
      <w:lang w:bidi="ar-SA"/>
    </w:rPr>
  </w:style>
  <w:style w:type="character" w:customStyle="1" w:styleId="Char2">
    <w:name w:val="正文文本缩进 Char"/>
    <w:link w:val="a9"/>
    <w:qFormat/>
    <w:rPr>
      <w:szCs w:val="24"/>
      <w:lang w:bidi="ar-SA"/>
    </w:rPr>
  </w:style>
  <w:style w:type="character" w:customStyle="1" w:styleId="Chare">
    <w:name w:val="正文文本 Char"/>
    <w:qFormat/>
    <w:rPr>
      <w:rFonts w:eastAsia="宋体"/>
      <w:kern w:val="2"/>
      <w:sz w:val="21"/>
      <w:szCs w:val="24"/>
      <w:lang w:val="en-US" w:eastAsia="zh-CN" w:bidi="ar-SA"/>
    </w:rPr>
  </w:style>
  <w:style w:type="character" w:customStyle="1" w:styleId="Char10">
    <w:name w:val="正文文本 Char1"/>
    <w:link w:val="a8"/>
    <w:qFormat/>
    <w:rPr>
      <w:rFonts w:ascii="Calibri" w:eastAsia="宋体" w:hAnsi="Calibri"/>
      <w:kern w:val="2"/>
      <w:sz w:val="21"/>
      <w:szCs w:val="22"/>
      <w:lang w:val="en-US" w:eastAsia="zh-CN" w:bidi="ar-SA"/>
    </w:rPr>
  </w:style>
  <w:style w:type="character" w:customStyle="1" w:styleId="Char">
    <w:name w:val="文档结构图 Char"/>
    <w:link w:val="a5"/>
    <w:qFormat/>
    <w:rPr>
      <w:szCs w:val="24"/>
      <w:shd w:val="clear" w:color="auto" w:fill="000080"/>
      <w:lang w:bidi="ar-SA"/>
    </w:rPr>
  </w:style>
  <w:style w:type="character" w:customStyle="1" w:styleId="Char8">
    <w:name w:val="页眉 Char"/>
    <w:link w:val="af"/>
    <w:uiPriority w:val="99"/>
    <w:qFormat/>
    <w:rPr>
      <w:rFonts w:eastAsia="宋体"/>
      <w:sz w:val="18"/>
      <w:szCs w:val="18"/>
      <w:lang w:bidi="ar-SA"/>
    </w:rPr>
  </w:style>
  <w:style w:type="character" w:customStyle="1" w:styleId="2Char1">
    <w:name w:val="正文文本 2 Char"/>
    <w:link w:val="24"/>
    <w:qFormat/>
    <w:rPr>
      <w:rFonts w:eastAsia="宋体"/>
      <w:szCs w:val="24"/>
      <w:lang w:bidi="ar-SA"/>
    </w:rPr>
  </w:style>
  <w:style w:type="character" w:customStyle="1" w:styleId="Charc">
    <w:name w:val="正文首行缩进 Char"/>
    <w:basedOn w:val="Chare"/>
    <w:link w:val="af5"/>
    <w:qFormat/>
    <w:rPr>
      <w:rFonts w:eastAsia="宋体"/>
      <w:kern w:val="2"/>
      <w:sz w:val="21"/>
      <w:szCs w:val="24"/>
      <w:lang w:val="en-US" w:eastAsia="zh-CN" w:bidi="ar-SA"/>
    </w:rPr>
  </w:style>
  <w:style w:type="character" w:customStyle="1" w:styleId="HTMLChar">
    <w:name w:val="HTML 预设格式 Char"/>
    <w:link w:val="HTML"/>
    <w:qFormat/>
    <w:rPr>
      <w:rFonts w:ascii="Courier New" w:hAnsi="Courier New"/>
      <w:lang w:bidi="ar-SA"/>
    </w:rPr>
  </w:style>
  <w:style w:type="character" w:customStyle="1" w:styleId="Char3">
    <w:name w:val="纯文本 Char"/>
    <w:link w:val="aa"/>
    <w:qFormat/>
    <w:locked/>
    <w:rPr>
      <w:rFonts w:ascii="宋体" w:hAnsi="Courier New"/>
      <w:lang w:bidi="ar-SA"/>
    </w:rPr>
  </w:style>
  <w:style w:type="character" w:customStyle="1" w:styleId="Char4">
    <w:name w:val="日期 Char"/>
    <w:link w:val="ab"/>
    <w:qFormat/>
    <w:rPr>
      <w:sz w:val="24"/>
      <w:lang w:bidi="ar-SA"/>
    </w:rPr>
  </w:style>
  <w:style w:type="character" w:customStyle="1" w:styleId="Char5">
    <w:name w:val="尾注文本 Char"/>
    <w:link w:val="ac"/>
    <w:qFormat/>
    <w:rPr>
      <w:rFonts w:eastAsia="宋体"/>
      <w:szCs w:val="24"/>
      <w:lang w:bidi="ar-SA"/>
    </w:rPr>
  </w:style>
  <w:style w:type="character" w:customStyle="1" w:styleId="z-Char">
    <w:name w:val="z-窗体顶端 Char"/>
    <w:link w:val="z-1"/>
    <w:qFormat/>
    <w:rPr>
      <w:rFonts w:ascii="Arial" w:eastAsia="宋体" w:hAnsi="Arial"/>
      <w:vanish/>
      <w:sz w:val="16"/>
      <w:szCs w:val="16"/>
      <w:lang w:bidi="ar-SA"/>
    </w:rPr>
  </w:style>
  <w:style w:type="paragraph" w:customStyle="1" w:styleId="z-1">
    <w:name w:val="z-窗体顶端1"/>
    <w:basedOn w:val="a"/>
    <w:link w:val="z-Char"/>
    <w:qFormat/>
    <w:pPr>
      <w:ind w:firstLineChars="200" w:firstLine="420"/>
    </w:pPr>
    <w:rPr>
      <w:rFonts w:ascii="Arial" w:hAnsi="Arial"/>
      <w:vanish/>
      <w:kern w:val="0"/>
      <w:sz w:val="16"/>
      <w:szCs w:val="16"/>
    </w:rPr>
  </w:style>
  <w:style w:type="character" w:customStyle="1" w:styleId="-1Char">
    <w:name w:val="彩色列表 - 强调文字颜色 1 Char"/>
    <w:link w:val="-11"/>
    <w:qFormat/>
    <w:rPr>
      <w:rFonts w:ascii="宋体" w:hAnsi="宋体"/>
      <w:sz w:val="24"/>
      <w:szCs w:val="24"/>
      <w:lang w:bidi="ar-SA"/>
    </w:rPr>
  </w:style>
  <w:style w:type="paragraph" w:customStyle="1" w:styleId="-11">
    <w:name w:val="彩色列表 - 强调文字颜色 11"/>
    <w:basedOn w:val="a"/>
    <w:link w:val="-1Char"/>
    <w:qFormat/>
    <w:pPr>
      <w:widowControl/>
      <w:ind w:firstLineChars="200" w:firstLine="420"/>
      <w:jc w:val="left"/>
    </w:pPr>
    <w:rPr>
      <w:rFonts w:ascii="宋体" w:hAnsi="宋体"/>
      <w:kern w:val="0"/>
      <w:sz w:val="24"/>
      <w:szCs w:val="24"/>
    </w:rPr>
  </w:style>
  <w:style w:type="paragraph" w:customStyle="1" w:styleId="11">
    <w:name w:val="修订1"/>
    <w:semiHidden/>
    <w:qFormat/>
    <w:rPr>
      <w:rFonts w:ascii="Calibri" w:hAnsi="Calibri"/>
      <w:kern w:val="2"/>
      <w:sz w:val="21"/>
      <w:szCs w:val="22"/>
    </w:rPr>
  </w:style>
  <w:style w:type="paragraph" w:customStyle="1" w:styleId="aff0">
    <w:name w:val="发文落款"/>
    <w:basedOn w:val="aff1"/>
    <w:qFormat/>
    <w:pPr>
      <w:ind w:left="4094" w:right="607" w:firstLine="0"/>
      <w:jc w:val="center"/>
    </w:pPr>
  </w:style>
  <w:style w:type="paragraph" w:customStyle="1" w:styleId="aff1">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2">
    <w:name w:val="正题"/>
    <w:basedOn w:val="aff"/>
    <w:next w:val="aff"/>
    <w:qFormat/>
    <w:pPr>
      <w:ind w:firstLineChars="0" w:firstLine="0"/>
      <w:jc w:val="center"/>
    </w:pPr>
    <w:rPr>
      <w:rFonts w:eastAsia="黑体"/>
      <w:b/>
      <w:sz w:val="36"/>
      <w:szCs w:val="36"/>
    </w:rPr>
  </w:style>
  <w:style w:type="paragraph" w:customStyle="1" w:styleId="aff3">
    <w:name w:val="章节三"/>
    <w:basedOn w:val="aff"/>
    <w:next w:val="aff"/>
    <w:qFormat/>
    <w:pPr>
      <w:spacing w:beforeLines="50" w:afterLines="50" w:line="240" w:lineRule="auto"/>
      <w:ind w:firstLineChars="0" w:firstLine="0"/>
      <w:jc w:val="left"/>
      <w:outlineLvl w:val="2"/>
    </w:pPr>
    <w:rPr>
      <w:rFonts w:ascii="黑体" w:eastAsia="黑体" w:hAnsi="宋体"/>
      <w:b/>
    </w:rPr>
  </w:style>
  <w:style w:type="paragraph" w:customStyle="1" w:styleId="aff4">
    <w:name w:val="文二"/>
    <w:basedOn w:val="a"/>
    <w:qFormat/>
    <w:pPr>
      <w:jc w:val="left"/>
    </w:pPr>
    <w:rPr>
      <w:rFonts w:ascii="宋体" w:hAnsi="宋体"/>
      <w:szCs w:val="21"/>
    </w:rPr>
  </w:style>
  <w:style w:type="character" w:customStyle="1" w:styleId="Char20">
    <w:name w:val="批注文字 Char2"/>
    <w:uiPriority w:val="99"/>
    <w:semiHidden/>
    <w:qFormat/>
    <w:rPr>
      <w:kern w:val="2"/>
      <w:sz w:val="21"/>
      <w:szCs w:val="22"/>
    </w:rPr>
  </w:style>
  <w:style w:type="character" w:customStyle="1" w:styleId="style6">
    <w:name w:val="style6"/>
    <w:basedOn w:val="a0"/>
    <w:qFormat/>
  </w:style>
  <w:style w:type="character" w:customStyle="1" w:styleId="CharChar0">
    <w:name w:val="标题 Char Char"/>
    <w:qFormat/>
    <w:rPr>
      <w:rFonts w:ascii="Arial" w:eastAsia="楷体_GB2312" w:hAnsi="Arial"/>
      <w:b/>
      <w:kern w:val="2"/>
      <w:sz w:val="44"/>
      <w:szCs w:val="24"/>
      <w:lang w:val="en-US" w:eastAsia="zh-CN" w:bidi="ar-SA"/>
    </w:rPr>
  </w:style>
  <w:style w:type="character" w:customStyle="1" w:styleId="2Char10">
    <w:name w:val="标题 2 Char1"/>
    <w:qFormat/>
    <w:rPr>
      <w:rFonts w:ascii="宋体" w:hAnsi="Arial"/>
      <w:b/>
      <w:bCs/>
      <w:sz w:val="30"/>
      <w:szCs w:val="32"/>
    </w:rPr>
  </w:style>
  <w:style w:type="character" w:customStyle="1" w:styleId="CharCharCharCharCharChar1CharChar">
    <w:name w:val="Char Char Char Char Char Char1 Char Char"/>
    <w:link w:val="CharCharCharCharCharChar1Char"/>
    <w:qFormat/>
    <w:locked/>
    <w:rPr>
      <w:rFonts w:ascii="Verdana" w:eastAsia="仿宋_GB2312" w:hAnsi="Verdana"/>
      <w:sz w:val="32"/>
      <w:szCs w:val="32"/>
      <w:lang w:eastAsia="en-US"/>
    </w:rPr>
  </w:style>
  <w:style w:type="paragraph" w:customStyle="1" w:styleId="CharCharCharCharCharChar1Char">
    <w:name w:val="Char Char Char Char Char Char1 Char"/>
    <w:basedOn w:val="a"/>
    <w:link w:val="CharCharCharCharCharChar1CharChar"/>
    <w:qFormat/>
    <w:pPr>
      <w:widowControl/>
      <w:spacing w:after="160" w:line="600" w:lineRule="exact"/>
      <w:ind w:firstLine="696"/>
    </w:pPr>
    <w:rPr>
      <w:rFonts w:ascii="Verdana" w:eastAsia="仿宋_GB2312" w:hAnsi="Verdana"/>
      <w:kern w:val="0"/>
      <w:sz w:val="32"/>
      <w:szCs w:val="32"/>
      <w:lang w:eastAsia="en-US"/>
    </w:rPr>
  </w:style>
  <w:style w:type="character" w:customStyle="1" w:styleId="2Char0">
    <w:name w:val="正文文本缩进 2 Char"/>
    <w:link w:val="22"/>
    <w:qFormat/>
    <w:rPr>
      <w:sz w:val="24"/>
      <w:szCs w:val="24"/>
    </w:rPr>
  </w:style>
  <w:style w:type="character" w:customStyle="1" w:styleId="WW8Num3z0">
    <w:name w:val="WW8Num3z0"/>
    <w:qFormat/>
    <w:rPr>
      <w:sz w:val="24"/>
      <w:szCs w:val="24"/>
    </w:rPr>
  </w:style>
  <w:style w:type="character" w:customStyle="1" w:styleId="CharChar1">
    <w:name w:val="尾注文本 Char Char"/>
    <w:qFormat/>
    <w:rPr>
      <w:rFonts w:ascii="宋体" w:eastAsia="宋体" w:hAnsi="宋体"/>
      <w:kern w:val="2"/>
      <w:sz w:val="21"/>
      <w:szCs w:val="24"/>
      <w:lang w:val="en-US" w:eastAsia="zh-CN" w:bidi="ar-SA"/>
    </w:rPr>
  </w:style>
  <w:style w:type="character" w:customStyle="1" w:styleId="WW8Num1z0">
    <w:name w:val="WW8Num1z0"/>
    <w:qFormat/>
    <w:rPr>
      <w:sz w:val="24"/>
    </w:rPr>
  </w:style>
  <w:style w:type="character" w:customStyle="1" w:styleId="WW8Num9z0">
    <w:name w:val="WW8Num9z0"/>
    <w:qFormat/>
    <w:rPr>
      <w:rFonts w:ascii="Wingdings" w:hAnsi="Wingdings"/>
    </w:rPr>
  </w:style>
  <w:style w:type="character" w:customStyle="1" w:styleId="CharChar20">
    <w:name w:val="Char Char20"/>
    <w:qFormat/>
    <w:rPr>
      <w:rFonts w:ascii="宋体" w:eastAsia="宋体" w:hAnsi="Arial"/>
      <w:b/>
      <w:bCs/>
      <w:sz w:val="30"/>
      <w:szCs w:val="32"/>
      <w:lang w:val="en-US" w:eastAsia="zh-CN" w:bidi="ar-SA"/>
    </w:rPr>
  </w:style>
  <w:style w:type="character" w:customStyle="1" w:styleId="Char11">
    <w:name w:val="尾注文本 Char1"/>
    <w:semiHidden/>
    <w:qFormat/>
    <w:rPr>
      <w:rFonts w:eastAsia="宋体"/>
      <w:szCs w:val="24"/>
      <w:lang w:bidi="ar-SA"/>
    </w:rPr>
  </w:style>
  <w:style w:type="character" w:customStyle="1" w:styleId="CharChar15">
    <w:name w:val="Char Char15"/>
    <w:qFormat/>
    <w:rPr>
      <w:rFonts w:eastAsia="宋体"/>
      <w:b/>
      <w:bCs/>
      <w:sz w:val="24"/>
      <w:szCs w:val="24"/>
      <w:lang w:val="en-US" w:eastAsia="zh-CN" w:bidi="ar-SA"/>
    </w:rPr>
  </w:style>
  <w:style w:type="character" w:customStyle="1" w:styleId="1Char1">
    <w:name w:val="标题 1 Char1"/>
    <w:qFormat/>
    <w:rPr>
      <w:rFonts w:ascii="宋体" w:hAnsi="Calibri"/>
      <w:bCs/>
      <w:snapToGrid/>
      <w:sz w:val="28"/>
      <w:szCs w:val="44"/>
    </w:rPr>
  </w:style>
  <w:style w:type="character" w:customStyle="1" w:styleId="12">
    <w:name w:val="默认段落字体1"/>
    <w:qFormat/>
  </w:style>
  <w:style w:type="character" w:customStyle="1" w:styleId="CharChar18">
    <w:name w:val="Char Char18"/>
    <w:qFormat/>
    <w:rPr>
      <w:rFonts w:ascii="Arial" w:eastAsia="黑体" w:hAnsi="Arial"/>
      <w:b/>
      <w:bCs/>
      <w:sz w:val="28"/>
      <w:szCs w:val="28"/>
      <w:lang w:val="en-US" w:eastAsia="zh-CN" w:bidi="ar-SA"/>
    </w:rPr>
  </w:style>
  <w:style w:type="character" w:customStyle="1" w:styleId="CharChar19">
    <w:name w:val="Char Char19"/>
    <w:qFormat/>
    <w:rPr>
      <w:rFonts w:eastAsia="宋体"/>
      <w:b/>
      <w:bCs/>
      <w:sz w:val="24"/>
      <w:szCs w:val="32"/>
      <w:lang w:val="en-US" w:eastAsia="zh-CN" w:bidi="ar-SA"/>
    </w:rPr>
  </w:style>
  <w:style w:type="character" w:customStyle="1" w:styleId="CharChar2">
    <w:name w:val="普通文字 Char Char"/>
    <w:qFormat/>
    <w:rPr>
      <w:rFonts w:ascii="宋体" w:hAnsi="Courier New"/>
      <w:kern w:val="2"/>
      <w:sz w:val="21"/>
    </w:rPr>
  </w:style>
  <w:style w:type="character" w:customStyle="1" w:styleId="WW8Num4z0">
    <w:name w:val="WW8Num4z0"/>
    <w:qFormat/>
    <w:rPr>
      <w:rFonts w:ascii="Courier New" w:hAnsi="Courier New"/>
      <w:sz w:val="22"/>
    </w:rPr>
  </w:style>
  <w:style w:type="character" w:customStyle="1" w:styleId="CharChar21">
    <w:name w:val="Char Char21"/>
    <w:qFormat/>
    <w:rPr>
      <w:rFonts w:ascii="宋体" w:eastAsia="宋体"/>
      <w:bCs/>
      <w:snapToGrid w:val="0"/>
      <w:sz w:val="28"/>
      <w:szCs w:val="44"/>
      <w:lang w:val="en-US" w:eastAsia="zh-CN" w:bidi="ar-SA"/>
    </w:rPr>
  </w:style>
  <w:style w:type="character" w:customStyle="1" w:styleId="CharChar16">
    <w:name w:val="Char Char16"/>
    <w:qFormat/>
    <w:rPr>
      <w:rFonts w:ascii="Arial" w:eastAsia="黑体" w:hAnsi="Arial"/>
      <w:b/>
      <w:bCs/>
      <w:sz w:val="24"/>
      <w:szCs w:val="24"/>
      <w:lang w:val="en-US" w:eastAsia="zh-CN" w:bidi="ar-SA"/>
    </w:rPr>
  </w:style>
  <w:style w:type="character" w:customStyle="1" w:styleId="Char9">
    <w:name w:val="脚注文本 Char"/>
    <w:link w:val="af1"/>
    <w:qFormat/>
    <w:rPr>
      <w:sz w:val="18"/>
      <w:szCs w:val="18"/>
    </w:rPr>
  </w:style>
  <w:style w:type="character" w:customStyle="1" w:styleId="WW8Num8z0">
    <w:name w:val="WW8Num8z0"/>
    <w:qFormat/>
    <w:rPr>
      <w:sz w:val="24"/>
    </w:rPr>
  </w:style>
  <w:style w:type="character" w:customStyle="1" w:styleId="WW8Num15z1">
    <w:name w:val="WW8Num15z1"/>
    <w:qFormat/>
    <w:rPr>
      <w:rFonts w:ascii="Times New Roman" w:hAnsi="Times New Roman" w:cs="Times New Roman"/>
      <w:color w:val="auto"/>
    </w:rPr>
  </w:style>
  <w:style w:type="character" w:customStyle="1" w:styleId="textcontents1">
    <w:name w:val="textcontents1"/>
    <w:qFormat/>
    <w:rPr>
      <w:color w:val="000000"/>
      <w:sz w:val="22"/>
      <w:szCs w:val="22"/>
    </w:rPr>
  </w:style>
  <w:style w:type="character" w:customStyle="1" w:styleId="2CharChar">
    <w:name w:val="标题 2 Char Char"/>
    <w:qFormat/>
    <w:rPr>
      <w:rFonts w:ascii="黑体" w:eastAsia="黑体" w:hAnsi="黑体"/>
      <w:sz w:val="24"/>
    </w:rPr>
  </w:style>
  <w:style w:type="character" w:customStyle="1" w:styleId="CharCharChar">
    <w:name w:val="Char Char Char"/>
    <w:qFormat/>
    <w:rPr>
      <w:rFonts w:eastAsia="楷体_GB2312"/>
      <w:b/>
      <w:kern w:val="1"/>
      <w:sz w:val="21"/>
    </w:rPr>
  </w:style>
  <w:style w:type="character" w:customStyle="1" w:styleId="CharChar17">
    <w:name w:val="Char Char17"/>
    <w:qFormat/>
    <w:rPr>
      <w:rFonts w:eastAsia="宋体"/>
      <w:b/>
      <w:bCs/>
      <w:sz w:val="28"/>
      <w:szCs w:val="28"/>
      <w:lang w:val="en-US" w:eastAsia="zh-CN" w:bidi="ar-SA"/>
    </w:rPr>
  </w:style>
  <w:style w:type="character" w:customStyle="1" w:styleId="hover37">
    <w:name w:val="hover37"/>
    <w:qFormat/>
    <w:rPr>
      <w:rFonts w:eastAsia="宋体"/>
      <w:kern w:val="2"/>
      <w:sz w:val="24"/>
      <w:szCs w:val="24"/>
      <w:lang w:val="en-US" w:eastAsia="zh-CN" w:bidi="ar-SA"/>
    </w:rPr>
  </w:style>
  <w:style w:type="character" w:customStyle="1" w:styleId="Char1">
    <w:name w:val="结束语 Char"/>
    <w:link w:val="a7"/>
    <w:qFormat/>
    <w:rPr>
      <w:rFonts w:eastAsia="仿宋_GB2312"/>
      <w:kern w:val="2"/>
      <w:sz w:val="28"/>
      <w:szCs w:val="28"/>
    </w:rPr>
  </w:style>
  <w:style w:type="character" w:customStyle="1" w:styleId="Char12">
    <w:name w:val="脚注文本 Char1"/>
    <w:qFormat/>
    <w:rPr>
      <w:rFonts w:ascii="Calibri" w:hAnsi="Calibri"/>
      <w:kern w:val="2"/>
      <w:sz w:val="18"/>
      <w:szCs w:val="18"/>
    </w:rPr>
  </w:style>
  <w:style w:type="character" w:customStyle="1" w:styleId="2Char11">
    <w:name w:val="正文文本缩进 2 Char1"/>
    <w:qFormat/>
    <w:rPr>
      <w:rFonts w:ascii="Calibri" w:hAnsi="Calibri"/>
      <w:kern w:val="2"/>
      <w:sz w:val="21"/>
      <w:szCs w:val="22"/>
    </w:rPr>
  </w:style>
  <w:style w:type="character" w:customStyle="1" w:styleId="Char13">
    <w:name w:val="结束语 Char1"/>
    <w:qFormat/>
    <w:rPr>
      <w:rFonts w:ascii="Calibri" w:hAnsi="Calibri"/>
      <w:kern w:val="2"/>
      <w:sz w:val="21"/>
      <w:szCs w:val="22"/>
    </w:rPr>
  </w:style>
  <w:style w:type="paragraph" w:customStyle="1" w:styleId="p0">
    <w:name w:val="p0"/>
    <w:basedOn w:val="a"/>
    <w:qFormat/>
    <w:pPr>
      <w:widowControl/>
      <w:jc w:val="left"/>
    </w:pPr>
    <w:rPr>
      <w:rFonts w:ascii="Times New Roman" w:hAnsi="Times New Roman"/>
      <w:kern w:val="0"/>
      <w:szCs w:val="21"/>
    </w:rPr>
  </w:style>
  <w:style w:type="paragraph" w:customStyle="1" w:styleId="13">
    <w:name w:val="普通(网站)1"/>
    <w:basedOn w:val="a"/>
    <w:qFormat/>
    <w:pPr>
      <w:widowControl/>
      <w:suppressAutoHyphens/>
      <w:spacing w:before="284" w:after="280" w:line="360" w:lineRule="auto"/>
      <w:jc w:val="left"/>
    </w:pPr>
    <w:rPr>
      <w:rFonts w:ascii="宋体" w:hAnsi="宋体"/>
      <w:kern w:val="1"/>
      <w:sz w:val="24"/>
      <w:szCs w:val="20"/>
      <w:lang w:eastAsia="ar-SA"/>
    </w:rPr>
  </w:style>
  <w:style w:type="paragraph" w:customStyle="1" w:styleId="Char14">
    <w:name w:val="Char1"/>
    <w:basedOn w:val="a"/>
    <w:qFormat/>
    <w:pPr>
      <w:ind w:left="567" w:hanging="279"/>
    </w:pPr>
    <w:rPr>
      <w:rFonts w:ascii="Times New Roman" w:hAnsi="Times New Roman"/>
      <w:sz w:val="24"/>
      <w:szCs w:val="24"/>
    </w:rPr>
  </w:style>
  <w:style w:type="paragraph" w:customStyle="1" w:styleId="100">
    <w:name w:val="内容目录 10"/>
    <w:basedOn w:val="aff5"/>
    <w:qFormat/>
    <w:pPr>
      <w:tabs>
        <w:tab w:val="right" w:leader="dot" w:pos="9637"/>
      </w:tabs>
      <w:ind w:left="2547"/>
    </w:pPr>
  </w:style>
  <w:style w:type="paragraph" w:customStyle="1" w:styleId="aff5">
    <w:name w:val="目录"/>
    <w:basedOn w:val="a"/>
    <w:qFormat/>
    <w:pPr>
      <w:suppressLineNumbers/>
      <w:suppressAutoHyphens/>
    </w:pPr>
    <w:rPr>
      <w:rFonts w:ascii="Times New Roman" w:hAnsi="Times New Roman"/>
      <w:kern w:val="1"/>
      <w:szCs w:val="20"/>
      <w:lang w:eastAsia="ar-SA"/>
    </w:rPr>
  </w:style>
  <w:style w:type="paragraph" w:customStyle="1" w:styleId="aff6">
    <w:name w:val="ÕýÎÄ"/>
    <w:qFormat/>
    <w:pPr>
      <w:widowControl w:val="0"/>
      <w:overflowPunct w:val="0"/>
      <w:autoSpaceDE w:val="0"/>
      <w:autoSpaceDN w:val="0"/>
      <w:adjustRightInd w:val="0"/>
      <w:spacing w:line="357" w:lineRule="atLeast"/>
      <w:jc w:val="both"/>
    </w:pPr>
    <w:rPr>
      <w:color w:val="000000"/>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f">
    <w:name w:val="Char"/>
    <w:basedOn w:val="a"/>
    <w:qFormat/>
    <w:pPr>
      <w:tabs>
        <w:tab w:val="left" w:pos="432"/>
        <w:tab w:val="left" w:pos="1755"/>
      </w:tabs>
      <w:ind w:left="1755" w:hanging="1755"/>
    </w:pPr>
    <w:rPr>
      <w:rFonts w:ascii="Times New Roman" w:hAnsi="Times New Roman"/>
      <w:sz w:val="24"/>
      <w:szCs w:val="24"/>
    </w:rPr>
  </w:style>
  <w:style w:type="paragraph" w:customStyle="1" w:styleId="14">
    <w:name w:val="文档结构图1"/>
    <w:basedOn w:val="a"/>
    <w:qFormat/>
    <w:pPr>
      <w:shd w:val="clear" w:color="auto" w:fill="000080"/>
      <w:suppressAutoHyphens/>
    </w:pPr>
    <w:rPr>
      <w:rFonts w:ascii="Times New Roman" w:hAnsi="Times New Roman"/>
      <w:kern w:val="1"/>
      <w:szCs w:val="20"/>
      <w:lang w:eastAsia="ar-SA"/>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
    <w:name w:val="Char Char Char Char"/>
    <w:basedOn w:val="a"/>
    <w:qFormat/>
    <w:pPr>
      <w:spacing w:line="360" w:lineRule="auto"/>
      <w:jc w:val="left"/>
    </w:pPr>
    <w:rPr>
      <w:rFonts w:ascii="Times New Roman" w:eastAsia="仿宋_GB2312" w:hAnsi="Times New Roman"/>
      <w:b/>
      <w:sz w:val="32"/>
      <w:szCs w:val="24"/>
    </w:rPr>
  </w:style>
  <w:style w:type="paragraph" w:customStyle="1" w:styleId="15">
    <w:name w:val="标题1"/>
    <w:basedOn w:val="a"/>
    <w:next w:val="a8"/>
    <w:qFormat/>
    <w:pPr>
      <w:keepNext/>
      <w:suppressAutoHyphens/>
      <w:spacing w:before="240" w:after="120"/>
    </w:pPr>
    <w:rPr>
      <w:rFonts w:ascii="DejaVu Sans" w:eastAsia="DejaVu Sans" w:hAnsi="DejaVu Sans" w:cs="DejaVu Sans"/>
      <w:kern w:val="1"/>
      <w:sz w:val="28"/>
      <w:szCs w:val="28"/>
      <w:lang w:eastAsia="ar-SA"/>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210">
    <w:name w:val="列表项目符号 21"/>
    <w:basedOn w:val="16"/>
    <w:qFormat/>
    <w:pPr>
      <w:widowControl/>
      <w:spacing w:after="220" w:line="220" w:lineRule="atLeast"/>
      <w:ind w:left="360" w:right="720"/>
      <w:jc w:val="left"/>
    </w:pPr>
  </w:style>
  <w:style w:type="paragraph" w:customStyle="1" w:styleId="16">
    <w:name w:val="列表项目符号1"/>
    <w:basedOn w:val="a"/>
    <w:qFormat/>
    <w:pPr>
      <w:tabs>
        <w:tab w:val="left" w:pos="360"/>
      </w:tabs>
      <w:suppressAutoHyphens/>
    </w:pPr>
    <w:rPr>
      <w:rFonts w:ascii="Times New Roman" w:hAnsi="Times New Roman"/>
      <w:kern w:val="1"/>
      <w:szCs w:val="20"/>
      <w:lang w:eastAsia="ar-SA"/>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4"/>
    </w:rPr>
  </w:style>
  <w:style w:type="paragraph" w:customStyle="1" w:styleId="aff7">
    <w:name w:val="表格标题"/>
    <w:basedOn w:val="aff8"/>
    <w:qFormat/>
    <w:pPr>
      <w:jc w:val="center"/>
    </w:pPr>
    <w:rPr>
      <w:b/>
      <w:bCs/>
    </w:rPr>
  </w:style>
  <w:style w:type="paragraph" w:customStyle="1" w:styleId="aff8">
    <w:name w:val="表格内容"/>
    <w:basedOn w:val="a"/>
    <w:qFormat/>
    <w:pPr>
      <w:suppressLineNumbers/>
      <w:suppressAutoHyphens/>
    </w:pPr>
    <w:rPr>
      <w:rFonts w:ascii="Times New Roman" w:hAnsi="Times New Roman"/>
      <w:kern w:val="1"/>
      <w:szCs w:val="20"/>
      <w:lang w:eastAsia="ar-SA"/>
    </w:rPr>
  </w:style>
  <w:style w:type="paragraph" w:customStyle="1" w:styleId="CharCharCharCharCharChar1Char1">
    <w:name w:val="Char Char Char 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3CharCharCharCharChar">
    <w:name w:val="Char13 Char Char Char Char Char"/>
    <w:basedOn w:val="a"/>
    <w:qFormat/>
    <w:pPr>
      <w:ind w:left="567" w:hanging="279"/>
    </w:pPr>
    <w:rPr>
      <w:rFonts w:ascii="Times New Roman" w:hAnsi="Times New Roman"/>
      <w:sz w:val="24"/>
      <w:szCs w:val="24"/>
    </w:rPr>
  </w:style>
  <w:style w:type="paragraph" w:customStyle="1" w:styleId="Char140">
    <w:name w:val="Char14"/>
    <w:basedOn w:val="a5"/>
    <w:qFormat/>
    <w:rPr>
      <w:rFonts w:ascii="Tahoma" w:hAnsi="Tahoma"/>
      <w:sz w:val="24"/>
      <w:shd w:val="clear" w:color="auto" w:fill="auto"/>
    </w:rPr>
  </w:style>
  <w:style w:type="paragraph" w:customStyle="1" w:styleId="310">
    <w:name w:val="正文文本缩进 31"/>
    <w:basedOn w:val="a"/>
    <w:qFormat/>
    <w:pPr>
      <w:suppressAutoHyphens/>
      <w:spacing w:after="120"/>
      <w:ind w:left="420"/>
    </w:pPr>
    <w:rPr>
      <w:rFonts w:ascii="Times New Roman" w:hAnsi="Times New Roman"/>
      <w:kern w:val="1"/>
      <w:sz w:val="16"/>
      <w:szCs w:val="20"/>
      <w:lang w:eastAsia="ar-SA"/>
    </w:rPr>
  </w:style>
  <w:style w:type="paragraph" w:customStyle="1" w:styleId="Char2CharCharChar">
    <w:name w:val="Char2 Char Char Char"/>
    <w:basedOn w:val="a"/>
    <w:qFormat/>
    <w:pPr>
      <w:tabs>
        <w:tab w:val="left" w:pos="360"/>
      </w:tabs>
      <w:ind w:left="360" w:hangingChars="200" w:hanging="360"/>
    </w:pPr>
    <w:rPr>
      <w:rFonts w:ascii="Times New Roman" w:hAnsi="Times New Roman"/>
      <w:sz w:val="24"/>
      <w:szCs w:val="24"/>
    </w:rPr>
  </w:style>
  <w:style w:type="paragraph" w:customStyle="1" w:styleId="Char5CharChar">
    <w:name w:val="Char5 Char Char"/>
    <w:basedOn w:val="a"/>
    <w:qFormat/>
    <w:pPr>
      <w:ind w:left="567" w:hanging="279"/>
    </w:pPr>
    <w:rPr>
      <w:rFonts w:ascii="Times New Roman" w:hAnsi="Times New Roman"/>
      <w:sz w:val="24"/>
      <w:szCs w:val="24"/>
    </w:rPr>
  </w:style>
  <w:style w:type="paragraph" w:customStyle="1" w:styleId="Char4CharCharChar">
    <w:name w:val="Char4 Char Char Char"/>
    <w:basedOn w:val="a"/>
    <w:qFormat/>
    <w:pPr>
      <w:ind w:left="567" w:hanging="279"/>
    </w:pPr>
    <w:rPr>
      <w:rFonts w:ascii="Times New Roman" w:hAnsi="Times New Roman"/>
      <w:sz w:val="24"/>
      <w:szCs w:val="24"/>
    </w:rPr>
  </w:style>
  <w:style w:type="paragraph" w:customStyle="1" w:styleId="Char21">
    <w:name w:val="Char2"/>
    <w:basedOn w:val="a"/>
    <w:qFormat/>
    <w:pPr>
      <w:tabs>
        <w:tab w:val="left" w:pos="360"/>
      </w:tabs>
      <w:ind w:left="360" w:hangingChars="200" w:hanging="360"/>
    </w:pPr>
    <w:rPr>
      <w:rFonts w:ascii="Times New Roman" w:hAnsi="Times New Roman"/>
      <w:sz w:val="24"/>
      <w:szCs w:val="24"/>
    </w:rPr>
  </w:style>
  <w:style w:type="paragraph" w:customStyle="1" w:styleId="aff9">
    <w:name w:val="表头"/>
    <w:basedOn w:val="a"/>
    <w:qFormat/>
    <w:pPr>
      <w:spacing w:line="360" w:lineRule="auto"/>
      <w:jc w:val="center"/>
    </w:pPr>
    <w:rPr>
      <w:rFonts w:ascii="黑体" w:eastAsia="黑体" w:hAnsi="Times New Roman"/>
      <w:kern w:val="0"/>
      <w:sz w:val="24"/>
      <w:szCs w:val="20"/>
    </w:rPr>
  </w:style>
  <w:style w:type="paragraph" w:customStyle="1" w:styleId="affa">
    <w:name w:val="公文抬头"/>
    <w:basedOn w:val="a3"/>
    <w:qFormat/>
    <w:pPr>
      <w:ind w:firstLine="0"/>
    </w:pPr>
    <w:rPr>
      <w:rFonts w:ascii="仿宋_GB2312" w:eastAsia="仿宋_GB2312"/>
      <w:sz w:val="30"/>
      <w:szCs w:val="24"/>
    </w:rPr>
  </w:style>
  <w:style w:type="paragraph" w:customStyle="1" w:styleId="CharCharChar1Char">
    <w:name w:val="Char Char Char1 Char"/>
    <w:basedOn w:val="a5"/>
    <w:qFormat/>
    <w:rPr>
      <w:rFonts w:ascii="Tahoma" w:hAnsi="Tahoma"/>
      <w:sz w:val="24"/>
      <w:shd w:val="clear" w:color="auto" w:fill="auto"/>
    </w:rPr>
  </w:style>
  <w:style w:type="paragraph" w:customStyle="1" w:styleId="affb">
    <w:name w:val="公文标题"/>
    <w:basedOn w:val="3"/>
    <w:qFormat/>
    <w:pPr>
      <w:tabs>
        <w:tab w:val="left" w:pos="720"/>
        <w:tab w:val="left" w:pos="5040"/>
      </w:tabs>
      <w:spacing w:line="240" w:lineRule="auto"/>
      <w:ind w:left="1469" w:right="1542"/>
      <w:jc w:val="center"/>
    </w:pPr>
    <w:rPr>
      <w:rFonts w:ascii="黑体" w:eastAsia="黑体"/>
      <w:kern w:val="2"/>
      <w:sz w:val="44"/>
      <w:szCs w:val="30"/>
    </w:rPr>
  </w:style>
  <w:style w:type="paragraph" w:customStyle="1" w:styleId="CharChar1CharCharCharCharCharCharChar">
    <w:name w:val="Char Char1 Char Char Char Char Char Char Char"/>
    <w:basedOn w:val="a5"/>
    <w:qFormat/>
    <w:rPr>
      <w:rFonts w:ascii="Tahoma" w:hAnsi="Tahoma"/>
      <w:kern w:val="2"/>
      <w:sz w:val="24"/>
      <w:shd w:val="clear" w:color="auto" w:fill="auto"/>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szCs w:val="20"/>
    </w:rPr>
  </w:style>
  <w:style w:type="paragraph" w:customStyle="1" w:styleId="affc">
    <w:name w:val="目录文字"/>
    <w:basedOn w:val="a"/>
    <w:qFormat/>
    <w:pPr>
      <w:widowControl/>
      <w:spacing w:line="480" w:lineRule="auto"/>
      <w:jc w:val="left"/>
    </w:pPr>
    <w:rPr>
      <w:rFonts w:ascii="宋体" w:hAnsi="宋体"/>
      <w:kern w:val="0"/>
      <w:sz w:val="24"/>
      <w:szCs w:val="20"/>
    </w:rPr>
  </w:style>
  <w:style w:type="paragraph" w:customStyle="1" w:styleId="cjk">
    <w:name w:val="cjk"/>
    <w:basedOn w:val="a"/>
    <w:qFormat/>
    <w:pPr>
      <w:widowControl/>
      <w:spacing w:before="284" w:after="100" w:afterAutospacing="1" w:line="360" w:lineRule="auto"/>
      <w:jc w:val="left"/>
    </w:pPr>
    <w:rPr>
      <w:rFonts w:ascii="宋体" w:hAnsi="宋体"/>
      <w:kern w:val="0"/>
      <w:sz w:val="22"/>
    </w:rPr>
  </w:style>
  <w:style w:type="paragraph" w:customStyle="1" w:styleId="affd">
    <w:name w:val="方框图"/>
    <w:basedOn w:val="a"/>
    <w:qFormat/>
    <w:pPr>
      <w:jc w:val="center"/>
    </w:pPr>
    <w:rPr>
      <w:rFonts w:ascii="Times New Roman" w:hAnsi="Times New Roman"/>
      <w:bCs/>
      <w:szCs w:val="24"/>
    </w:rPr>
  </w:style>
  <w:style w:type="paragraph" w:customStyle="1" w:styleId="affe">
    <w:name w:val="文标题"/>
    <w:basedOn w:val="a"/>
    <w:qFormat/>
    <w:pPr>
      <w:jc w:val="center"/>
    </w:pPr>
    <w:rPr>
      <w:rFonts w:ascii="方正小标宋简体" w:eastAsia="方正小标宋简体" w:hAnsi="Times New Roman" w:cs="宋体"/>
      <w:sz w:val="44"/>
      <w:szCs w:val="20"/>
    </w:rPr>
  </w:style>
  <w:style w:type="paragraph" w:customStyle="1" w:styleId="ParaChar">
    <w:name w:val="默认段落字体 Para Char"/>
    <w:basedOn w:val="a"/>
    <w:qFormat/>
    <w:pPr>
      <w:spacing w:line="360" w:lineRule="auto"/>
      <w:jc w:val="left"/>
    </w:pPr>
    <w:rPr>
      <w:rFonts w:ascii="Times New Roman" w:eastAsia="仿宋_GB2312" w:hAnsi="Times New Roman"/>
      <w:b/>
      <w:sz w:val="32"/>
      <w:szCs w:val="24"/>
    </w:rPr>
  </w:style>
  <w:style w:type="paragraph" w:customStyle="1" w:styleId="afff">
    <w:name w:val="标签"/>
    <w:basedOn w:val="a"/>
    <w:qFormat/>
    <w:pPr>
      <w:suppressLineNumbers/>
      <w:suppressAutoHyphens/>
      <w:spacing w:before="120" w:after="120"/>
    </w:pPr>
    <w:rPr>
      <w:rFonts w:ascii="Times New Roman" w:hAnsi="Times New Roman"/>
      <w:i/>
      <w:iCs/>
      <w:kern w:val="1"/>
      <w:sz w:val="24"/>
      <w:szCs w:val="24"/>
      <w:lang w:eastAsia="ar-SA"/>
    </w:rPr>
  </w:style>
  <w:style w:type="paragraph" w:customStyle="1" w:styleId="211">
    <w:name w:val="正文文本 21"/>
    <w:basedOn w:val="a"/>
    <w:qFormat/>
    <w:pPr>
      <w:suppressAutoHyphens/>
    </w:pPr>
    <w:rPr>
      <w:rFonts w:ascii="Times New Roman" w:eastAsia="楷体_GB2312" w:hAnsi="Times New Roman"/>
      <w:b/>
      <w:kern w:val="1"/>
      <w:szCs w:val="20"/>
      <w:lang w:eastAsia="ar-SA"/>
    </w:rPr>
  </w:style>
  <w:style w:type="paragraph" w:customStyle="1" w:styleId="212">
    <w:name w:val="正文文本缩进 21"/>
    <w:basedOn w:val="a"/>
    <w:qFormat/>
    <w:pPr>
      <w:suppressAutoHyphens/>
      <w:spacing w:after="120" w:line="480" w:lineRule="auto"/>
      <w:ind w:left="420"/>
    </w:pPr>
    <w:rPr>
      <w:rFonts w:ascii="Times New Roman" w:hAnsi="Times New Roman"/>
      <w:kern w:val="1"/>
      <w:szCs w:val="20"/>
      <w:lang w:eastAsia="ar-SA"/>
    </w:rPr>
  </w:style>
  <w:style w:type="paragraph" w:customStyle="1" w:styleId="TOC1">
    <w:name w:val="TOC 标题1"/>
    <w:basedOn w:val="1"/>
    <w:next w:val="a"/>
    <w:uiPriority w:val="39"/>
    <w:qFormat/>
    <w:pPr>
      <w:widowControl/>
      <w:tabs>
        <w:tab w:val="left" w:pos="432"/>
      </w:tabs>
      <w:spacing w:before="240" w:after="0" w:line="259" w:lineRule="auto"/>
      <w:jc w:val="left"/>
      <w:outlineLvl w:val="9"/>
    </w:pPr>
    <w:rPr>
      <w:rFonts w:ascii="Calibri Light" w:hAnsi="Calibri Light"/>
      <w:b w:val="0"/>
      <w:bCs w:val="0"/>
      <w:color w:val="2E74B5"/>
      <w:kern w:val="0"/>
      <w:sz w:val="32"/>
      <w:szCs w:val="32"/>
    </w:rPr>
  </w:style>
  <w:style w:type="paragraph" w:customStyle="1" w:styleId="17">
    <w:name w:val="批注文字1"/>
    <w:basedOn w:val="a"/>
    <w:qFormat/>
    <w:pPr>
      <w:suppressAutoHyphens/>
      <w:jc w:val="left"/>
    </w:pPr>
    <w:rPr>
      <w:rFonts w:ascii="Times New Roman" w:hAnsi="Times New Roman"/>
      <w:kern w:val="1"/>
      <w:szCs w:val="20"/>
      <w:lang w:eastAsia="ar-SA"/>
    </w:rPr>
  </w:style>
  <w:style w:type="paragraph" w:customStyle="1" w:styleId="18">
    <w:name w:val="纯文本1"/>
    <w:basedOn w:val="a"/>
    <w:qFormat/>
    <w:pPr>
      <w:suppressAutoHyphens/>
    </w:pPr>
    <w:rPr>
      <w:rFonts w:ascii="宋体" w:hAnsi="宋体"/>
      <w:kern w:val="1"/>
      <w:szCs w:val="20"/>
      <w:lang w:eastAsia="ar-SA"/>
    </w:rPr>
  </w:style>
  <w:style w:type="paragraph" w:customStyle="1" w:styleId="19">
    <w:name w:val="日期1"/>
    <w:basedOn w:val="a"/>
    <w:next w:val="a"/>
    <w:qFormat/>
    <w:pPr>
      <w:suppressAutoHyphens/>
      <w:ind w:left="100"/>
    </w:pPr>
    <w:rPr>
      <w:rFonts w:ascii="Times New Roman" w:hAnsi="Times New Roman"/>
      <w:kern w:val="1"/>
      <w:szCs w:val="20"/>
      <w:lang w:eastAsia="ar-SA"/>
    </w:rPr>
  </w:style>
  <w:style w:type="paragraph" w:customStyle="1" w:styleId="Char110">
    <w:name w:val="Char11"/>
    <w:basedOn w:val="a"/>
    <w:qFormat/>
    <w:pPr>
      <w:ind w:left="567" w:hanging="279"/>
    </w:pPr>
    <w:rPr>
      <w:rFonts w:ascii="Times New Roman" w:hAnsi="Times New Roman"/>
      <w:sz w:val="24"/>
      <w:szCs w:val="24"/>
    </w:rPr>
  </w:style>
  <w:style w:type="paragraph" w:customStyle="1" w:styleId="CharCharCharCharCharCharCharCharCharCharCharCharChar">
    <w:name w:val="Char Char Char Char Char Char Char Char Char Char Char Char Char"/>
    <w:basedOn w:val="a5"/>
    <w:qFormat/>
    <w:rPr>
      <w:rFonts w:ascii="Tahoma" w:hAnsi="Tahoma"/>
      <w:sz w:val="24"/>
      <w:shd w:val="clear" w:color="auto" w:fill="auto"/>
    </w:rPr>
  </w:style>
  <w:style w:type="paragraph" w:customStyle="1" w:styleId="CharCharCharChar1">
    <w:name w:val="Char Char Char Char1"/>
    <w:basedOn w:val="a"/>
    <w:qFormat/>
    <w:rPr>
      <w:rFonts w:ascii="Times New Roman" w:hAnsi="Times New Roman"/>
      <w:sz w:val="30"/>
      <w:szCs w:val="24"/>
    </w:rPr>
  </w:style>
  <w:style w:type="paragraph" w:customStyle="1" w:styleId="CharCharChar1">
    <w:name w:val="Char Char Char1"/>
    <w:basedOn w:val="a"/>
    <w:pPr>
      <w:widowControl/>
      <w:spacing w:after="160" w:line="240" w:lineRule="exact"/>
      <w:jc w:val="left"/>
    </w:pPr>
    <w:rPr>
      <w:rFonts w:ascii="Verdana" w:eastAsia="仿宋_GB2312" w:hAnsi="Verdana"/>
      <w:kern w:val="0"/>
      <w:sz w:val="24"/>
      <w:szCs w:val="20"/>
      <w:lang w:eastAsia="en-US"/>
    </w:rPr>
  </w:style>
  <w:style w:type="paragraph" w:styleId="afff0">
    <w:name w:val="List Paragraph"/>
    <w:basedOn w:val="a"/>
    <w:qFormat/>
    <w:pPr>
      <w:ind w:firstLineChars="200" w:firstLine="420"/>
    </w:pPr>
    <w:rPr>
      <w:rFonts w:eastAsia="仿宋_GB2312"/>
      <w:sz w:val="32"/>
    </w:rPr>
  </w:style>
  <w:style w:type="paragraph" w:customStyle="1" w:styleId="Style179">
    <w:name w:val="_Style 179"/>
    <w:qFormat/>
    <w:pPr>
      <w:widowControl w:val="0"/>
      <w:jc w:val="both"/>
    </w:pPr>
    <w:rPr>
      <w:rFonts w:ascii="Calibri" w:hAnsi="Calibri"/>
      <w:kern w:val="2"/>
      <w:sz w:val="21"/>
      <w:szCs w:val="22"/>
    </w:rPr>
  </w:style>
  <w:style w:type="character" w:customStyle="1" w:styleId="CharChar201">
    <w:name w:val="Char Char201"/>
    <w:qFormat/>
    <w:rPr>
      <w:rFonts w:ascii="宋体" w:eastAsia="宋体" w:hAnsi="Arial"/>
      <w:b/>
      <w:bCs/>
      <w:sz w:val="30"/>
      <w:szCs w:val="32"/>
      <w:lang w:val="en-US" w:eastAsia="zh-CN" w:bidi="ar-SA"/>
    </w:rPr>
  </w:style>
  <w:style w:type="character" w:customStyle="1" w:styleId="CharChar151">
    <w:name w:val="Char Char151"/>
    <w:rPr>
      <w:rFonts w:eastAsia="宋体"/>
      <w:b/>
      <w:bCs/>
      <w:sz w:val="24"/>
      <w:szCs w:val="24"/>
      <w:lang w:val="en-US" w:eastAsia="zh-CN" w:bidi="ar-SA"/>
    </w:rPr>
  </w:style>
  <w:style w:type="character" w:customStyle="1" w:styleId="CharChar181">
    <w:name w:val="Char Char181"/>
    <w:rPr>
      <w:rFonts w:ascii="Arial" w:eastAsia="黑体" w:hAnsi="Arial"/>
      <w:b/>
      <w:bCs/>
      <w:sz w:val="28"/>
      <w:szCs w:val="28"/>
      <w:lang w:val="en-US" w:eastAsia="zh-CN" w:bidi="ar-SA"/>
    </w:rPr>
  </w:style>
  <w:style w:type="character" w:customStyle="1" w:styleId="CharChar191">
    <w:name w:val="Char Char191"/>
    <w:rPr>
      <w:rFonts w:eastAsia="宋体"/>
      <w:b/>
      <w:bCs/>
      <w:sz w:val="24"/>
      <w:szCs w:val="32"/>
      <w:lang w:val="en-US" w:eastAsia="zh-CN" w:bidi="ar-SA"/>
    </w:rPr>
  </w:style>
  <w:style w:type="character" w:customStyle="1" w:styleId="CharChar211">
    <w:name w:val="Char Char211"/>
    <w:qFormat/>
    <w:rPr>
      <w:rFonts w:ascii="宋体" w:eastAsia="宋体"/>
      <w:bCs/>
      <w:snapToGrid w:val="0"/>
      <w:sz w:val="28"/>
      <w:szCs w:val="44"/>
      <w:lang w:val="en-US" w:eastAsia="zh-CN" w:bidi="ar-SA"/>
    </w:rPr>
  </w:style>
  <w:style w:type="character" w:customStyle="1" w:styleId="CharChar161">
    <w:name w:val="Char Char161"/>
    <w:qFormat/>
    <w:rPr>
      <w:rFonts w:ascii="Arial" w:eastAsia="黑体" w:hAnsi="Arial"/>
      <w:b/>
      <w:bCs/>
      <w:sz w:val="24"/>
      <w:szCs w:val="24"/>
      <w:lang w:val="en-US" w:eastAsia="zh-CN" w:bidi="ar-SA"/>
    </w:rPr>
  </w:style>
  <w:style w:type="character" w:customStyle="1" w:styleId="CharCharChar2">
    <w:name w:val="Char Char Char2"/>
    <w:qFormat/>
    <w:rPr>
      <w:rFonts w:eastAsia="楷体_GB2312"/>
      <w:b/>
      <w:kern w:val="1"/>
      <w:sz w:val="21"/>
    </w:rPr>
  </w:style>
  <w:style w:type="character" w:customStyle="1" w:styleId="CharChar171">
    <w:name w:val="Char Char171"/>
    <w:qFormat/>
    <w:rPr>
      <w:rFonts w:eastAsia="宋体"/>
      <w:b/>
      <w:bCs/>
      <w:sz w:val="28"/>
      <w:szCs w:val="28"/>
      <w:lang w:val="en-US" w:eastAsia="zh-CN" w:bidi="ar-SA"/>
    </w:rPr>
  </w:style>
  <w:style w:type="paragraph" w:customStyle="1" w:styleId="Char120">
    <w:name w:val="Char12"/>
    <w:basedOn w:val="a"/>
    <w:qFormat/>
    <w:pPr>
      <w:ind w:left="567" w:hanging="279"/>
    </w:pPr>
    <w:rPr>
      <w:rFonts w:ascii="Times New Roman" w:hAnsi="Times New Roman"/>
      <w:sz w:val="24"/>
      <w:szCs w:val="24"/>
    </w:rPr>
  </w:style>
  <w:style w:type="paragraph" w:customStyle="1" w:styleId="CharCharCharChar2">
    <w:name w:val="Char Char Char Char2"/>
    <w:basedOn w:val="a"/>
    <w:qFormat/>
    <w:pPr>
      <w:spacing w:line="360" w:lineRule="auto"/>
      <w:jc w:val="left"/>
    </w:pPr>
    <w:rPr>
      <w:rFonts w:ascii="Times New Roman" w:eastAsia="仿宋_GB2312" w:hAnsi="Times New Roman"/>
      <w:b/>
      <w:sz w:val="32"/>
      <w:szCs w:val="24"/>
    </w:rPr>
  </w:style>
  <w:style w:type="paragraph" w:customStyle="1" w:styleId="CharCharCharCharCharChar1Char2">
    <w:name w:val="Char Char Char Char Char Char1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13CharCharCharCharChar1">
    <w:name w:val="Char13 Char Char Char Char Char1"/>
    <w:basedOn w:val="a"/>
    <w:qFormat/>
    <w:pPr>
      <w:ind w:left="567" w:hanging="279"/>
    </w:pPr>
    <w:rPr>
      <w:rFonts w:ascii="Times New Roman" w:hAnsi="Times New Roman"/>
      <w:sz w:val="24"/>
      <w:szCs w:val="24"/>
    </w:rPr>
  </w:style>
  <w:style w:type="paragraph" w:customStyle="1" w:styleId="Char141">
    <w:name w:val="Char141"/>
    <w:basedOn w:val="a5"/>
    <w:qFormat/>
    <w:rPr>
      <w:rFonts w:ascii="Tahoma" w:hAnsi="Tahoma"/>
      <w:sz w:val="24"/>
      <w:shd w:val="clear" w:color="auto" w:fill="auto"/>
    </w:rPr>
  </w:style>
  <w:style w:type="paragraph" w:customStyle="1" w:styleId="Char2CharCharChar1">
    <w:name w:val="Char2 Char Char Char1"/>
    <w:basedOn w:val="a"/>
    <w:qFormat/>
    <w:pPr>
      <w:tabs>
        <w:tab w:val="left" w:pos="360"/>
      </w:tabs>
      <w:ind w:left="360" w:hangingChars="200" w:hanging="360"/>
    </w:pPr>
    <w:rPr>
      <w:rFonts w:ascii="Times New Roman" w:hAnsi="Times New Roman"/>
      <w:sz w:val="24"/>
      <w:szCs w:val="24"/>
    </w:rPr>
  </w:style>
  <w:style w:type="paragraph" w:customStyle="1" w:styleId="Char5CharChar1">
    <w:name w:val="Char5 Char Char1"/>
    <w:basedOn w:val="a"/>
    <w:qFormat/>
    <w:pPr>
      <w:ind w:left="567" w:hanging="279"/>
    </w:pPr>
    <w:rPr>
      <w:rFonts w:ascii="Times New Roman" w:hAnsi="Times New Roman"/>
      <w:sz w:val="24"/>
      <w:szCs w:val="24"/>
    </w:rPr>
  </w:style>
  <w:style w:type="paragraph" w:customStyle="1" w:styleId="Char4CharCharChar1">
    <w:name w:val="Char4 Char Char Char1"/>
    <w:basedOn w:val="a"/>
    <w:pPr>
      <w:ind w:left="567" w:hanging="279"/>
    </w:pPr>
    <w:rPr>
      <w:rFonts w:ascii="Times New Roman" w:hAnsi="Times New Roman"/>
      <w:sz w:val="24"/>
      <w:szCs w:val="24"/>
    </w:rPr>
  </w:style>
  <w:style w:type="paragraph" w:customStyle="1" w:styleId="Char30">
    <w:name w:val="Char3"/>
    <w:basedOn w:val="a"/>
    <w:pPr>
      <w:tabs>
        <w:tab w:val="left" w:pos="360"/>
      </w:tabs>
      <w:ind w:left="360" w:hangingChars="200" w:hanging="360"/>
    </w:pPr>
    <w:rPr>
      <w:rFonts w:ascii="Times New Roman" w:hAnsi="Times New Roman"/>
      <w:sz w:val="24"/>
      <w:szCs w:val="24"/>
    </w:rPr>
  </w:style>
  <w:style w:type="paragraph" w:customStyle="1" w:styleId="CharChar1CharCharCharCharCharCharChar1">
    <w:name w:val="Char Char1 Char Char Char Char Char Char Char1"/>
    <w:basedOn w:val="a5"/>
    <w:rPr>
      <w:rFonts w:ascii="Tahoma" w:hAnsi="Tahoma"/>
      <w:kern w:val="2"/>
      <w:sz w:val="24"/>
      <w:shd w:val="clear" w:color="auto" w:fill="auto"/>
    </w:rPr>
  </w:style>
  <w:style w:type="paragraph" w:customStyle="1" w:styleId="CharCharCharCharCharCharCharCharCharCharCharCharChar1">
    <w:name w:val="Char Char Char Char Char Char Char Char Char Char Char Char Char1"/>
    <w:basedOn w:val="a5"/>
    <w:qFormat/>
    <w:rPr>
      <w:rFonts w:ascii="Tahoma" w:hAnsi="Tahoma"/>
      <w:sz w:val="24"/>
      <w:shd w:val="clear" w:color="auto" w:fill="auto"/>
    </w:rPr>
  </w:style>
  <w:style w:type="paragraph" w:customStyle="1" w:styleId="font5">
    <w:name w:val="font5"/>
    <w:basedOn w:val="a"/>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rPr>
  </w:style>
  <w:style w:type="paragraph" w:customStyle="1" w:styleId="xl65">
    <w:name w:val="xl65"/>
    <w:basedOn w:val="a"/>
    <w:pPr>
      <w:widowControl/>
      <w:spacing w:before="100" w:beforeAutospacing="1" w:after="100" w:afterAutospacing="1"/>
      <w:jc w:val="left"/>
      <w:textAlignment w:val="bottom"/>
    </w:pPr>
    <w:rPr>
      <w:rFonts w:ascii="等线" w:eastAsia="等线" w:hAnsi="宋体" w:cs="宋体"/>
      <w:kern w:val="0"/>
      <w:sz w:val="24"/>
      <w:szCs w:val="24"/>
    </w:rPr>
  </w:style>
  <w:style w:type="paragraph" w:customStyle="1" w:styleId="xl66">
    <w:name w:val="xl66"/>
    <w:basedOn w:val="a"/>
    <w:pPr>
      <w:widowControl/>
      <w:spacing w:before="100" w:beforeAutospacing="1" w:after="100" w:afterAutospacing="1"/>
      <w:jc w:val="center"/>
      <w:textAlignment w:val="bottom"/>
    </w:pPr>
    <w:rPr>
      <w:rFonts w:ascii="等线" w:eastAsia="等线" w:hAnsi="宋体" w:cs="宋体"/>
      <w:kern w:val="0"/>
      <w:sz w:val="24"/>
      <w:szCs w:val="24"/>
    </w:rPr>
  </w:style>
  <w:style w:type="paragraph" w:customStyle="1" w:styleId="xl67">
    <w:name w:val="xl67"/>
    <w:basedOn w:val="a"/>
    <w:pPr>
      <w:widowControl/>
      <w:spacing w:before="100" w:beforeAutospacing="1" w:after="100" w:afterAutospacing="1"/>
      <w:jc w:val="center"/>
    </w:pPr>
    <w:rPr>
      <w:rFonts w:ascii="等线" w:eastAsia="等线" w:hAnsi="宋体" w:cs="宋体"/>
      <w:kern w:val="0"/>
      <w:sz w:val="24"/>
      <w:szCs w:val="24"/>
    </w:rPr>
  </w:style>
  <w:style w:type="paragraph" w:customStyle="1" w:styleId="xl68">
    <w:name w:val="xl68"/>
    <w:basedOn w:val="a"/>
    <w:qFormat/>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2">
    <w:name w:val="xl82"/>
    <w:basedOn w:val="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pPr>
      <w:widowControl/>
      <w:spacing w:before="100" w:beforeAutospacing="1" w:after="100" w:afterAutospacing="1"/>
      <w:jc w:val="left"/>
      <w:textAlignment w:val="bottom"/>
    </w:pPr>
    <w:rPr>
      <w:rFonts w:ascii="等线" w:eastAsia="等线" w:hAnsi="等线"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E1A0D-0604-4476-AD34-1129A379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117</Pages>
  <Words>13063</Words>
  <Characters>74460</Characters>
  <Application>Microsoft Office Word</Application>
  <DocSecurity>0</DocSecurity>
  <Lines>620</Lines>
  <Paragraphs>174</Paragraphs>
  <ScaleCrop>false</ScaleCrop>
  <Company>Microsoft</Company>
  <LinksUpToDate>false</LinksUpToDate>
  <CharactersWithSpaces>87349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彭莹</cp:lastModifiedBy>
  <cp:revision>614</cp:revision>
  <cp:lastPrinted>2020-10-23T07:12:00Z</cp:lastPrinted>
  <dcterms:created xsi:type="dcterms:W3CDTF">2020-08-31T07:07:00Z</dcterms:created>
  <dcterms:modified xsi:type="dcterms:W3CDTF">2020-12-17T03:47:00Z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